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65DC" w14:textId="77777777" w:rsidR="0096015B" w:rsidRDefault="0096015B" w:rsidP="0096015B">
      <w:pPr>
        <w:rPr>
          <w:rFonts w:cs="Arial"/>
          <w:b/>
          <w:sz w:val="24"/>
          <w:szCs w:val="24"/>
        </w:rPr>
      </w:pPr>
      <w:r>
        <w:rPr>
          <w:b/>
          <w:sz w:val="24"/>
        </w:rPr>
        <w:t>Linee guida per l’uso dei dati del SI AMV a scopi di ricerca</w:t>
      </w:r>
    </w:p>
    <w:p w14:paraId="502875B9" w14:textId="77777777" w:rsidR="0096015B" w:rsidRPr="002711C6" w:rsidRDefault="0096015B" w:rsidP="0096015B">
      <w:pPr>
        <w:rPr>
          <w:rFonts w:cs="Arial"/>
          <w:szCs w:val="20"/>
        </w:rPr>
      </w:pPr>
    </w:p>
    <w:p w14:paraId="3B391B04" w14:textId="77777777" w:rsidR="0096015B" w:rsidRPr="00600BA9" w:rsidRDefault="0096015B" w:rsidP="0096015B">
      <w:pPr>
        <w:pStyle w:val="Listenabsatz"/>
        <w:numPr>
          <w:ilvl w:val="0"/>
          <w:numId w:val="27"/>
        </w:numPr>
        <w:rPr>
          <w:rFonts w:cs="Arial"/>
          <w:b/>
          <w:szCs w:val="20"/>
        </w:rPr>
      </w:pPr>
      <w:r>
        <w:rPr>
          <w:b/>
        </w:rPr>
        <w:t>Introduzione</w:t>
      </w:r>
    </w:p>
    <w:p w14:paraId="18CE3602" w14:textId="77777777" w:rsidR="0096015B" w:rsidRPr="008F4159" w:rsidRDefault="0096015B" w:rsidP="0096015B">
      <w:pPr>
        <w:rPr>
          <w:rFonts w:cs="Arial"/>
          <w:szCs w:val="20"/>
        </w:rPr>
      </w:pPr>
      <w:r>
        <w:t>Nel Sistema d’informazione sugli antibiotici nella medicina veterinaria (SI AMV) viene registrato l’uso di antibiotici relativo alle diverse specie animali e ai tipi di produzione, alle singole detenzioni e ai singoli studi e cliniche veterinari. I dati vengono inseriti dai veterinari e su richiesta, per scopi di ricerca possono essere messi a disposizione in forma anonima</w:t>
      </w:r>
      <w:r w:rsidRPr="008F4159">
        <w:rPr>
          <w:rStyle w:val="Funotenzeichen"/>
          <w:rFonts w:cs="Arial"/>
          <w:szCs w:val="20"/>
        </w:rPr>
        <w:footnoteReference w:id="1"/>
      </w:r>
      <w:r>
        <w:t>. Con il consenso degli interessati, altre persone e organizzazioni possono richiedere di consultare i dati</w:t>
      </w:r>
      <w:r w:rsidRPr="008F4159">
        <w:rPr>
          <w:rStyle w:val="Funotenzeichen"/>
          <w:rFonts w:cs="Arial"/>
          <w:szCs w:val="20"/>
        </w:rPr>
        <w:footnoteReference w:id="2"/>
      </w:r>
      <w:r>
        <w:t>.</w:t>
      </w:r>
    </w:p>
    <w:p w14:paraId="39FA9E21" w14:textId="77777777" w:rsidR="0096015B" w:rsidRPr="008F4159" w:rsidRDefault="0096015B" w:rsidP="0096015B">
      <w:pPr>
        <w:rPr>
          <w:rFonts w:cs="Arial"/>
          <w:szCs w:val="20"/>
        </w:rPr>
      </w:pPr>
    </w:p>
    <w:p w14:paraId="5E9122B1" w14:textId="77777777" w:rsidR="0096015B" w:rsidRPr="008F4159" w:rsidRDefault="0096015B" w:rsidP="0096015B">
      <w:pPr>
        <w:rPr>
          <w:rFonts w:cs="Arial"/>
          <w:szCs w:val="20"/>
        </w:rPr>
      </w:pPr>
      <w:r>
        <w:t>In queste linee guida sono regolamentati i principi e la procedura in caso di richiesta dei dati.</w:t>
      </w:r>
    </w:p>
    <w:p w14:paraId="00ECBDD1" w14:textId="77777777" w:rsidR="0096015B" w:rsidRDefault="0096015B" w:rsidP="0096015B">
      <w:pPr>
        <w:rPr>
          <w:rFonts w:cs="Arial"/>
          <w:szCs w:val="20"/>
        </w:rPr>
      </w:pPr>
    </w:p>
    <w:p w14:paraId="153AA26A" w14:textId="77777777" w:rsidR="0096015B" w:rsidRPr="00A62777" w:rsidRDefault="0096015B" w:rsidP="0096015B">
      <w:pPr>
        <w:pStyle w:val="Listenabsatz"/>
        <w:numPr>
          <w:ilvl w:val="0"/>
          <w:numId w:val="27"/>
        </w:numPr>
        <w:rPr>
          <w:rFonts w:cs="Arial"/>
          <w:b/>
          <w:szCs w:val="20"/>
        </w:rPr>
      </w:pPr>
      <w:r>
        <w:rPr>
          <w:b/>
        </w:rPr>
        <w:t>Principi</w:t>
      </w:r>
    </w:p>
    <w:p w14:paraId="05758BC9" w14:textId="77777777" w:rsidR="0096015B" w:rsidRDefault="0096015B" w:rsidP="0096015B">
      <w:pPr>
        <w:pStyle w:val="Listenabsatz"/>
        <w:numPr>
          <w:ilvl w:val="1"/>
          <w:numId w:val="27"/>
        </w:numPr>
        <w:rPr>
          <w:rFonts w:cs="Arial"/>
          <w:szCs w:val="20"/>
          <w:u w:val="single"/>
        </w:rPr>
      </w:pPr>
      <w:r>
        <w:rPr>
          <w:u w:val="single"/>
        </w:rPr>
        <w:t>Scopi scientifici/statistici</w:t>
      </w:r>
    </w:p>
    <w:p w14:paraId="098063BE" w14:textId="77777777" w:rsidR="0096015B" w:rsidRPr="00600BA9" w:rsidRDefault="0096015B" w:rsidP="0096015B">
      <w:pPr>
        <w:pStyle w:val="Listenabsatz"/>
        <w:numPr>
          <w:ilvl w:val="2"/>
          <w:numId w:val="27"/>
        </w:numPr>
        <w:ind w:left="1134"/>
        <w:rPr>
          <w:rFonts w:cs="Arial"/>
          <w:szCs w:val="20"/>
          <w:u w:val="single"/>
        </w:rPr>
      </w:pPr>
      <w:r>
        <w:t>L’USAV può mettere a disposizione per scopi scientifici o statistici specifiche serie di dati in forma anonima sotto forma di rapporti.</w:t>
      </w:r>
    </w:p>
    <w:p w14:paraId="1D7F3752" w14:textId="77777777" w:rsidR="0096015B" w:rsidRPr="00600BA9" w:rsidRDefault="0096015B" w:rsidP="0096015B">
      <w:pPr>
        <w:pStyle w:val="Listenabsatz"/>
        <w:numPr>
          <w:ilvl w:val="2"/>
          <w:numId w:val="27"/>
        </w:numPr>
        <w:ind w:left="1134"/>
        <w:rPr>
          <w:rFonts w:cs="Arial"/>
          <w:szCs w:val="20"/>
          <w:u w:val="single"/>
        </w:rPr>
      </w:pPr>
      <w:r>
        <w:t>Tali scopi scientifici o statistici dovrebbero, in senso ampio, servire all’obiettivo generale della Strategia svizzera contro le resistenze agli antibiotici (</w:t>
      </w:r>
      <w:proofErr w:type="spellStart"/>
      <w:r>
        <w:t>StAR</w:t>
      </w:r>
      <w:proofErr w:type="spellEnd"/>
      <w:r>
        <w:t>): garantire a lungo termine l’efficacia degli antibiotici negli esseri umani e negli animali e arginare l’antibiotico-resistenza. A seconda della questione, ciò include anche temi trasversali come One Health, salute e protezione degli animali o sicurezza alimentare.</w:t>
      </w:r>
    </w:p>
    <w:p w14:paraId="347A04F7" w14:textId="77777777" w:rsidR="0096015B" w:rsidRPr="00600BA9" w:rsidRDefault="0096015B" w:rsidP="0096015B">
      <w:pPr>
        <w:pStyle w:val="Listenabsatz"/>
        <w:numPr>
          <w:ilvl w:val="2"/>
          <w:numId w:val="27"/>
        </w:numPr>
        <w:ind w:left="1134"/>
        <w:rPr>
          <w:rFonts w:cs="Arial"/>
          <w:szCs w:val="20"/>
          <w:u w:val="single"/>
        </w:rPr>
      </w:pPr>
      <w:r>
        <w:t>Per gestire i dati in modo accurato, l’USAV verifica l’affidabilità di chi li richiede. In caso di dubbi, può rifiutarsi di mettere a disposizione i dati.</w:t>
      </w:r>
    </w:p>
    <w:p w14:paraId="481D5474" w14:textId="77777777" w:rsidR="0096015B" w:rsidRPr="00600BA9" w:rsidRDefault="0096015B" w:rsidP="0096015B">
      <w:pPr>
        <w:pStyle w:val="Listenabsatz"/>
        <w:numPr>
          <w:ilvl w:val="2"/>
          <w:numId w:val="27"/>
        </w:numPr>
        <w:ind w:left="1134"/>
        <w:rPr>
          <w:rFonts w:cs="Arial"/>
          <w:szCs w:val="20"/>
          <w:u w:val="single"/>
        </w:rPr>
      </w:pPr>
      <w:r w:rsidRPr="000C3EDC">
        <w:t xml:space="preserve">I ricercatori sono tenuti ad aderire in ogni momento ai </w:t>
      </w:r>
      <w:hyperlink r:id="rId10" w:history="1">
        <w:r>
          <w:rPr>
            <w:rStyle w:val="Hyperlink"/>
          </w:rPr>
          <w:t>principi di integrità scientifica</w:t>
        </w:r>
        <w:r w:rsidRPr="008F4159">
          <w:rPr>
            <w:rStyle w:val="Funotenzeichen"/>
            <w:rFonts w:cs="Arial"/>
            <w:szCs w:val="20"/>
          </w:rPr>
          <w:footnoteReference w:id="3"/>
        </w:r>
      </w:hyperlink>
      <w:r>
        <w:t>.</w:t>
      </w:r>
    </w:p>
    <w:p w14:paraId="283DCABC" w14:textId="77777777" w:rsidR="0096015B" w:rsidRPr="008F4159" w:rsidRDefault="0096015B" w:rsidP="0096015B">
      <w:pPr>
        <w:ind w:left="720"/>
        <w:rPr>
          <w:rFonts w:cs="Arial"/>
          <w:szCs w:val="20"/>
        </w:rPr>
      </w:pPr>
    </w:p>
    <w:p w14:paraId="65974F55" w14:textId="77777777" w:rsidR="0096015B" w:rsidRDefault="0096015B" w:rsidP="0096015B">
      <w:pPr>
        <w:pStyle w:val="Listenabsatz"/>
        <w:numPr>
          <w:ilvl w:val="1"/>
          <w:numId w:val="27"/>
        </w:numPr>
        <w:rPr>
          <w:rFonts w:cs="Arial"/>
          <w:szCs w:val="20"/>
          <w:u w:val="single"/>
        </w:rPr>
      </w:pPr>
      <w:r>
        <w:rPr>
          <w:u w:val="single"/>
        </w:rPr>
        <w:t>Dati propri</w:t>
      </w:r>
    </w:p>
    <w:p w14:paraId="78CB6331" w14:textId="705D48D3" w:rsidR="0096015B" w:rsidRPr="00032A89" w:rsidRDefault="0096015B" w:rsidP="00B9331C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>Le persone interessate (veterinari e detentori di animali) possono dare il loro consenso</w:t>
      </w:r>
      <w:r>
        <w:rPr>
          <w:rStyle w:val="Funotenzeichen"/>
          <w:rFonts w:cs="Arial"/>
          <w:szCs w:val="20"/>
        </w:rPr>
        <w:footnoteReference w:id="4"/>
      </w:r>
      <w:r>
        <w:t xml:space="preserve"> per iscritto alla divulgazione dei propri dati ad altre persone o organizzazioni (vedi modulo </w:t>
      </w:r>
      <w:r w:rsidR="00AE3D5E" w:rsidRPr="00AE3D5E">
        <w:t>«</w:t>
      </w:r>
      <w:r w:rsidR="00B9331C" w:rsidRPr="00B9331C">
        <w:rPr>
          <w:i/>
        </w:rPr>
        <w:t>Dichiarazione di consenso per l’utilizzo di dati a scopo di ricerca</w:t>
      </w:r>
      <w:r w:rsidR="00AE3D5E" w:rsidRPr="00AE3D5E">
        <w:t>»</w:t>
      </w:r>
      <w:r>
        <w:t>). Si prega di tener presente che nella maggior parte dei casi sia i detentori di animali sia i veterinari devono dare il loro consenso.</w:t>
      </w:r>
    </w:p>
    <w:p w14:paraId="45BFAE94" w14:textId="5F3CEF0E" w:rsidR="00032A89" w:rsidRPr="00032A89" w:rsidRDefault="00032A89" w:rsidP="00B9331C">
      <w:pPr>
        <w:pStyle w:val="Listenabsatz"/>
        <w:numPr>
          <w:ilvl w:val="2"/>
          <w:numId w:val="27"/>
        </w:numPr>
        <w:rPr>
          <w:rFonts w:cs="Arial"/>
          <w:szCs w:val="20"/>
        </w:rPr>
      </w:pPr>
      <w:r w:rsidRPr="00032A89">
        <w:rPr>
          <w:rFonts w:cs="Arial"/>
          <w:szCs w:val="20"/>
        </w:rPr>
        <w:t>L'U</w:t>
      </w:r>
      <w:r w:rsidRPr="00032A89">
        <w:rPr>
          <w:rFonts w:cs="Arial"/>
          <w:szCs w:val="20"/>
        </w:rPr>
        <w:t>SAV</w:t>
      </w:r>
      <w:r w:rsidRPr="00032A89">
        <w:rPr>
          <w:rFonts w:cs="Arial"/>
          <w:szCs w:val="20"/>
        </w:rPr>
        <w:t xml:space="preserve"> riceve dal richiedente l'elenco degli ambulatori veterinari e/o degli allevamenti richiesti. Se possibile, questo elenco deve contenere gli identificatori appropriati </w:t>
      </w:r>
      <w:r>
        <w:rPr>
          <w:rFonts w:cs="Arial"/>
          <w:szCs w:val="20"/>
        </w:rPr>
        <w:t>BDTA</w:t>
      </w:r>
      <w:r w:rsidRPr="00032A89">
        <w:rPr>
          <w:rFonts w:cs="Arial"/>
          <w:szCs w:val="20"/>
        </w:rPr>
        <w:t>, ID</w:t>
      </w:r>
      <w:r>
        <w:rPr>
          <w:rFonts w:cs="Arial"/>
          <w:szCs w:val="20"/>
        </w:rPr>
        <w:t>I</w:t>
      </w:r>
      <w:r w:rsidRPr="00032A89">
        <w:rPr>
          <w:rFonts w:cs="Arial"/>
          <w:szCs w:val="20"/>
        </w:rPr>
        <w:t xml:space="preserve"> e numeri R</w:t>
      </w:r>
      <w:r>
        <w:rPr>
          <w:rFonts w:cs="Arial"/>
          <w:szCs w:val="20"/>
        </w:rPr>
        <w:t>IS</w:t>
      </w:r>
      <w:r w:rsidRPr="00032A89">
        <w:rPr>
          <w:rFonts w:cs="Arial"/>
          <w:szCs w:val="20"/>
        </w:rPr>
        <w:t>. Firmando la richiesta di riferimento dei dati, il richiedente conferma che la "Dichiarazione di consenso all'utilizzo dei dati per scopi di ricerca" completa è disponibile per tutte le voci di questo elenco / di questi elenchi. Il richiedente è responsabile della completezza e della correttezza degli elenchi. L'U</w:t>
      </w:r>
      <w:r>
        <w:rPr>
          <w:rFonts w:cs="Arial"/>
          <w:szCs w:val="20"/>
        </w:rPr>
        <w:t>SAV</w:t>
      </w:r>
      <w:r w:rsidRPr="00032A89">
        <w:rPr>
          <w:rFonts w:cs="Arial"/>
          <w:szCs w:val="20"/>
        </w:rPr>
        <w:t xml:space="preserve"> verifica se i dati specificati nella dichiarazione di consenso corrispondono ai dati che il richiedente richiede specificamente per il suo progetto di ricerca. A tal fine, l'U</w:t>
      </w:r>
      <w:r>
        <w:rPr>
          <w:rFonts w:cs="Arial"/>
          <w:szCs w:val="20"/>
        </w:rPr>
        <w:t>SAV</w:t>
      </w:r>
      <w:r w:rsidRPr="00032A89">
        <w:rPr>
          <w:rFonts w:cs="Arial"/>
          <w:szCs w:val="20"/>
        </w:rPr>
        <w:t xml:space="preserve"> confronta su base casuale se i veterinari e/o i detentori di animali presenti negli elenchi hanno dato il loro consenso sulla base delle dichiarazioni di consenso disponibili o chiedendo informazioni alle persone interessate.</w:t>
      </w:r>
    </w:p>
    <w:p w14:paraId="2DA93D8C" w14:textId="77777777" w:rsidR="0096015B" w:rsidRPr="008F4159" w:rsidRDefault="0096015B" w:rsidP="0096015B">
      <w:pPr>
        <w:rPr>
          <w:rFonts w:cs="Arial"/>
          <w:szCs w:val="20"/>
        </w:rPr>
      </w:pPr>
    </w:p>
    <w:p w14:paraId="50AAE951" w14:textId="77777777" w:rsidR="0096015B" w:rsidRDefault="0096015B" w:rsidP="0096015B">
      <w:pPr>
        <w:pStyle w:val="Listenabsatz"/>
        <w:numPr>
          <w:ilvl w:val="1"/>
          <w:numId w:val="27"/>
        </w:numPr>
        <w:rPr>
          <w:rFonts w:cs="Arial"/>
          <w:szCs w:val="20"/>
          <w:u w:val="single"/>
        </w:rPr>
      </w:pPr>
      <w:r>
        <w:rPr>
          <w:u w:val="single"/>
        </w:rPr>
        <w:t>Domande</w:t>
      </w:r>
    </w:p>
    <w:p w14:paraId="47C5B0E0" w14:textId="77777777" w:rsidR="0096015B" w:rsidRPr="00600BA9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>Le domande per la richiesta dei dati del SI AMV devono essere inviate all’USAV secondo le istruzioni (vedi sotto).</w:t>
      </w:r>
    </w:p>
    <w:p w14:paraId="061F6329" w14:textId="77777777" w:rsidR="0096015B" w:rsidRPr="00F03177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>L’USAV esamina il contenuto di ogni domanda e i requisiti descritti in queste linee guida.</w:t>
      </w:r>
    </w:p>
    <w:p w14:paraId="7D2BD0F1" w14:textId="77777777" w:rsidR="0096015B" w:rsidRPr="00703442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lastRenderedPageBreak/>
        <w:t>Può richiedere modifiche alla domanda</w:t>
      </w:r>
    </w:p>
    <w:p w14:paraId="14FB9E78" w14:textId="77777777" w:rsidR="0096015B" w:rsidRPr="00F03177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>ed esigere la presentazione di referenze.</w:t>
      </w:r>
    </w:p>
    <w:p w14:paraId="13FB313F" w14:textId="77777777" w:rsidR="0096015B" w:rsidRPr="008F4159" w:rsidRDefault="0096015B" w:rsidP="0096015B">
      <w:pPr>
        <w:rPr>
          <w:rFonts w:cs="Arial"/>
          <w:szCs w:val="20"/>
        </w:rPr>
      </w:pPr>
    </w:p>
    <w:p w14:paraId="269CF496" w14:textId="77777777" w:rsidR="0096015B" w:rsidRDefault="0096015B" w:rsidP="0096015B">
      <w:pPr>
        <w:pStyle w:val="Listenabsatz"/>
        <w:numPr>
          <w:ilvl w:val="1"/>
          <w:numId w:val="27"/>
        </w:numPr>
        <w:rPr>
          <w:rFonts w:cs="Arial"/>
          <w:szCs w:val="20"/>
          <w:u w:val="single"/>
        </w:rPr>
      </w:pPr>
      <w:r>
        <w:rPr>
          <w:u w:val="single"/>
        </w:rPr>
        <w:t>Messa a disposizione e distruzione dei dati</w:t>
      </w:r>
    </w:p>
    <w:p w14:paraId="6E5FE8E5" w14:textId="77777777" w:rsidR="0096015B" w:rsidRPr="00600BA9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>Devono essere rispettate le disposizioni sulla protezione dei dati</w:t>
      </w:r>
      <w:r w:rsidRPr="008F4159">
        <w:rPr>
          <w:rStyle w:val="Funotenzeichen"/>
          <w:rFonts w:cs="Arial"/>
          <w:szCs w:val="20"/>
        </w:rPr>
        <w:footnoteReference w:id="5"/>
      </w:r>
      <w:r>
        <w:t>.</w:t>
      </w:r>
    </w:p>
    <w:p w14:paraId="70768130" w14:textId="77777777" w:rsidR="0096015B" w:rsidRPr="00600BA9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>Solo i dati convalidati saranno messi a disposizione.</w:t>
      </w:r>
    </w:p>
    <w:p w14:paraId="0D471324" w14:textId="77777777" w:rsidR="0096015B" w:rsidRPr="00600BA9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>Prima della messa a disposizione dei dati, deve essere in vigore un accordo legalmente vincolante.</w:t>
      </w:r>
    </w:p>
    <w:p w14:paraId="7AB5F390" w14:textId="77777777" w:rsidR="0096015B" w:rsidRPr="00600BA9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>I dati non possono essere trasmessi a terzi senza il permesso dell’USAV.</w:t>
      </w:r>
    </w:p>
    <w:p w14:paraId="314DD0F3" w14:textId="77777777" w:rsidR="0096015B" w:rsidRPr="00600BA9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>Le modifiche al progetto, come l’estensione o l’ampliamento dello stesso, devono essere approvate dall’USAV.</w:t>
      </w:r>
    </w:p>
    <w:p w14:paraId="1155DB03" w14:textId="77777777" w:rsidR="0096015B" w:rsidRPr="00600BA9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 xml:space="preserve">Dopo il termine concordato, tutti i dati devono essere distrutti. La distruzione dei dati deve essere comunicata all’USAV. </w:t>
      </w:r>
    </w:p>
    <w:p w14:paraId="25BFC8AD" w14:textId="77777777" w:rsidR="0096015B" w:rsidRPr="008F4159" w:rsidRDefault="0096015B" w:rsidP="0096015B">
      <w:pPr>
        <w:rPr>
          <w:rFonts w:cs="Arial"/>
          <w:szCs w:val="20"/>
        </w:rPr>
      </w:pPr>
    </w:p>
    <w:p w14:paraId="49824C5F" w14:textId="77777777" w:rsidR="0096015B" w:rsidRDefault="0096015B" w:rsidP="0096015B">
      <w:pPr>
        <w:pStyle w:val="Listenabsatz"/>
        <w:numPr>
          <w:ilvl w:val="1"/>
          <w:numId w:val="27"/>
        </w:numPr>
        <w:rPr>
          <w:rFonts w:cs="Arial"/>
          <w:szCs w:val="20"/>
          <w:u w:val="single"/>
        </w:rPr>
      </w:pPr>
      <w:r>
        <w:rPr>
          <w:u w:val="single"/>
        </w:rPr>
        <w:t>Pubblicazioni</w:t>
      </w:r>
    </w:p>
    <w:p w14:paraId="26B8A2D8" w14:textId="77777777" w:rsidR="0096015B" w:rsidRPr="00600BA9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>Tutte le pubblicazioni o le presentazioni di dati o di risultati che ne derivano devono essere sottoposte in anticipo all’USAV e da esso approvate, in particolare per quanto riguarda il rispetto dei requisiti in materia di protezione dei dati.</w:t>
      </w:r>
    </w:p>
    <w:p w14:paraId="144BF324" w14:textId="77777777" w:rsidR="0096015B" w:rsidRPr="00600BA9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>Lo stesso vale, per esempio, per pubblicazioni in riviste destinate a un pubblico professionale o amatoriale, poster, articoli per i media, social media, conferenze, lezioni ecc.</w:t>
      </w:r>
    </w:p>
    <w:p w14:paraId="40BB682C" w14:textId="77777777" w:rsidR="0096015B" w:rsidRPr="008F4159" w:rsidRDefault="0096015B" w:rsidP="0096015B">
      <w:pPr>
        <w:rPr>
          <w:rFonts w:cs="Arial"/>
          <w:szCs w:val="20"/>
        </w:rPr>
      </w:pPr>
    </w:p>
    <w:p w14:paraId="70982D62" w14:textId="77777777" w:rsidR="0096015B" w:rsidRDefault="0096015B" w:rsidP="0096015B">
      <w:pPr>
        <w:pStyle w:val="Listenabsatz"/>
        <w:numPr>
          <w:ilvl w:val="1"/>
          <w:numId w:val="27"/>
        </w:numPr>
        <w:rPr>
          <w:rFonts w:cs="Arial"/>
          <w:szCs w:val="20"/>
        </w:rPr>
      </w:pPr>
      <w:r>
        <w:rPr>
          <w:u w:val="single"/>
        </w:rPr>
        <w:t>Costi</w:t>
      </w:r>
    </w:p>
    <w:p w14:paraId="1911FACC" w14:textId="77777777" w:rsidR="0096015B" w:rsidRPr="004B03B8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</w:rPr>
      </w:pPr>
      <w:r>
        <w:t>La messa a disposizione di singole serie di dati è gratuita se queste possono essere preparate dall’USAV con uno sforzo ragionevole.</w:t>
      </w:r>
    </w:p>
    <w:p w14:paraId="61CF10B1" w14:textId="77777777" w:rsidR="0096015B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</w:rPr>
      </w:pPr>
      <w:r>
        <w:t>Se per la preparazione delle serie di dati è richiesto all’USAV uno sforzo sproporzionato, questo verrà fatturato. A tale proposito si applica l’ordinanza generale sugli emolumenti</w:t>
      </w:r>
      <w:r>
        <w:rPr>
          <w:rStyle w:val="Funotenzeichen"/>
          <w:rFonts w:cs="Arial"/>
          <w:szCs w:val="20"/>
        </w:rPr>
        <w:footnoteReference w:id="6"/>
      </w:r>
      <w:r>
        <w:t xml:space="preserve">. </w:t>
      </w:r>
    </w:p>
    <w:p w14:paraId="5FC0330F" w14:textId="77777777" w:rsidR="0096015B" w:rsidRPr="00600BA9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</w:rPr>
      </w:pPr>
      <w:r>
        <w:t>L’importo sarà comunicato al richiedente prima dell’emissione di un accordo legalmente vincolante e la preparazione di dati non inizierà finché il richiedente non avrà dato il suo accordo.</w:t>
      </w:r>
    </w:p>
    <w:p w14:paraId="6B73C1B4" w14:textId="77777777" w:rsidR="0096015B" w:rsidRPr="008F4159" w:rsidRDefault="0096015B" w:rsidP="0096015B">
      <w:pPr>
        <w:rPr>
          <w:rFonts w:cs="Arial"/>
          <w:szCs w:val="20"/>
        </w:rPr>
      </w:pPr>
    </w:p>
    <w:p w14:paraId="52DB0EE0" w14:textId="77777777" w:rsidR="0096015B" w:rsidRDefault="0096015B" w:rsidP="0096015B">
      <w:pPr>
        <w:pStyle w:val="Listenabsatz"/>
        <w:numPr>
          <w:ilvl w:val="1"/>
          <w:numId w:val="27"/>
        </w:numPr>
        <w:rPr>
          <w:rFonts w:cs="Arial"/>
          <w:szCs w:val="20"/>
          <w:u w:val="single"/>
        </w:rPr>
      </w:pPr>
      <w:r>
        <w:rPr>
          <w:u w:val="single"/>
        </w:rPr>
        <w:t>Termini</w:t>
      </w:r>
    </w:p>
    <w:p w14:paraId="38D68436" w14:textId="77777777" w:rsidR="0096015B" w:rsidRPr="00A62777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>Le domande possono essere presentate all’USAV in qualsiasi momento.</w:t>
      </w:r>
    </w:p>
    <w:p w14:paraId="189AE77B" w14:textId="77777777" w:rsidR="0096015B" w:rsidRPr="00A62777" w:rsidRDefault="0096015B" w:rsidP="0096015B">
      <w:pPr>
        <w:pStyle w:val="Listenabsatz"/>
        <w:numPr>
          <w:ilvl w:val="2"/>
          <w:numId w:val="27"/>
        </w:numPr>
        <w:rPr>
          <w:rFonts w:cs="Arial"/>
          <w:szCs w:val="20"/>
          <w:u w:val="single"/>
        </w:rPr>
      </w:pPr>
      <w:r>
        <w:t>L’USAV si riserva il diritto di dare priorità ad alcune domande oppure rinviarle se il tempo di elaborazione delle domande ricevute è superiore alla media normale.</w:t>
      </w:r>
    </w:p>
    <w:p w14:paraId="09AF27B0" w14:textId="77777777" w:rsidR="0096015B" w:rsidRPr="008F4159" w:rsidRDefault="0096015B" w:rsidP="0096015B">
      <w:pPr>
        <w:rPr>
          <w:rFonts w:cs="Arial"/>
          <w:szCs w:val="20"/>
        </w:rPr>
      </w:pPr>
    </w:p>
    <w:p w14:paraId="1F9241CA" w14:textId="77777777" w:rsidR="0096015B" w:rsidRDefault="0096015B" w:rsidP="0096015B">
      <w:pPr>
        <w:rPr>
          <w:rFonts w:cs="Arial"/>
          <w:b/>
          <w:szCs w:val="20"/>
        </w:rPr>
      </w:pPr>
    </w:p>
    <w:p w14:paraId="48F2945C" w14:textId="77777777" w:rsidR="0096015B" w:rsidRPr="00F03177" w:rsidRDefault="0096015B" w:rsidP="0096015B">
      <w:pPr>
        <w:pStyle w:val="Listenabsatz"/>
        <w:numPr>
          <w:ilvl w:val="0"/>
          <w:numId w:val="27"/>
        </w:numPr>
        <w:rPr>
          <w:rFonts w:cs="Arial"/>
          <w:b/>
          <w:szCs w:val="20"/>
        </w:rPr>
      </w:pPr>
      <w:r>
        <w:rPr>
          <w:b/>
        </w:rPr>
        <w:t>Istruzioni per la richiesta dei dati del SI AMV</w:t>
      </w:r>
    </w:p>
    <w:p w14:paraId="1D326D2F" w14:textId="77777777" w:rsidR="0096015B" w:rsidRDefault="0096015B" w:rsidP="0096015B">
      <w:pPr>
        <w:rPr>
          <w:rFonts w:cs="Arial"/>
          <w:szCs w:val="20"/>
        </w:rPr>
      </w:pPr>
      <w:r>
        <w:t>Presentare all’USAV una comunicazione elettronica con il seguente contenuto:</w:t>
      </w:r>
    </w:p>
    <w:p w14:paraId="32935CCC" w14:textId="77777777" w:rsidR="0096015B" w:rsidRDefault="0096015B" w:rsidP="0096015B">
      <w:pPr>
        <w:rPr>
          <w:rFonts w:cs="Arial"/>
          <w:szCs w:val="2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206"/>
        <w:gridCol w:w="4877"/>
        <w:gridCol w:w="2268"/>
      </w:tblGrid>
      <w:tr w:rsidR="0096015B" w14:paraId="72F367A3" w14:textId="77777777" w:rsidTr="00C069B1">
        <w:tc>
          <w:tcPr>
            <w:tcW w:w="2206" w:type="dxa"/>
            <w:shd w:val="clear" w:color="auto" w:fill="D9D9D9" w:themeFill="background1" w:themeFillShade="D9"/>
          </w:tcPr>
          <w:p w14:paraId="5A5BC4D7" w14:textId="77777777" w:rsidR="0096015B" w:rsidRDefault="0096015B" w:rsidP="00C069B1">
            <w:pPr>
              <w:rPr>
                <w:rFonts w:cs="Arial"/>
                <w:szCs w:val="20"/>
              </w:rPr>
            </w:pPr>
            <w:r>
              <w:t>Dati su</w:t>
            </w:r>
          </w:p>
        </w:tc>
        <w:tc>
          <w:tcPr>
            <w:tcW w:w="4877" w:type="dxa"/>
            <w:shd w:val="clear" w:color="auto" w:fill="D9D9D9" w:themeFill="background1" w:themeFillShade="D9"/>
          </w:tcPr>
          <w:p w14:paraId="0D9B57EE" w14:textId="77777777" w:rsidR="0096015B" w:rsidRDefault="0096015B" w:rsidP="00C069B1">
            <w:pPr>
              <w:rPr>
                <w:rFonts w:cs="Arial"/>
                <w:szCs w:val="20"/>
              </w:rPr>
            </w:pPr>
            <w:r>
              <w:t>Descrizione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89078D" w14:textId="77777777" w:rsidR="0096015B" w:rsidRDefault="0096015B" w:rsidP="00C069B1">
            <w:pPr>
              <w:rPr>
                <w:rFonts w:cs="Arial"/>
                <w:szCs w:val="20"/>
              </w:rPr>
            </w:pPr>
            <w:r>
              <w:t>Osservazioni / modelli / link</w:t>
            </w:r>
          </w:p>
        </w:tc>
      </w:tr>
      <w:tr w:rsidR="0096015B" w14:paraId="61D1A17F" w14:textId="77777777" w:rsidTr="00C069B1">
        <w:tc>
          <w:tcPr>
            <w:tcW w:w="2206" w:type="dxa"/>
          </w:tcPr>
          <w:p w14:paraId="7EDBD9FD" w14:textId="77777777" w:rsidR="0096015B" w:rsidRPr="00316E52" w:rsidRDefault="0096015B" w:rsidP="00C069B1">
            <w:pPr>
              <w:rPr>
                <w:rFonts w:cs="Arial"/>
                <w:b/>
                <w:szCs w:val="20"/>
              </w:rPr>
            </w:pPr>
            <w:r>
              <w:rPr>
                <w:b/>
              </w:rPr>
              <w:t>Ricercatori</w:t>
            </w:r>
          </w:p>
        </w:tc>
        <w:tc>
          <w:tcPr>
            <w:tcW w:w="4877" w:type="dxa"/>
          </w:tcPr>
          <w:p w14:paraId="5346AFD4" w14:textId="77777777" w:rsidR="0096015B" w:rsidRDefault="0096015B" w:rsidP="00C069B1">
            <w:pPr>
              <w:rPr>
                <w:rFonts w:cs="Arial"/>
                <w:szCs w:val="20"/>
              </w:rPr>
            </w:pPr>
            <w:r>
              <w:t>Elenco di tutti i ricercatori coinvolti nel progetto, compresi nome, posizione, grado accademico, indirizzo, telefono, e-mail, compito e ruolo nel progetto.</w:t>
            </w:r>
          </w:p>
          <w:p w14:paraId="59D427AA" w14:textId="77777777" w:rsidR="0096015B" w:rsidRDefault="0096015B" w:rsidP="00C069B1">
            <w:pPr>
              <w:rPr>
                <w:rFonts w:cs="Arial"/>
                <w:szCs w:val="20"/>
              </w:rPr>
            </w:pPr>
          </w:p>
          <w:p w14:paraId="3B0281D2" w14:textId="77777777" w:rsidR="0096015B" w:rsidRDefault="0096015B" w:rsidP="00C069B1">
            <w:pPr>
              <w:rPr>
                <w:rFonts w:cs="Arial"/>
                <w:szCs w:val="20"/>
              </w:rPr>
            </w:pPr>
            <w:r>
              <w:t>Deve risultare chiaro quali persone lavoreranno con i dati.</w:t>
            </w:r>
          </w:p>
          <w:p w14:paraId="6A3B1FB1" w14:textId="77777777" w:rsidR="0096015B" w:rsidRDefault="0096015B" w:rsidP="00C069B1">
            <w:pPr>
              <w:rPr>
                <w:rFonts w:cs="Arial"/>
                <w:szCs w:val="20"/>
              </w:rPr>
            </w:pPr>
          </w:p>
          <w:p w14:paraId="793BB14C" w14:textId="77777777" w:rsidR="0096015B" w:rsidRDefault="0096015B" w:rsidP="00C069B1">
            <w:pPr>
              <w:rPr>
                <w:rFonts w:cs="Arial"/>
                <w:szCs w:val="20"/>
              </w:rPr>
            </w:pPr>
            <w:r>
              <w:t>Il richiedente principale presenta la domanda ed è disponibile per ulteriore corrispondenza.</w:t>
            </w:r>
          </w:p>
          <w:p w14:paraId="020DB550" w14:textId="77777777" w:rsidR="0096015B" w:rsidRDefault="0096015B" w:rsidP="00C069B1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62F1658C" w14:textId="77777777" w:rsidR="0096015B" w:rsidRDefault="0096015B" w:rsidP="00C069B1">
            <w:pPr>
              <w:rPr>
                <w:rFonts w:cs="Arial"/>
                <w:szCs w:val="20"/>
              </w:rPr>
            </w:pPr>
          </w:p>
        </w:tc>
      </w:tr>
      <w:tr w:rsidR="0096015B" w14:paraId="7C436C4A" w14:textId="77777777" w:rsidTr="00C069B1">
        <w:tc>
          <w:tcPr>
            <w:tcW w:w="2206" w:type="dxa"/>
          </w:tcPr>
          <w:p w14:paraId="422D7CB9" w14:textId="77777777" w:rsidR="0096015B" w:rsidRPr="00316E52" w:rsidRDefault="0096015B" w:rsidP="00C069B1">
            <w:pPr>
              <w:rPr>
                <w:rFonts w:cs="Arial"/>
                <w:b/>
                <w:szCs w:val="20"/>
              </w:rPr>
            </w:pPr>
            <w:r>
              <w:rPr>
                <w:b/>
              </w:rPr>
              <w:t>Descrizione del progetto</w:t>
            </w:r>
          </w:p>
        </w:tc>
        <w:tc>
          <w:tcPr>
            <w:tcW w:w="4877" w:type="dxa"/>
          </w:tcPr>
          <w:p w14:paraId="66169B26" w14:textId="77777777" w:rsidR="0096015B" w:rsidRPr="00A62777" w:rsidRDefault="0096015B" w:rsidP="00C069B1">
            <w:pPr>
              <w:rPr>
                <w:rFonts w:cs="Arial"/>
                <w:szCs w:val="20"/>
              </w:rPr>
            </w:pPr>
            <w:r>
              <w:t xml:space="preserve">Descrizione del progetto, incluso il suo obiettivo e la struttura (max. 2 pagine). Deve essere chiaro cosa </w:t>
            </w:r>
            <w:r>
              <w:lastRenderedPageBreak/>
              <w:t>verrà fatto con i dati e quale sarà l’output del progetto.</w:t>
            </w:r>
          </w:p>
          <w:p w14:paraId="0C4AE7C2" w14:textId="77777777" w:rsidR="0096015B" w:rsidRPr="00A62777" w:rsidRDefault="0096015B" w:rsidP="00C069B1">
            <w:pPr>
              <w:ind w:firstLine="708"/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30A9C6FC" w14:textId="77777777" w:rsidR="0096015B" w:rsidRDefault="0096015B" w:rsidP="00C069B1">
            <w:pPr>
              <w:rPr>
                <w:rFonts w:cs="Arial"/>
                <w:szCs w:val="20"/>
              </w:rPr>
            </w:pPr>
            <w:r>
              <w:lastRenderedPageBreak/>
              <w:t>Max. 2 pagine</w:t>
            </w:r>
          </w:p>
        </w:tc>
      </w:tr>
      <w:tr w:rsidR="0096015B" w14:paraId="08164D6F" w14:textId="77777777" w:rsidTr="00C069B1">
        <w:tc>
          <w:tcPr>
            <w:tcW w:w="2206" w:type="dxa"/>
          </w:tcPr>
          <w:p w14:paraId="419E3C4F" w14:textId="77777777" w:rsidR="0096015B" w:rsidRPr="00316E52" w:rsidRDefault="0096015B" w:rsidP="00C069B1">
            <w:pPr>
              <w:rPr>
                <w:rFonts w:cs="Arial"/>
                <w:b/>
                <w:szCs w:val="20"/>
              </w:rPr>
            </w:pPr>
            <w:r>
              <w:rPr>
                <w:b/>
              </w:rPr>
              <w:t>Finanziamento del progetto</w:t>
            </w:r>
          </w:p>
        </w:tc>
        <w:tc>
          <w:tcPr>
            <w:tcW w:w="4877" w:type="dxa"/>
          </w:tcPr>
          <w:p w14:paraId="6E7C6C0D" w14:textId="77777777" w:rsidR="0096015B" w:rsidRDefault="0096015B" w:rsidP="00C069B1">
            <w:pPr>
              <w:rPr>
                <w:rFonts w:cs="Arial"/>
                <w:szCs w:val="20"/>
              </w:rPr>
            </w:pPr>
            <w:r>
              <w:t>Dettagli sulle fonti di finanziamento. Deve essere indicato anche il sostegno ricevuto sotto forma di beni materiali o di altre risorse.</w:t>
            </w:r>
          </w:p>
          <w:p w14:paraId="364A2842" w14:textId="77777777" w:rsidR="0096015B" w:rsidRPr="00A62777" w:rsidRDefault="0096015B" w:rsidP="00C069B1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55F7376E" w14:textId="77777777" w:rsidR="0096015B" w:rsidRDefault="0096015B" w:rsidP="00C069B1">
            <w:pPr>
              <w:rPr>
                <w:rFonts w:cs="Arial"/>
                <w:szCs w:val="20"/>
              </w:rPr>
            </w:pPr>
          </w:p>
        </w:tc>
      </w:tr>
      <w:tr w:rsidR="0096015B" w14:paraId="4B82B550" w14:textId="77777777" w:rsidTr="00C069B1">
        <w:tc>
          <w:tcPr>
            <w:tcW w:w="2206" w:type="dxa"/>
          </w:tcPr>
          <w:p w14:paraId="5AA53FF6" w14:textId="77777777" w:rsidR="0096015B" w:rsidRPr="00316E52" w:rsidRDefault="0096015B" w:rsidP="00C069B1">
            <w:pPr>
              <w:rPr>
                <w:rFonts w:cs="Arial"/>
                <w:b/>
                <w:szCs w:val="20"/>
              </w:rPr>
            </w:pPr>
            <w:r>
              <w:rPr>
                <w:b/>
              </w:rPr>
              <w:t>Calendario</w:t>
            </w:r>
          </w:p>
        </w:tc>
        <w:tc>
          <w:tcPr>
            <w:tcW w:w="4877" w:type="dxa"/>
          </w:tcPr>
          <w:p w14:paraId="1093B9C1" w14:textId="77777777" w:rsidR="0096015B" w:rsidRDefault="0096015B" w:rsidP="00C069B1">
            <w:pPr>
              <w:rPr>
                <w:rFonts w:cs="Arial"/>
                <w:szCs w:val="20"/>
              </w:rPr>
            </w:pPr>
            <w:r>
              <w:t>Progetto complessivo: inizio del progetto, milestone, fine del progetto.</w:t>
            </w:r>
          </w:p>
          <w:p w14:paraId="0E49DE7C" w14:textId="77777777" w:rsidR="0096015B" w:rsidRDefault="0096015B" w:rsidP="00C069B1">
            <w:pPr>
              <w:rPr>
                <w:rFonts w:cs="Arial"/>
                <w:szCs w:val="20"/>
              </w:rPr>
            </w:pPr>
            <w:r>
              <w:t>Pacchetti di lavoro in cui saranno elaborati i dati del SI AMV: indicazione precisa di quando i dati devono essere disponibili, assegnazione delle fasi di elaborazione dei dati con calendario.</w:t>
            </w:r>
          </w:p>
          <w:p w14:paraId="42E8E575" w14:textId="77777777" w:rsidR="0096015B" w:rsidRPr="00A62777" w:rsidRDefault="0096015B" w:rsidP="00C069B1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7BB78BFF" w14:textId="77777777" w:rsidR="0096015B" w:rsidRDefault="0096015B" w:rsidP="00C069B1">
            <w:pPr>
              <w:rPr>
                <w:rFonts w:cs="Arial"/>
                <w:szCs w:val="20"/>
              </w:rPr>
            </w:pPr>
          </w:p>
        </w:tc>
      </w:tr>
      <w:tr w:rsidR="0096015B" w14:paraId="53CE105B" w14:textId="77777777" w:rsidTr="00C069B1">
        <w:tc>
          <w:tcPr>
            <w:tcW w:w="2206" w:type="dxa"/>
          </w:tcPr>
          <w:p w14:paraId="7072ABAE" w14:textId="77777777" w:rsidR="0096015B" w:rsidRPr="00316E52" w:rsidRDefault="0096015B" w:rsidP="00C069B1">
            <w:pPr>
              <w:rPr>
                <w:rFonts w:cs="Arial"/>
                <w:b/>
                <w:szCs w:val="20"/>
              </w:rPr>
            </w:pPr>
            <w:r>
              <w:rPr>
                <w:b/>
              </w:rPr>
              <w:t>Conflitti di interesse</w:t>
            </w:r>
          </w:p>
        </w:tc>
        <w:tc>
          <w:tcPr>
            <w:tcW w:w="4877" w:type="dxa"/>
          </w:tcPr>
          <w:p w14:paraId="7A312872" w14:textId="77777777" w:rsidR="0096015B" w:rsidRDefault="0096015B" w:rsidP="00C069B1">
            <w:pPr>
              <w:rPr>
                <w:rFonts w:cs="Arial"/>
                <w:szCs w:val="20"/>
              </w:rPr>
            </w:pPr>
            <w:r>
              <w:t>Indicare se esistono conflitti d’interesse (se sì: quali?) o no.</w:t>
            </w:r>
          </w:p>
          <w:p w14:paraId="4AE98F88" w14:textId="77777777" w:rsidR="0096015B" w:rsidRPr="00A62777" w:rsidRDefault="0096015B" w:rsidP="00C069B1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7D342074" w14:textId="77777777" w:rsidR="0096015B" w:rsidRDefault="0096015B" w:rsidP="00C069B1">
            <w:pPr>
              <w:rPr>
                <w:rFonts w:cs="Arial"/>
                <w:szCs w:val="20"/>
              </w:rPr>
            </w:pPr>
          </w:p>
        </w:tc>
      </w:tr>
      <w:tr w:rsidR="0096015B" w14:paraId="1C914EB8" w14:textId="77777777" w:rsidTr="00C069B1">
        <w:tc>
          <w:tcPr>
            <w:tcW w:w="2206" w:type="dxa"/>
          </w:tcPr>
          <w:p w14:paraId="2356439C" w14:textId="77777777" w:rsidR="0096015B" w:rsidRPr="00316E52" w:rsidRDefault="0096015B" w:rsidP="00C069B1">
            <w:pPr>
              <w:rPr>
                <w:rFonts w:cs="Arial"/>
                <w:b/>
                <w:szCs w:val="20"/>
              </w:rPr>
            </w:pPr>
            <w:r>
              <w:rPr>
                <w:b/>
              </w:rPr>
              <w:t>Serie di dati richieste</w:t>
            </w:r>
          </w:p>
        </w:tc>
        <w:tc>
          <w:tcPr>
            <w:tcW w:w="4877" w:type="dxa"/>
          </w:tcPr>
          <w:p w14:paraId="3F6C7543" w14:textId="77777777" w:rsidR="0096015B" w:rsidRDefault="0096015B" w:rsidP="00C069B1">
            <w:pPr>
              <w:rPr>
                <w:rFonts w:cs="Arial"/>
                <w:szCs w:val="20"/>
              </w:rPr>
            </w:pPr>
            <w:r>
              <w:t xml:space="preserve">Indicazione dettagliata delle serie di dati richieste. </w:t>
            </w:r>
          </w:p>
          <w:p w14:paraId="3EDB7105" w14:textId="77777777" w:rsidR="0096015B" w:rsidRPr="00A62777" w:rsidRDefault="0096015B" w:rsidP="00C069B1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14:paraId="038B92F4" w14:textId="77777777" w:rsidR="0096015B" w:rsidRPr="00155225" w:rsidRDefault="00155225" w:rsidP="00C069B1">
            <w:r w:rsidRPr="00155225">
              <w:t>Lista di controllo «</w:t>
            </w:r>
            <w:r w:rsidRPr="00155225">
              <w:rPr>
                <w:i/>
              </w:rPr>
              <w:t>Accesso ai dati SI AMV</w:t>
            </w:r>
            <w:r w:rsidRPr="00155225">
              <w:t>»</w:t>
            </w:r>
          </w:p>
        </w:tc>
      </w:tr>
      <w:tr w:rsidR="0096015B" w:rsidRPr="00B9331C" w14:paraId="4129E224" w14:textId="77777777" w:rsidTr="00C069B1">
        <w:tc>
          <w:tcPr>
            <w:tcW w:w="2206" w:type="dxa"/>
          </w:tcPr>
          <w:p w14:paraId="0D85A58A" w14:textId="77777777" w:rsidR="0096015B" w:rsidRPr="00316E52" w:rsidRDefault="0096015B" w:rsidP="00C069B1">
            <w:pPr>
              <w:rPr>
                <w:rFonts w:cs="Arial"/>
                <w:b/>
                <w:szCs w:val="20"/>
              </w:rPr>
            </w:pPr>
            <w:r>
              <w:rPr>
                <w:b/>
              </w:rPr>
              <w:t>Autorizzazione alla divulgazione dei dati (solo se pertinente)</w:t>
            </w:r>
          </w:p>
        </w:tc>
        <w:tc>
          <w:tcPr>
            <w:tcW w:w="4877" w:type="dxa"/>
          </w:tcPr>
          <w:p w14:paraId="3FD438BB" w14:textId="77777777" w:rsidR="0096015B" w:rsidRDefault="0096015B" w:rsidP="00C069B1">
            <w:r>
              <w:t xml:space="preserve">Cfr. punto b </w:t>
            </w:r>
          </w:p>
          <w:p w14:paraId="5707481B" w14:textId="224769BA" w:rsidR="00032A89" w:rsidRPr="00032A89" w:rsidRDefault="00032A89" w:rsidP="00032A89">
            <w:pPr>
              <w:rPr>
                <w:rFonts w:cs="Arial"/>
                <w:szCs w:val="20"/>
              </w:rPr>
            </w:pPr>
            <w:r w:rsidRPr="00032A89">
              <w:rPr>
                <w:rFonts w:cs="Arial"/>
                <w:szCs w:val="20"/>
              </w:rPr>
              <w:t xml:space="preserve">Identificatore per gli allevamenti di bestiame Numero </w:t>
            </w:r>
            <w:r>
              <w:rPr>
                <w:rFonts w:cs="Arial"/>
                <w:szCs w:val="20"/>
              </w:rPr>
              <w:t>BDTA</w:t>
            </w:r>
            <w:r w:rsidRPr="00032A89">
              <w:rPr>
                <w:rFonts w:cs="Arial"/>
                <w:szCs w:val="20"/>
              </w:rPr>
              <w:t>.</w:t>
            </w:r>
          </w:p>
          <w:p w14:paraId="5B2C578D" w14:textId="173411E4" w:rsidR="00032A89" w:rsidRPr="00316E52" w:rsidRDefault="00032A89" w:rsidP="00032A89">
            <w:pPr>
              <w:rPr>
                <w:rFonts w:cs="Arial"/>
                <w:szCs w:val="20"/>
              </w:rPr>
            </w:pPr>
            <w:r w:rsidRPr="00032A89">
              <w:rPr>
                <w:rFonts w:cs="Arial"/>
                <w:szCs w:val="20"/>
              </w:rPr>
              <w:t>Identificatore per gli studi veterinari ID</w:t>
            </w:r>
            <w:r>
              <w:rPr>
                <w:rFonts w:cs="Arial"/>
                <w:szCs w:val="20"/>
              </w:rPr>
              <w:t>I</w:t>
            </w:r>
            <w:r w:rsidRPr="00032A89">
              <w:rPr>
                <w:rFonts w:cs="Arial"/>
                <w:szCs w:val="20"/>
              </w:rPr>
              <w:t xml:space="preserve"> e numero R</w:t>
            </w:r>
            <w:r>
              <w:rPr>
                <w:rFonts w:cs="Arial"/>
                <w:szCs w:val="20"/>
              </w:rPr>
              <w:t>IS</w:t>
            </w:r>
            <w:r w:rsidRPr="00032A89">
              <w:rPr>
                <w:rFonts w:cs="Arial"/>
                <w:szCs w:val="20"/>
              </w:rPr>
              <w:t>.</w:t>
            </w:r>
          </w:p>
        </w:tc>
        <w:tc>
          <w:tcPr>
            <w:tcW w:w="2268" w:type="dxa"/>
          </w:tcPr>
          <w:p w14:paraId="4F27B3CF" w14:textId="77777777" w:rsidR="0096015B" w:rsidRPr="00B9331C" w:rsidRDefault="0096015B" w:rsidP="00C069B1">
            <w:pPr>
              <w:rPr>
                <w:rFonts w:cs="Arial"/>
                <w:szCs w:val="20"/>
                <w:highlight w:val="yellow"/>
              </w:rPr>
            </w:pPr>
            <w:r w:rsidRPr="00B9331C">
              <w:t>Modulo «</w:t>
            </w:r>
            <w:r w:rsidR="00B9331C" w:rsidRPr="00B9331C">
              <w:rPr>
                <w:i/>
              </w:rPr>
              <w:t>Dichiarazione di consenso per l’utilizzo di dati a scopo di ricerca</w:t>
            </w:r>
            <w:r w:rsidR="00AE3D5E" w:rsidRPr="00B9331C">
              <w:t>»</w:t>
            </w:r>
          </w:p>
        </w:tc>
      </w:tr>
    </w:tbl>
    <w:p w14:paraId="7ED56607" w14:textId="77777777" w:rsidR="0096015B" w:rsidRPr="00B9331C" w:rsidRDefault="0096015B" w:rsidP="0096015B">
      <w:pPr>
        <w:rPr>
          <w:rFonts w:cs="Arial"/>
          <w:szCs w:val="20"/>
        </w:rPr>
      </w:pPr>
    </w:p>
    <w:p w14:paraId="5BB80A69" w14:textId="77777777" w:rsidR="0096015B" w:rsidRPr="00B9331C" w:rsidRDefault="0096015B" w:rsidP="0096015B">
      <w:pPr>
        <w:rPr>
          <w:rFonts w:cs="Arial"/>
          <w:b/>
          <w:szCs w:val="20"/>
        </w:rPr>
      </w:pPr>
    </w:p>
    <w:p w14:paraId="3E743F54" w14:textId="77777777" w:rsidR="0096015B" w:rsidRDefault="0096015B" w:rsidP="0096015B">
      <w:r>
        <w:t xml:space="preserve">La domanda deve essere inviata in via elettronica all’indirizzo </w:t>
      </w:r>
      <w:hyperlink r:id="rId11" w:history="1">
        <w:r>
          <w:rPr>
            <w:rStyle w:val="Hyperlink"/>
          </w:rPr>
          <w:t>tam@blv.admin.ch</w:t>
        </w:r>
      </w:hyperlink>
      <w:r>
        <w:t xml:space="preserve"> con l’indicazione «Domanda dati SI AMV».</w:t>
      </w:r>
    </w:p>
    <w:p w14:paraId="0CAE438C" w14:textId="77777777" w:rsidR="00B9331C" w:rsidRDefault="00B9331C" w:rsidP="0096015B"/>
    <w:p w14:paraId="14621705" w14:textId="77777777" w:rsidR="00B9331C" w:rsidRDefault="00B9331C" w:rsidP="0096015B"/>
    <w:p w14:paraId="1219E765" w14:textId="2A3FDDE5" w:rsidR="00B9331C" w:rsidRPr="00F2068D" w:rsidRDefault="00B9331C" w:rsidP="0096015B">
      <w:pPr>
        <w:rPr>
          <w:rFonts w:cs="Arial"/>
          <w:szCs w:val="20"/>
        </w:rPr>
      </w:pPr>
      <w:r>
        <w:t>(Stato 1</w:t>
      </w:r>
      <w:r w:rsidR="00032A89">
        <w:t>5</w:t>
      </w:r>
      <w:r>
        <w:t>.</w:t>
      </w:r>
      <w:r w:rsidR="00032A89">
        <w:t>12</w:t>
      </w:r>
      <w:r>
        <w:t>.202</w:t>
      </w:r>
      <w:r w:rsidR="00032A89">
        <w:t>2</w:t>
      </w:r>
      <w:r>
        <w:t>)</w:t>
      </w:r>
    </w:p>
    <w:p w14:paraId="06CED999" w14:textId="77777777" w:rsidR="00F17A3F" w:rsidRPr="0096015B" w:rsidRDefault="00F17A3F" w:rsidP="0096015B"/>
    <w:sectPr w:rsidR="00F17A3F" w:rsidRPr="0096015B" w:rsidSect="00092664">
      <w:footerReference w:type="default" r:id="rId12"/>
      <w:headerReference w:type="first" r:id="rId13"/>
      <w:footerReference w:type="first" r:id="rId14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60DD" w14:textId="77777777" w:rsidR="00242DF6" w:rsidRDefault="00242DF6" w:rsidP="00A46265">
      <w:pPr>
        <w:spacing w:line="240" w:lineRule="auto"/>
      </w:pPr>
      <w:r>
        <w:separator/>
      </w:r>
    </w:p>
  </w:endnote>
  <w:endnote w:type="continuationSeparator" w:id="0">
    <w:p w14:paraId="77551792" w14:textId="77777777" w:rsidR="00242DF6" w:rsidRDefault="00242DF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6907" w14:textId="77777777" w:rsidR="005E5ED2" w:rsidRPr="00F71E13" w:rsidRDefault="005E5ED2" w:rsidP="00092664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155225">
      <w:rPr>
        <w:bCs/>
        <w:noProof/>
        <w:sz w:val="14"/>
        <w:szCs w:val="14"/>
      </w:rPr>
      <w:t>3</w:t>
    </w:r>
    <w:r w:rsidRPr="00F71E13"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155225">
      <w:rPr>
        <w:bCs/>
        <w:noProof/>
        <w:sz w:val="14"/>
        <w:szCs w:val="14"/>
      </w:rPr>
      <w:t>3</w:t>
    </w:r>
    <w:r w:rsidRPr="00F71E13">
      <w:rPr>
        <w:bCs/>
        <w:sz w:val="14"/>
        <w:szCs w:val="14"/>
      </w:rPr>
      <w:fldChar w:fldCharType="end"/>
    </w:r>
  </w:p>
  <w:p w14:paraId="0B1DF163" w14:textId="77777777" w:rsidR="005E5ED2" w:rsidRDefault="005E5ED2" w:rsidP="005E5ED2">
    <w:pPr>
      <w:tabs>
        <w:tab w:val="left" w:pos="3969"/>
      </w:tabs>
      <w:spacing w:line="200" w:lineRule="atLeast"/>
      <w:rPr>
        <w:sz w:val="15"/>
        <w:szCs w:val="15"/>
      </w:rPr>
    </w:pPr>
  </w:p>
  <w:p w14:paraId="16C20D27" w14:textId="77777777" w:rsidR="005E5ED2" w:rsidRPr="00092664" w:rsidRDefault="005E5ED2" w:rsidP="00092664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7F3302">
      <w:rPr>
        <w:sz w:val="12"/>
        <w:szCs w:val="12"/>
      </w:rPr>
      <w:t>460/2013/16806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7F3302">
      <w:rPr>
        <w:sz w:val="12"/>
        <w:szCs w:val="12"/>
      </w:rPr>
      <w:t>COO.2101.102.6.1037492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2137" w14:textId="77777777" w:rsidR="005E5ED2" w:rsidRDefault="005E5ED2" w:rsidP="005E5ED2">
    <w:pPr>
      <w:spacing w:line="200" w:lineRule="atLeast"/>
      <w:rPr>
        <w:sz w:val="15"/>
        <w:szCs w:val="15"/>
      </w:rPr>
    </w:pPr>
  </w:p>
  <w:p w14:paraId="3053EA90" w14:textId="77777777" w:rsidR="005E5ED2" w:rsidRDefault="005E5ED2" w:rsidP="005E5ED2">
    <w:pPr>
      <w:tabs>
        <w:tab w:val="left" w:pos="3969"/>
      </w:tabs>
      <w:spacing w:line="200" w:lineRule="atLeast"/>
      <w:rPr>
        <w:sz w:val="15"/>
        <w:szCs w:val="15"/>
      </w:rPr>
    </w:pPr>
  </w:p>
  <w:p w14:paraId="1E5A56E7" w14:textId="77777777" w:rsidR="005E5ED2" w:rsidRPr="005B1915" w:rsidRDefault="005E5ED2" w:rsidP="005E5ED2">
    <w:pPr>
      <w:tabs>
        <w:tab w:val="left" w:pos="3969"/>
      </w:tabs>
      <w:spacing w:line="160" w:lineRule="atLeast"/>
      <w:rPr>
        <w:sz w:val="12"/>
        <w:szCs w:val="12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7F3302">
      <w:rPr>
        <w:sz w:val="12"/>
        <w:szCs w:val="12"/>
      </w:rPr>
      <w:t>460/2013/16806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7F3302">
      <w:rPr>
        <w:sz w:val="12"/>
        <w:szCs w:val="12"/>
      </w:rPr>
      <w:t>COO.2101.102.6.1037492</w:t>
    </w:r>
    <w:r w:rsidRPr="00B413CC"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8512" w14:textId="77777777" w:rsidR="00242DF6" w:rsidRDefault="00242DF6" w:rsidP="00A46265">
      <w:pPr>
        <w:spacing w:line="240" w:lineRule="auto"/>
      </w:pPr>
      <w:r>
        <w:separator/>
      </w:r>
    </w:p>
  </w:footnote>
  <w:footnote w:type="continuationSeparator" w:id="0">
    <w:p w14:paraId="1B5EBADD" w14:textId="77777777" w:rsidR="00242DF6" w:rsidRDefault="00242DF6" w:rsidP="00A46265">
      <w:pPr>
        <w:spacing w:line="240" w:lineRule="auto"/>
      </w:pPr>
      <w:r>
        <w:continuationSeparator/>
      </w:r>
    </w:p>
  </w:footnote>
  <w:footnote w:id="1">
    <w:p w14:paraId="345659A5" w14:textId="77777777" w:rsidR="0096015B" w:rsidRPr="00B82BA1" w:rsidRDefault="0096015B" w:rsidP="0096015B">
      <w:pPr>
        <w:pStyle w:val="Funotentext"/>
        <w:rPr>
          <w:rFonts w:cs="Arial"/>
          <w:sz w:val="16"/>
          <w:szCs w:val="16"/>
        </w:rPr>
      </w:pPr>
      <w:r>
        <w:rPr>
          <w:rStyle w:val="Funotenzeichen"/>
          <w:rFonts w:cs="Arial"/>
          <w:sz w:val="16"/>
          <w:szCs w:val="16"/>
        </w:rPr>
        <w:footnoteRef/>
      </w:r>
      <w:r>
        <w:rPr>
          <w:sz w:val="16"/>
        </w:rPr>
        <w:t xml:space="preserve"> Art. 10 cpv. 2 </w:t>
      </w:r>
      <w:proofErr w:type="spellStart"/>
      <w:r>
        <w:rPr>
          <w:sz w:val="16"/>
        </w:rPr>
        <w:t>dellʼordinanza</w:t>
      </w:r>
      <w:proofErr w:type="spellEnd"/>
      <w:r>
        <w:rPr>
          <w:sz w:val="16"/>
        </w:rPr>
        <w:t xml:space="preserve"> concernente il sistema d’informazione sugli antibiotici nella medicina veterinaria (</w:t>
      </w:r>
      <w:hyperlink r:id="rId1" w:history="1">
        <w:r>
          <w:rPr>
            <w:rStyle w:val="Hyperlink"/>
            <w:sz w:val="16"/>
          </w:rPr>
          <w:t>O-SIAMV</w:t>
        </w:r>
      </w:hyperlink>
      <w:r>
        <w:rPr>
          <w:rStyle w:val="Hyperlink"/>
          <w:sz w:val="16"/>
        </w:rPr>
        <w:t xml:space="preserve">; </w:t>
      </w:r>
      <w:r>
        <w:rPr>
          <w:sz w:val="16"/>
        </w:rPr>
        <w:t>RS 812.214.4)</w:t>
      </w:r>
    </w:p>
  </w:footnote>
  <w:footnote w:id="2">
    <w:p w14:paraId="6FB9CF01" w14:textId="77777777" w:rsidR="0096015B" w:rsidRPr="00CE6B42" w:rsidRDefault="0096015B" w:rsidP="0096015B">
      <w:pPr>
        <w:pStyle w:val="Funotentext"/>
        <w:rPr>
          <w:rFonts w:cs="Arial"/>
          <w:sz w:val="16"/>
          <w:szCs w:val="16"/>
        </w:rPr>
      </w:pPr>
      <w:r>
        <w:rPr>
          <w:rStyle w:val="Funotenzeichen"/>
          <w:rFonts w:cs="Arial"/>
          <w:sz w:val="16"/>
          <w:szCs w:val="16"/>
        </w:rPr>
        <w:footnoteRef/>
      </w:r>
      <w:r>
        <w:rPr>
          <w:sz w:val="16"/>
        </w:rPr>
        <w:t xml:space="preserve"> Art. 11 O-SIAMV</w:t>
      </w:r>
    </w:p>
  </w:footnote>
  <w:footnote w:id="3">
    <w:p w14:paraId="46473ED1" w14:textId="77777777" w:rsidR="0096015B" w:rsidRPr="00CE6B42" w:rsidRDefault="0096015B" w:rsidP="0096015B">
      <w:pPr>
        <w:pStyle w:val="Funotentext"/>
      </w:pPr>
      <w:r>
        <w:rPr>
          <w:rStyle w:val="Funotenzeichen"/>
          <w:rFonts w:cs="Arial"/>
          <w:sz w:val="16"/>
          <w:szCs w:val="16"/>
        </w:rPr>
        <w:footnoteRef/>
      </w:r>
      <w:r>
        <w:rPr>
          <w:sz w:val="16"/>
        </w:rPr>
        <w:t xml:space="preserve"> </w:t>
      </w:r>
      <w:hyperlink r:id="rId2" w:history="1">
        <w:r>
          <w:rPr>
            <w:rStyle w:val="Hyperlink"/>
            <w:sz w:val="16"/>
          </w:rPr>
          <w:t>www.snf.ch/de/derSnf/forschungspolitische_positionen/wissenschaftliche_integritaet/Seiten/default.aspx</w:t>
        </w:r>
      </w:hyperlink>
      <w:r>
        <w:t xml:space="preserve"> (in tedesco, francese, inglese). </w:t>
      </w:r>
    </w:p>
  </w:footnote>
  <w:footnote w:id="4">
    <w:p w14:paraId="3641AFAB" w14:textId="77777777" w:rsidR="0096015B" w:rsidRDefault="0096015B" w:rsidP="0096015B">
      <w:pPr>
        <w:pStyle w:val="Funotentext"/>
      </w:pPr>
      <w:r>
        <w:rPr>
          <w:rStyle w:val="Funotenzeichen"/>
        </w:rPr>
        <w:footnoteRef/>
      </w:r>
      <w:r>
        <w:t xml:space="preserve"> Secondo l’art. 11 O-SIAMV</w:t>
      </w:r>
    </w:p>
  </w:footnote>
  <w:footnote w:id="5">
    <w:p w14:paraId="10FD0180" w14:textId="77777777" w:rsidR="0096015B" w:rsidRPr="00A83AFB" w:rsidRDefault="0096015B" w:rsidP="0096015B">
      <w:pPr>
        <w:pStyle w:val="Funotentext"/>
        <w:rPr>
          <w:rFonts w:cs="Arial"/>
          <w:sz w:val="16"/>
          <w:szCs w:val="16"/>
        </w:rPr>
      </w:pPr>
      <w:r>
        <w:rPr>
          <w:rStyle w:val="Funotenzeichen"/>
        </w:rPr>
        <w:footnoteRef/>
      </w:r>
      <w:r>
        <w:rPr>
          <w:sz w:val="16"/>
        </w:rPr>
        <w:t xml:space="preserve"> Art. 12 O-SIAMV e regolamento per il trattamento</w:t>
      </w:r>
    </w:p>
  </w:footnote>
  <w:footnote w:id="6">
    <w:p w14:paraId="552F3ED3" w14:textId="77777777" w:rsidR="0096015B" w:rsidRPr="00A83AFB" w:rsidRDefault="0096015B" w:rsidP="0096015B">
      <w:pPr>
        <w:pStyle w:val="Funotentext"/>
        <w:rPr>
          <w:rFonts w:cs="Arial"/>
          <w:sz w:val="16"/>
          <w:szCs w:val="16"/>
        </w:rPr>
      </w:pPr>
      <w:r>
        <w:rPr>
          <w:rStyle w:val="Funotenzeichen"/>
          <w:rFonts w:cs="Arial"/>
          <w:sz w:val="16"/>
          <w:szCs w:val="16"/>
        </w:rPr>
        <w:footnoteRef/>
      </w:r>
      <w:r>
        <w:rPr>
          <w:sz w:val="16"/>
        </w:rPr>
        <w:t xml:space="preserve"> </w:t>
      </w:r>
      <w:proofErr w:type="spellStart"/>
      <w:r>
        <w:rPr>
          <w:sz w:val="16"/>
        </w:rPr>
        <w:t>OgeEm</w:t>
      </w:r>
      <w:proofErr w:type="spellEnd"/>
      <w:r>
        <w:rPr>
          <w:sz w:val="16"/>
        </w:rPr>
        <w:t>; RS 172.041.1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E28" w14:textId="77777777" w:rsidR="005E5ED2" w:rsidRDefault="005E5ED2" w:rsidP="005E5ED2">
    <w:pPr>
      <w:pStyle w:val="zzKopfDept"/>
      <w:tabs>
        <w:tab w:val="left" w:pos="4253"/>
      </w:tabs>
      <w:spacing w:after="70"/>
    </w:pPr>
    <w:r>
      <w:tab/>
      <w:t>Dipartimento federale dell'interno DFI</w:t>
    </w:r>
  </w:p>
  <w:p w14:paraId="1BAC1AAB" w14:textId="77777777" w:rsidR="005E5ED2" w:rsidRDefault="005E5ED2" w:rsidP="005E5ED2">
    <w:pPr>
      <w:pStyle w:val="zzKopfFett"/>
      <w:tabs>
        <w:tab w:val="left" w:pos="4253"/>
      </w:tabs>
    </w:pPr>
    <w:r>
      <w:tab/>
      <w:t>Ufficio federale della sicurezza alimentare e</w:t>
    </w:r>
  </w:p>
  <w:p w14:paraId="3487C633" w14:textId="77777777" w:rsidR="005E5ED2" w:rsidRDefault="005E5ED2" w:rsidP="005E5ED2">
    <w:pPr>
      <w:pStyle w:val="zzKopfFett"/>
      <w:tabs>
        <w:tab w:val="left" w:pos="4253"/>
      </w:tabs>
    </w:pPr>
    <w:r>
      <w:tab/>
      <w:t>di veterinaria USAV</w:t>
    </w:r>
  </w:p>
  <w:p w14:paraId="57CB4F38" w14:textId="77777777" w:rsidR="005E5ED2" w:rsidRPr="00315923" w:rsidRDefault="005E5ED2" w:rsidP="005E5ED2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sz w:val="15"/>
        <w:szCs w:val="15"/>
      </w:rPr>
      <w:t>Salute degli animali</w:t>
    </w: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023F5009" wp14:editId="51EE0C2F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70D2E78"/>
    <w:multiLevelType w:val="hybridMultilevel"/>
    <w:tmpl w:val="D408E8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E2A7B"/>
    <w:multiLevelType w:val="hybridMultilevel"/>
    <w:tmpl w:val="B78629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2CD"/>
    <w:multiLevelType w:val="hybridMultilevel"/>
    <w:tmpl w:val="E85CB3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1035"/>
    <w:multiLevelType w:val="multilevel"/>
    <w:tmpl w:val="E05E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A356F3"/>
    <w:multiLevelType w:val="hybridMultilevel"/>
    <w:tmpl w:val="BAEC8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305541C"/>
    <w:multiLevelType w:val="hybridMultilevel"/>
    <w:tmpl w:val="EAC420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210B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19"/>
  </w:num>
  <w:num w:numId="10">
    <w:abstractNumId w:val="9"/>
  </w:num>
  <w:num w:numId="11">
    <w:abstractNumId w:val="20"/>
  </w:num>
  <w:num w:numId="12">
    <w:abstractNumId w:val="22"/>
  </w:num>
  <w:num w:numId="13">
    <w:abstractNumId w:val="14"/>
  </w:num>
  <w:num w:numId="14">
    <w:abstractNumId w:val="17"/>
  </w:num>
  <w:num w:numId="15">
    <w:abstractNumId w:val="15"/>
  </w:num>
  <w:num w:numId="16">
    <w:abstractNumId w:val="21"/>
  </w:num>
  <w:num w:numId="17">
    <w:abstractNumId w:val="7"/>
  </w:num>
  <w:num w:numId="18">
    <w:abstractNumId w:val="8"/>
  </w:num>
  <w:num w:numId="19">
    <w:abstractNumId w:val="12"/>
  </w:num>
  <w:num w:numId="20">
    <w:abstractNumId w:val="10"/>
  </w:num>
  <w:num w:numId="21">
    <w:abstractNumId w:val="16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835"/>
    <w:rsid w:val="000229B9"/>
    <w:rsid w:val="00032A89"/>
    <w:rsid w:val="000334EC"/>
    <w:rsid w:val="00043BAA"/>
    <w:rsid w:val="0006660C"/>
    <w:rsid w:val="00072DBC"/>
    <w:rsid w:val="00075FC5"/>
    <w:rsid w:val="000765FA"/>
    <w:rsid w:val="000807D3"/>
    <w:rsid w:val="00083091"/>
    <w:rsid w:val="00092664"/>
    <w:rsid w:val="000970D4"/>
    <w:rsid w:val="00097A54"/>
    <w:rsid w:val="000A39EE"/>
    <w:rsid w:val="000A43F0"/>
    <w:rsid w:val="000A72E6"/>
    <w:rsid w:val="000B4336"/>
    <w:rsid w:val="000B4DF9"/>
    <w:rsid w:val="000B5B84"/>
    <w:rsid w:val="000C24E1"/>
    <w:rsid w:val="000C3A97"/>
    <w:rsid w:val="000D36DA"/>
    <w:rsid w:val="000D468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434C"/>
    <w:rsid w:val="00141C18"/>
    <w:rsid w:val="00155225"/>
    <w:rsid w:val="00162E27"/>
    <w:rsid w:val="00164D15"/>
    <w:rsid w:val="00166D36"/>
    <w:rsid w:val="00172B1A"/>
    <w:rsid w:val="00182E2E"/>
    <w:rsid w:val="0018516C"/>
    <w:rsid w:val="00186915"/>
    <w:rsid w:val="00195885"/>
    <w:rsid w:val="0019767B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03CB"/>
    <w:rsid w:val="00242DF6"/>
    <w:rsid w:val="00243D99"/>
    <w:rsid w:val="00247B91"/>
    <w:rsid w:val="00255FDD"/>
    <w:rsid w:val="002620B7"/>
    <w:rsid w:val="00272FA4"/>
    <w:rsid w:val="0027656C"/>
    <w:rsid w:val="00290FBE"/>
    <w:rsid w:val="00294217"/>
    <w:rsid w:val="002959A1"/>
    <w:rsid w:val="002A100C"/>
    <w:rsid w:val="002A3B51"/>
    <w:rsid w:val="002A3BAD"/>
    <w:rsid w:val="002A6D47"/>
    <w:rsid w:val="002A7E29"/>
    <w:rsid w:val="002B70F3"/>
    <w:rsid w:val="002B7483"/>
    <w:rsid w:val="002B7D82"/>
    <w:rsid w:val="002D41DE"/>
    <w:rsid w:val="002F4B24"/>
    <w:rsid w:val="00300BF3"/>
    <w:rsid w:val="00316272"/>
    <w:rsid w:val="003167D0"/>
    <w:rsid w:val="00325319"/>
    <w:rsid w:val="003358BE"/>
    <w:rsid w:val="003411FC"/>
    <w:rsid w:val="00341C1A"/>
    <w:rsid w:val="0034663E"/>
    <w:rsid w:val="00346CF7"/>
    <w:rsid w:val="0034798B"/>
    <w:rsid w:val="003524D3"/>
    <w:rsid w:val="00354EB7"/>
    <w:rsid w:val="00376048"/>
    <w:rsid w:val="003853BE"/>
    <w:rsid w:val="003925C8"/>
    <w:rsid w:val="00392F2E"/>
    <w:rsid w:val="0039546F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4385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48CA"/>
    <w:rsid w:val="004868A0"/>
    <w:rsid w:val="00492FF8"/>
    <w:rsid w:val="00495385"/>
    <w:rsid w:val="004966FF"/>
    <w:rsid w:val="00496762"/>
    <w:rsid w:val="004A0BDE"/>
    <w:rsid w:val="004A15DF"/>
    <w:rsid w:val="004A7C5E"/>
    <w:rsid w:val="004B1BCB"/>
    <w:rsid w:val="004B5A63"/>
    <w:rsid w:val="004C6B23"/>
    <w:rsid w:val="004D3BEC"/>
    <w:rsid w:val="004D62E9"/>
    <w:rsid w:val="004E42A4"/>
    <w:rsid w:val="004E5721"/>
    <w:rsid w:val="004E5FF4"/>
    <w:rsid w:val="004E64EE"/>
    <w:rsid w:val="004F2F4E"/>
    <w:rsid w:val="00501E94"/>
    <w:rsid w:val="0050245F"/>
    <w:rsid w:val="005049EE"/>
    <w:rsid w:val="005156FA"/>
    <w:rsid w:val="0052275A"/>
    <w:rsid w:val="00523009"/>
    <w:rsid w:val="005250B2"/>
    <w:rsid w:val="00525313"/>
    <w:rsid w:val="00537EA3"/>
    <w:rsid w:val="005419D7"/>
    <w:rsid w:val="00543D9A"/>
    <w:rsid w:val="0054686C"/>
    <w:rsid w:val="00552D16"/>
    <w:rsid w:val="00563405"/>
    <w:rsid w:val="00566C70"/>
    <w:rsid w:val="00567302"/>
    <w:rsid w:val="00574043"/>
    <w:rsid w:val="00585A56"/>
    <w:rsid w:val="0059132B"/>
    <w:rsid w:val="00593698"/>
    <w:rsid w:val="00595EC6"/>
    <w:rsid w:val="005B25E5"/>
    <w:rsid w:val="005D2763"/>
    <w:rsid w:val="005E5ED2"/>
    <w:rsid w:val="005E6A8D"/>
    <w:rsid w:val="005E6BD1"/>
    <w:rsid w:val="005F65FF"/>
    <w:rsid w:val="00602E1F"/>
    <w:rsid w:val="00610C7D"/>
    <w:rsid w:val="00613B2F"/>
    <w:rsid w:val="00621A92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91F33"/>
    <w:rsid w:val="006A0522"/>
    <w:rsid w:val="006A0820"/>
    <w:rsid w:val="006A2294"/>
    <w:rsid w:val="006B452B"/>
    <w:rsid w:val="006C0AE9"/>
    <w:rsid w:val="006C16BF"/>
    <w:rsid w:val="006C2DA9"/>
    <w:rsid w:val="006D6201"/>
    <w:rsid w:val="006D733E"/>
    <w:rsid w:val="006E5269"/>
    <w:rsid w:val="00702966"/>
    <w:rsid w:val="007131FD"/>
    <w:rsid w:val="0072366D"/>
    <w:rsid w:val="00735A4D"/>
    <w:rsid w:val="00747FCE"/>
    <w:rsid w:val="00755635"/>
    <w:rsid w:val="00756C03"/>
    <w:rsid w:val="00773FD9"/>
    <w:rsid w:val="007809BE"/>
    <w:rsid w:val="00783D44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18B4"/>
    <w:rsid w:val="007E72B2"/>
    <w:rsid w:val="007E74A9"/>
    <w:rsid w:val="007F3302"/>
    <w:rsid w:val="007F423C"/>
    <w:rsid w:val="008068A2"/>
    <w:rsid w:val="00820D8D"/>
    <w:rsid w:val="00835252"/>
    <w:rsid w:val="00836E7F"/>
    <w:rsid w:val="00842D3D"/>
    <w:rsid w:val="00847E95"/>
    <w:rsid w:val="00856D12"/>
    <w:rsid w:val="008633F1"/>
    <w:rsid w:val="00865B72"/>
    <w:rsid w:val="0087645A"/>
    <w:rsid w:val="00880777"/>
    <w:rsid w:val="00880B4E"/>
    <w:rsid w:val="00885D97"/>
    <w:rsid w:val="00887E45"/>
    <w:rsid w:val="008905AD"/>
    <w:rsid w:val="00892956"/>
    <w:rsid w:val="0089505F"/>
    <w:rsid w:val="008976DE"/>
    <w:rsid w:val="008B15BC"/>
    <w:rsid w:val="008B4629"/>
    <w:rsid w:val="008D3DA7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35AC8"/>
    <w:rsid w:val="00946641"/>
    <w:rsid w:val="009520CB"/>
    <w:rsid w:val="00952998"/>
    <w:rsid w:val="0096015B"/>
    <w:rsid w:val="00961F11"/>
    <w:rsid w:val="00965933"/>
    <w:rsid w:val="00966521"/>
    <w:rsid w:val="009705C2"/>
    <w:rsid w:val="00970CB9"/>
    <w:rsid w:val="009710F2"/>
    <w:rsid w:val="009723BC"/>
    <w:rsid w:val="00973624"/>
    <w:rsid w:val="00974AD5"/>
    <w:rsid w:val="00980D39"/>
    <w:rsid w:val="009829F4"/>
    <w:rsid w:val="009A5C90"/>
    <w:rsid w:val="009A65C9"/>
    <w:rsid w:val="009B1B47"/>
    <w:rsid w:val="009B3AF8"/>
    <w:rsid w:val="009C222F"/>
    <w:rsid w:val="009C6DF4"/>
    <w:rsid w:val="009C6E57"/>
    <w:rsid w:val="009D0FFD"/>
    <w:rsid w:val="009D2C7F"/>
    <w:rsid w:val="009D68F3"/>
    <w:rsid w:val="009E0F45"/>
    <w:rsid w:val="009E1FB1"/>
    <w:rsid w:val="009F21F6"/>
    <w:rsid w:val="00A03465"/>
    <w:rsid w:val="00A27235"/>
    <w:rsid w:val="00A30425"/>
    <w:rsid w:val="00A339F7"/>
    <w:rsid w:val="00A37B17"/>
    <w:rsid w:val="00A40490"/>
    <w:rsid w:val="00A41FF5"/>
    <w:rsid w:val="00A42C92"/>
    <w:rsid w:val="00A46265"/>
    <w:rsid w:val="00A611F9"/>
    <w:rsid w:val="00A612BE"/>
    <w:rsid w:val="00A748B7"/>
    <w:rsid w:val="00A82C53"/>
    <w:rsid w:val="00A855C8"/>
    <w:rsid w:val="00A95EA7"/>
    <w:rsid w:val="00AA140B"/>
    <w:rsid w:val="00AA1EBB"/>
    <w:rsid w:val="00AA6706"/>
    <w:rsid w:val="00AB0227"/>
    <w:rsid w:val="00AB1BBD"/>
    <w:rsid w:val="00AB510B"/>
    <w:rsid w:val="00AB6EF9"/>
    <w:rsid w:val="00AC209E"/>
    <w:rsid w:val="00AC3B32"/>
    <w:rsid w:val="00AC428B"/>
    <w:rsid w:val="00AC678B"/>
    <w:rsid w:val="00AC72F0"/>
    <w:rsid w:val="00AE0689"/>
    <w:rsid w:val="00AE3D5E"/>
    <w:rsid w:val="00AF4FF9"/>
    <w:rsid w:val="00AF720F"/>
    <w:rsid w:val="00B20663"/>
    <w:rsid w:val="00B25113"/>
    <w:rsid w:val="00B369FB"/>
    <w:rsid w:val="00B36F22"/>
    <w:rsid w:val="00B40DDF"/>
    <w:rsid w:val="00B41A16"/>
    <w:rsid w:val="00B47991"/>
    <w:rsid w:val="00B5603E"/>
    <w:rsid w:val="00B576F9"/>
    <w:rsid w:val="00B6161B"/>
    <w:rsid w:val="00B81A47"/>
    <w:rsid w:val="00B9028D"/>
    <w:rsid w:val="00B9331C"/>
    <w:rsid w:val="00B95A51"/>
    <w:rsid w:val="00BA02D9"/>
    <w:rsid w:val="00BA3EBB"/>
    <w:rsid w:val="00BB1C16"/>
    <w:rsid w:val="00BB2BF3"/>
    <w:rsid w:val="00BB5B22"/>
    <w:rsid w:val="00BC3E3E"/>
    <w:rsid w:val="00BD6468"/>
    <w:rsid w:val="00BE28AE"/>
    <w:rsid w:val="00BF2B36"/>
    <w:rsid w:val="00C046CB"/>
    <w:rsid w:val="00C06F46"/>
    <w:rsid w:val="00C12D4D"/>
    <w:rsid w:val="00C14B7F"/>
    <w:rsid w:val="00C16077"/>
    <w:rsid w:val="00C16D20"/>
    <w:rsid w:val="00C236CB"/>
    <w:rsid w:val="00C24671"/>
    <w:rsid w:val="00C24D3D"/>
    <w:rsid w:val="00C27D68"/>
    <w:rsid w:val="00C313E6"/>
    <w:rsid w:val="00C37DE7"/>
    <w:rsid w:val="00C449FB"/>
    <w:rsid w:val="00C51E87"/>
    <w:rsid w:val="00C52ADD"/>
    <w:rsid w:val="00C67AF1"/>
    <w:rsid w:val="00C73D47"/>
    <w:rsid w:val="00C7462D"/>
    <w:rsid w:val="00C90F65"/>
    <w:rsid w:val="00C94D78"/>
    <w:rsid w:val="00CB0216"/>
    <w:rsid w:val="00CB1467"/>
    <w:rsid w:val="00CB62C0"/>
    <w:rsid w:val="00CC02BF"/>
    <w:rsid w:val="00CC2537"/>
    <w:rsid w:val="00CE0096"/>
    <w:rsid w:val="00CE0EBD"/>
    <w:rsid w:val="00CE327E"/>
    <w:rsid w:val="00CF3F9C"/>
    <w:rsid w:val="00D0515B"/>
    <w:rsid w:val="00D0562D"/>
    <w:rsid w:val="00D11925"/>
    <w:rsid w:val="00D12173"/>
    <w:rsid w:val="00D16EB1"/>
    <w:rsid w:val="00D16FA6"/>
    <w:rsid w:val="00D21281"/>
    <w:rsid w:val="00D33B2A"/>
    <w:rsid w:val="00D42098"/>
    <w:rsid w:val="00D43F19"/>
    <w:rsid w:val="00D45DF1"/>
    <w:rsid w:val="00D46E8E"/>
    <w:rsid w:val="00D5296B"/>
    <w:rsid w:val="00D52FCD"/>
    <w:rsid w:val="00D578CC"/>
    <w:rsid w:val="00D60C4C"/>
    <w:rsid w:val="00D61555"/>
    <w:rsid w:val="00D653D2"/>
    <w:rsid w:val="00D670AF"/>
    <w:rsid w:val="00D91621"/>
    <w:rsid w:val="00D9753A"/>
    <w:rsid w:val="00DB322C"/>
    <w:rsid w:val="00DC183A"/>
    <w:rsid w:val="00DE5C4F"/>
    <w:rsid w:val="00DF0558"/>
    <w:rsid w:val="00E0642C"/>
    <w:rsid w:val="00E15450"/>
    <w:rsid w:val="00E27770"/>
    <w:rsid w:val="00E27CD0"/>
    <w:rsid w:val="00E30636"/>
    <w:rsid w:val="00E41AF9"/>
    <w:rsid w:val="00E42FEB"/>
    <w:rsid w:val="00E47775"/>
    <w:rsid w:val="00E51473"/>
    <w:rsid w:val="00E5281A"/>
    <w:rsid w:val="00E535C5"/>
    <w:rsid w:val="00E56AB4"/>
    <w:rsid w:val="00E609D7"/>
    <w:rsid w:val="00E616D7"/>
    <w:rsid w:val="00E65618"/>
    <w:rsid w:val="00E6630B"/>
    <w:rsid w:val="00E77BF0"/>
    <w:rsid w:val="00E80482"/>
    <w:rsid w:val="00E8527F"/>
    <w:rsid w:val="00E9022C"/>
    <w:rsid w:val="00E92AF2"/>
    <w:rsid w:val="00E9356D"/>
    <w:rsid w:val="00E97AAB"/>
    <w:rsid w:val="00EA0893"/>
    <w:rsid w:val="00EA0B1E"/>
    <w:rsid w:val="00EB627B"/>
    <w:rsid w:val="00EC1332"/>
    <w:rsid w:val="00EC1D49"/>
    <w:rsid w:val="00ED4171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17A3F"/>
    <w:rsid w:val="00F26D94"/>
    <w:rsid w:val="00F279DD"/>
    <w:rsid w:val="00F3404C"/>
    <w:rsid w:val="00F41D52"/>
    <w:rsid w:val="00F47A62"/>
    <w:rsid w:val="00F51F90"/>
    <w:rsid w:val="00F74FD6"/>
    <w:rsid w:val="00F75982"/>
    <w:rsid w:val="00F77BA0"/>
    <w:rsid w:val="00F80ECC"/>
    <w:rsid w:val="00F86E7E"/>
    <w:rsid w:val="00F95E5C"/>
    <w:rsid w:val="00FB3FFD"/>
    <w:rsid w:val="00FB58CC"/>
    <w:rsid w:val="00FB74AB"/>
    <w:rsid w:val="00FC13F3"/>
    <w:rsid w:val="00FC3985"/>
    <w:rsid w:val="00FD03EE"/>
    <w:rsid w:val="00FD455F"/>
    <w:rsid w:val="00FD4D87"/>
    <w:rsid w:val="00FD5571"/>
    <w:rsid w:val="00FE0DF8"/>
    <w:rsid w:val="00FE11F4"/>
    <w:rsid w:val="00FF0ACD"/>
    <w:rsid w:val="00FF67A7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C22615"/>
  <w15:docId w15:val="{341529A9-1249-468D-B141-3850FE0B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2664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092664"/>
    <w:pPr>
      <w:keepNext/>
      <w:numPr>
        <w:numId w:val="8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09266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09266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09266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92664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92664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92664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92664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92664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92664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926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9266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92664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9266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92664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266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92664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6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664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092664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092664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092664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92664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92664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092664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092664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092664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092664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0926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92664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09266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09266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09266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09266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09266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09266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092664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92664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092664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092664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092664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092664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092664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092664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092664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092664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92664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09266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092664"/>
    <w:rPr>
      <w:b/>
    </w:rPr>
  </w:style>
  <w:style w:type="paragraph" w:customStyle="1" w:styleId="zzAdresse">
    <w:name w:val="zz Adresse"/>
    <w:basedOn w:val="Standard"/>
    <w:rsid w:val="00092664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09266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092664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092664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092664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Standard"/>
    <w:next w:val="Standard"/>
    <w:rsid w:val="0009266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09266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09266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266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266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9266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926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92664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92664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09266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92664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92664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92664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092664"/>
    <w:rPr>
      <w:rFonts w:eastAsia="Times New Roman" w:cs="Arial"/>
      <w:b/>
      <w:bCs/>
      <w:kern w:val="28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92664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Verzeichnis4">
    <w:name w:val="toc 4"/>
    <w:basedOn w:val="Standard"/>
    <w:next w:val="Standard"/>
    <w:autoRedefine/>
    <w:uiPriority w:val="39"/>
    <w:rsid w:val="00092664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09266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09266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9266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092664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92664"/>
    <w:rPr>
      <w:color w:val="808080"/>
    </w:rPr>
  </w:style>
  <w:style w:type="table" w:styleId="Tabellenraster">
    <w:name w:val="Table Grid"/>
    <w:basedOn w:val="NormaleTabelle"/>
    <w:uiPriority w:val="39"/>
    <w:rsid w:val="000926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autoRedefine/>
    <w:uiPriority w:val="39"/>
    <w:rsid w:val="00092664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092664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092664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09266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9266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092664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92664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092664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09266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92664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92664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92664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92664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92664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092664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092664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autoRedefine/>
    <w:uiPriority w:val="39"/>
    <w:rsid w:val="00092664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092664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Gitternetztabelle5dunkelAkzent1">
    <w:name w:val="Grid Table 5 Dark Accent 1"/>
    <w:basedOn w:val="NormaleTabelle"/>
    <w:uiPriority w:val="50"/>
    <w:rsid w:val="00092664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09266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next w:val="Gitternetztabelle4Akzent1"/>
    <w:uiPriority w:val="49"/>
    <w:rsid w:val="0009266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09266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09266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9266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092664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092664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92664"/>
    <w:rPr>
      <w:b/>
    </w:rPr>
  </w:style>
  <w:style w:type="paragraph" w:customStyle="1" w:styleId="zzZusatzformatII">
    <w:name w:val="zz Zusatzformat II"/>
    <w:basedOn w:val="Standard"/>
    <w:next w:val="zzZusatzformatI"/>
    <w:rsid w:val="0009266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9266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092664"/>
    <w:pPr>
      <w:numPr>
        <w:numId w:val="9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092664"/>
    <w:pPr>
      <w:numPr>
        <w:numId w:val="14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092664"/>
    <w:pPr>
      <w:numPr>
        <w:numId w:val="10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092664"/>
    <w:pPr>
      <w:numPr>
        <w:numId w:val="11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092664"/>
    <w:pPr>
      <w:numPr>
        <w:numId w:val="12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092664"/>
    <w:pPr>
      <w:numPr>
        <w:numId w:val="13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9266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9266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9266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9266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09266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9266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9266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9266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rsid w:val="00492FF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F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FF8"/>
    <w:rPr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92FF8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3167D0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tam@blv.admin.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nf.ch/de/derSnf/forschungspolitische_positionen/wissenschaftliche_integritaet/Seiten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f.ch/de/derSnf/forschungspolitische_positionen/wissenschaftliche_integritaet/Seiten/default.aspx" TargetMode="External"/><Relationship Id="rId1" Type="http://schemas.openxmlformats.org/officeDocument/2006/relationships/hyperlink" Target="https://www.admin.ch/opc/it/classified-compilation/20181664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Merkblatt_Entsorgung_antibiotikahaltige_Milch_V5_IT"/>
    <f:field ref="objsubject" par="" edit="true" text=""/>
    <f:field ref="objcreatedby" par="" text="Metzger Vogt, Nadine, nme, BLV"/>
    <f:field ref="objcreatedat" par="" text="11.06.2020 08:15:49"/>
    <f:field ref="objchangedby" par="" text="Metzger Vogt, Nadine, nme, BLV"/>
    <f:field ref="objmodifiedat" par="" text="15.06.2020 13:26:43"/>
    <f:field ref="doc_FSCFOLIO_1_1001_FieldDocumentNumber" par="" text=""/>
    <f:field ref="doc_FSCFOLIO_1_1001_FieldSubject" par="" edit="true" text=""/>
    <f:field ref="FSCFOLIO_1_1001_FieldCurrentUser" par="" text="Nadine Metzger Vogt"/>
    <f:field ref="CCAPRECONFIG_15_1001_Objektname" par="" edit="true" text="Merkblatt_Entsorgung_antibiotikahaltige_Milch_V5_IT"/>
    <f:field ref="CHPRECONFIG_1_1001_Objektname" par="" edit="true" text="Merkblatt_Entsorgung_antibiotikahaltige_Milch_V5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63D1979A-5E0E-4E42-AB56-6478699CD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Merkblatt Entsorgung antibiotikahaltige Milch</vt:lpstr>
      <vt:lpstr/>
    </vt:vector>
  </TitlesOfParts>
  <Company>Bundesamt für Lebensmittelsicherheit und_x000d_
Veterinärwesen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Entsorgung antibiotikahaltige Milch</dc:title>
  <dc:creator>Nadine Metzger</dc:creator>
  <cp:lastModifiedBy>Schwermer Heinzpeter BLV</cp:lastModifiedBy>
  <cp:revision>2</cp:revision>
  <cp:lastPrinted>2020-06-15T11:30:00Z</cp:lastPrinted>
  <dcterms:created xsi:type="dcterms:W3CDTF">2022-12-15T10:33:00Z</dcterms:created>
  <dcterms:modified xsi:type="dcterms:W3CDTF">2022-12-15T10:33:00Z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2019-12-16/220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2020-06-11T08:15:49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COOSYSTEM@1.1:Container">
    <vt:lpwstr>COO.2101.102.6.1037492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16806</vt:lpwstr>
  </property>
  <property fmtid="{D5CDD505-2E9C-101B-9397-08002B2CF9AE}" pid="21" name="FSC#COOELAK@1.1001:FileRefOU">
    <vt:lpwstr>TG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Metzger Vogt Nadine</vt:lpwstr>
  </property>
  <property fmtid="{D5CDD505-2E9C-101B-9397-08002B2CF9AE}" pid="24" name="FSC#COOELAK@1.1001:OwnerExtension">
    <vt:lpwstr>+41 58 462 4563</vt:lpwstr>
  </property>
  <property fmtid="{D5CDD505-2E9C-101B-9397-08002B2CF9AE}" pid="25" name="FSC#COOELAK@1.1001:OwnerFaxExtension">
    <vt:lpwstr>+41 31 323 9543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Tiergesundheit, BLV</vt:lpwstr>
  </property>
  <property fmtid="{D5CDD505-2E9C-101B-9397-08002B2CF9AE}" pid="31" name="FSC#COOELAK@1.1001:CreatedAt">
    <vt:lpwstr>11.06.2020</vt:lpwstr>
  </property>
  <property fmtid="{D5CDD505-2E9C-101B-9397-08002B2CF9AE}" pid="32" name="FSC#COOELAK@1.1001:OU">
    <vt:lpwstr>Tiergesundheit,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*COO.2101.102.6.1037492*</vt:lpwstr>
  </property>
  <property fmtid="{D5CDD505-2E9C-101B-9397-08002B2CF9AE}" pid="35" name="FSC#COOELAK@1.1001:RefBarCode">
    <vt:lpwstr>*COO.2101.102.5.979810*</vt:lpwstr>
  </property>
  <property fmtid="{D5CDD505-2E9C-101B-9397-08002B2CF9AE}" pid="36" name="FSC#COOELAK@1.1001:FileRefBarCode">
    <vt:lpwstr>*460/2013/16806*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450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nadine.metzger@blv.admin.ch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450</vt:lpwstr>
  </property>
  <property fmtid="{D5CDD505-2E9C-101B-9397-08002B2CF9AE}" pid="58" name="FSC#EVDCFG@15.1400:Dossierref">
    <vt:lpwstr>460/2013/16806</vt:lpwstr>
  </property>
  <property fmtid="{D5CDD505-2E9C-101B-9397-08002B2CF9AE}" pid="59" name="FSC#EVDCFG@15.1400:FileRespEmail">
    <vt:lpwstr>nadine.metzger@blv.admin.ch</vt:lpwstr>
  </property>
  <property fmtid="{D5CDD505-2E9C-101B-9397-08002B2CF9AE}" pid="60" name="FSC#EVDCFG@15.1400:FileRespFax">
    <vt:lpwstr>+41 31 323 9543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Nadine Metzger Vogt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Tiergesundheit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nme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+41 58 462 4563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Merkblatt_Entsorgung_antibiotikahaltige_Milch_V5_IT</vt:lpwstr>
  </property>
  <property fmtid="{D5CDD505-2E9C-101B-9397-08002B2CF9AE}" pid="85" name="FSC#EVDCFG@15.1400:UserFunction">
    <vt:lpwstr>Sachbearbeiter/in - BLV-TG</vt:lpwstr>
  </property>
  <property fmtid="{D5CDD505-2E9C-101B-9397-08002B2CF9AE}" pid="86" name="FSC#EVDCFG@15.1400:SalutationEnglish">
    <vt:lpwstr>Animal Health</vt:lpwstr>
  </property>
  <property fmtid="{D5CDD505-2E9C-101B-9397-08002B2CF9AE}" pid="87" name="FSC#EVDCFG@15.1400:SalutationFrench">
    <vt:lpwstr>Santé animale</vt:lpwstr>
  </property>
  <property fmtid="{D5CDD505-2E9C-101B-9397-08002B2CF9AE}" pid="88" name="FSC#EVDCFG@15.1400:SalutationGerman">
    <vt:lpwstr>Tiergesundheit</vt:lpwstr>
  </property>
  <property fmtid="{D5CDD505-2E9C-101B-9397-08002B2CF9AE}" pid="89" name="FSC#EVDCFG@15.1400:SalutationItalian">
    <vt:lpwstr>Salute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TG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Metzger Vogt</vt:lpwstr>
  </property>
  <property fmtid="{D5CDD505-2E9C-101B-9397-08002B2CF9AE}" pid="149" name="FSC#EDIBLV@15.1700:UserInChargeUserFirstname">
    <vt:lpwstr>Nadine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Nadine</vt:lpwstr>
  </property>
  <property fmtid="{D5CDD505-2E9C-101B-9397-08002B2CF9AE}" pid="156" name="FSC#EDIBLV@15.1700:ResponsibleEditorSurname">
    <vt:lpwstr>Metzger Vogt</vt:lpwstr>
  </property>
  <property fmtid="{D5CDD505-2E9C-101B-9397-08002B2CF9AE}" pid="157" name="FSC#EDIBLV@15.1700:GroupTitle">
    <vt:lpwstr>Tiergesundheit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220</vt:lpwstr>
  </property>
  <property fmtid="{D5CDD505-2E9C-101B-9397-08002B2CF9AE}" pid="165" name="FSC#BSVTEMPL@102.1950:Dossierref">
    <vt:lpwstr>460/2013/16806</vt:lpwstr>
  </property>
  <property fmtid="{D5CDD505-2E9C-101B-9397-08002B2CF9AE}" pid="166" name="FSC#BSVTEMPL@102.1950:Oursign">
    <vt:lpwstr>460/2013/16806 16.12.2019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nadine.metzger@blv.admin.ch</vt:lpwstr>
  </property>
  <property fmtid="{D5CDD505-2E9C-101B-9397-08002B2CF9AE}" pid="172" name="FSC#BSVTEMPL@102.1950:FileRespFax">
    <vt:lpwstr>+41 31 323 9543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+41 58 462 4563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Metzger Vogt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BLV-TG</vt:lpwstr>
  </property>
  <property fmtid="{D5CDD505-2E9C-101B-9397-08002B2CF9AE}" pid="180" name="FSC#BSVTEMPL@102.1950:VornameNameFileResponsible">
    <vt:lpwstr>Nadine</vt:lpwstr>
  </property>
  <property fmtid="{D5CDD505-2E9C-101B-9397-08002B2CF9AE}" pid="181" name="FSC#BSVTEMPL@102.1950:FileResponsible">
    <vt:lpwstr>Nadine Metzger Vogt</vt:lpwstr>
  </property>
  <property fmtid="{D5CDD505-2E9C-101B-9397-08002B2CF9AE}" pid="182" name="FSC#BSVTEMPL@102.1950:FileRespOrg">
    <vt:lpwstr>Tiergesundheit,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Animal Health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Verschiedenes Tierarzneimittel und Antibiotika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2019-12-16/220</vt:lpwstr>
  </property>
  <property fmtid="{D5CDD505-2E9C-101B-9397-08002B2CF9AE}" pid="195" name="FSC#EDICFG@15.1700:UniqueSubFileNumber">
    <vt:lpwstr>20195116-0220</vt:lpwstr>
  </property>
  <property fmtid="{D5CDD505-2E9C-101B-9397-08002B2CF9AE}" pid="196" name="FSC#BSVTEMPL@102.1950:DocumentIDEnhanced">
    <vt:lpwstr>460/2013/16806 16.12.2019 Doknr: 220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Tiergesundheit</vt:lpwstr>
  </property>
  <property fmtid="{D5CDD505-2E9C-101B-9397-08002B2CF9AE}" pid="199" name="FSC#EDICFG@15.1700:FileRespOrgF">
    <vt:lpwstr>Santé animale</vt:lpwstr>
  </property>
  <property fmtid="{D5CDD505-2E9C-101B-9397-08002B2CF9AE}" pid="200" name="FSC#EDICFG@15.1700:FileRespOrgE">
    <vt:lpwstr>Animal Health</vt:lpwstr>
  </property>
  <property fmtid="{D5CDD505-2E9C-101B-9397-08002B2CF9AE}" pid="201" name="FSC#EDICFG@15.1700:FileRespOrgI">
    <vt:lpwstr>Salute degli animali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Nadine Metzger Vogt</vt:lpwstr>
  </property>
  <property fmtid="{D5CDD505-2E9C-101B-9397-08002B2CF9AE}" pid="209" name="FSC#ATSTATECFG@1.1001:AgentPhone">
    <vt:lpwstr>+41 58 462 4563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2019-12-16/220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