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di consultazione per il progetto Ucraina; revisione delle ordinanze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Procedura di consultazione fino all'8 giugno 2022</w:t>
      </w:r>
    </w:p>
    <w:p>
      <w:pPr>
        <w:pStyle w:val="Titel"/>
        <w:rPr>
          <w:sz w:val="22"/>
          <w:szCs w:val="22"/>
        </w:rPr>
      </w:pP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Parere di</w:t>
      </w:r>
    </w:p>
    <w:p>
      <w:pPr>
        <w:tabs>
          <w:tab w:val="left" w:pos="4536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Nome / azienda / organizzazione / ufficio: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Abbreviazione dell’azienda / dell’organizzazione / dell’ufficio: </w:t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  <w:bookmarkEnd w:id="0"/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Indirizzo, luogo: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Persona di contatto: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Telefono: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E-mail: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Data: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</w:p>
    <w:p>
      <w:pPr>
        <w:spacing w:line="240" w:lineRule="auto"/>
        <w:rPr>
          <w:sz w:val="22"/>
        </w:rPr>
      </w:pPr>
    </w:p>
    <w:p>
      <w:pPr>
        <w:spacing w:line="240" w:lineRule="auto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  <w:highlight w:val="yellow"/>
        </w:rPr>
        <w:t>Indicazioni importanti:</w:t>
      </w:r>
    </w:p>
    <w:p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Si prega di non modificare la formattazione del modulo.</w:t>
      </w:r>
    </w:p>
    <w:p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rPr>
          <w:b/>
        </w:rPr>
        <w:t>Utilizzare una nuova riga per ogni articolo dell’ordinanza</w:t>
      </w:r>
      <w:r>
        <w:t>.</w:t>
      </w:r>
    </w:p>
    <w:p>
      <w:pPr>
        <w:numPr>
          <w:ilvl w:val="0"/>
          <w:numId w:val="13"/>
        </w:numPr>
        <w:tabs>
          <w:tab w:val="left" w:pos="284"/>
        </w:tabs>
        <w:spacing w:line="240" w:lineRule="exact"/>
        <w:jc w:val="both"/>
        <w:rPr>
          <w:u w:val="single"/>
        </w:rPr>
      </w:pPr>
      <w:r>
        <w:t xml:space="preserve">I pareri devono essere inviati in forma elettronica, come documento </w:t>
      </w:r>
      <w:r>
        <w:rPr>
          <w:b/>
        </w:rPr>
        <w:t>Word</w:t>
      </w:r>
      <w:r>
        <w:t>, entro l'8</w:t>
      </w:r>
      <w:bookmarkStart w:id="1" w:name="_GoBack"/>
      <w:bookmarkEnd w:id="1"/>
      <w:r>
        <w:t xml:space="preserve"> giugno 2022 al seguente indirizzo e-mail: </w:t>
      </w:r>
      <w:hyperlink r:id="rId9" w:history="1">
        <w:r>
          <w:rPr>
            <w:rStyle w:val="Hyperlink"/>
          </w:rPr>
          <w:t>lmr@blv.admin.ch</w:t>
        </w:r>
      </w:hyperlink>
    </w:p>
    <w:p>
      <w:pPr>
        <w:tabs>
          <w:tab w:val="left" w:pos="284"/>
        </w:tabs>
        <w:spacing w:line="240" w:lineRule="exact"/>
        <w:ind w:left="720"/>
        <w:jc w:val="both"/>
        <w:rPr>
          <w:u w:val="single"/>
        </w:rPr>
      </w:pPr>
      <w:r>
        <w:t xml:space="preserve">  </w:t>
      </w:r>
      <w:r>
        <w:br w:type="page"/>
      </w:r>
    </w:p>
    <w:sdt>
      <w:sdtPr>
        <w:rPr>
          <w:rFonts w:ascii="Arial" w:eastAsia="Times New Roman" w:hAnsi="Arial" w:cstheme="minorBidi"/>
          <w:color w:val="auto"/>
          <w:sz w:val="20"/>
          <w:szCs w:val="20"/>
          <w:lang w:eastAsia="en-US"/>
        </w:rPr>
        <w:id w:val="671453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Inhaltsverzeichnisberschrift"/>
            <w:rPr>
              <w:sz w:val="28"/>
              <w:szCs w:val="28"/>
            </w:rPr>
          </w:pPr>
          <w:r>
            <w:rPr>
              <w:sz w:val="28"/>
              <w:szCs w:val="28"/>
            </w:rPr>
            <w:t>Indice</w:t>
          </w:r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339960" w:history="1">
            <w:r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Osservazioni generali sulla procedura di consultazione per il progetto Ucraina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103339961" w:history="1">
            <w:r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CF: ordinanza sulle derrate alimentari e gli oggetti d’uso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103339962" w:history="1">
            <w:r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>
              <w:rPr>
                <w:rStyle w:val="Hyperlink"/>
                <w:noProof/>
              </w:rPr>
              <w:t>DFI: Ordinanza del DFI concernente le deroghe ai requisiti in materia di informazione sulle derrate alimentari in seguito alla situazione in Ucraina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660"/>
              <w:tab w:val="right" w:leader="dot" w:pos="13993"/>
            </w:tabs>
          </w:pPr>
          <w:r>
            <w:rPr>
              <w:b/>
              <w:bCs/>
            </w:rPr>
            <w:fldChar w:fldCharType="end"/>
          </w:r>
        </w:p>
      </w:sdtContent>
    </w:sdt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>
        <w:tc>
          <w:tcPr>
            <w:tcW w:w="13921" w:type="dxa"/>
            <w:shd w:val="clear" w:color="auto" w:fill="99CCFF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rPr>
                <w:sz w:val="22"/>
                <w:szCs w:val="22"/>
              </w:rPr>
            </w:pPr>
            <w:bookmarkStart w:id="2" w:name="_Toc103339960"/>
            <w:r>
              <w:rPr>
                <w:sz w:val="22"/>
                <w:szCs w:val="22"/>
              </w:rPr>
              <w:t>Osservazioni generali sulla procedura di consultazione per il progetto Ucraina</w:t>
            </w:r>
            <w:bookmarkEnd w:id="2"/>
          </w:p>
        </w:tc>
      </w:tr>
      <w:tr>
        <w:tc>
          <w:tcPr>
            <w:tcW w:w="13921" w:type="dxa"/>
            <w:vAlign w:val="center"/>
          </w:tcPr>
          <w:p>
            <w:pPr>
              <w:tabs>
                <w:tab w:val="left" w:pos="2268"/>
              </w:tabs>
            </w:pPr>
          </w:p>
          <w:p>
            <w:r>
              <w:t>Osservazioni generali</w:t>
            </w:r>
          </w:p>
          <w:p/>
        </w:tc>
      </w:tr>
      <w:tr>
        <w:tc>
          <w:tcPr>
            <w:tcW w:w="13921" w:type="dxa"/>
          </w:tcPr>
          <w:p>
            <w:pPr>
              <w:tabs>
                <w:tab w:val="left" w:pos="2268"/>
              </w:tabs>
            </w:pPr>
          </w:p>
          <w:p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  <w:p/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3" w:name="_Toc103339961"/>
            <w:r>
              <w:rPr>
                <w:sz w:val="22"/>
                <w:szCs w:val="22"/>
              </w:rPr>
              <w:t>CF: ordinanza sulle derrate alimentari e gli oggetti d’uso</w:t>
            </w:r>
            <w:bookmarkEnd w:id="3"/>
          </w:p>
        </w:tc>
      </w:tr>
      <w:tr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Osservazioni generali</w:t>
            </w:r>
          </w:p>
        </w:tc>
      </w:tr>
      <w:t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Articolo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Commento / Osservazioni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Proposta di modifica (testo proposto)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4" w:name="_Toc103339962"/>
            <w:r>
              <w:rPr>
                <w:sz w:val="22"/>
                <w:szCs w:val="22"/>
              </w:rPr>
              <w:t>DFI: Ordinanza del DFI concernente le deroghe ai requisiti in materia di informazione sulle derrate alimentari in seguito alla situazione in Ucraina</w:t>
            </w:r>
            <w:bookmarkEnd w:id="4"/>
          </w:p>
        </w:tc>
      </w:tr>
      <w:tr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Osservazioni generali</w:t>
            </w:r>
          </w:p>
        </w:tc>
      </w:tr>
      <w:t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Articolo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Commento / Osservazioni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Proposta di modifica (testo proposto)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/>
    <w:p>
      <w:pPr>
        <w:spacing w:after="160" w:line="259" w:lineRule="auto"/>
      </w:pPr>
    </w:p>
    <w:sectPr>
      <w:footerReference w:type="default" r:id="rId10"/>
      <w:headerReference w:type="first" r:id="rId11"/>
      <w:footerReference w:type="first" r:id="rId12"/>
      <w:pgSz w:w="16838" w:h="11906" w:orient="landscape" w:code="9"/>
      <w:pgMar w:top="1077" w:right="1134" w:bottom="73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343"/>
      </w:tabs>
      <w:spacing w:line="240" w:lineRule="exact"/>
      <w:ind w:right="-851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5</w:t>
    </w:r>
    <w:r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5</w:t>
    </w:r>
    <w:r>
      <w:rPr>
        <w:bCs/>
        <w:sz w:val="14"/>
        <w:szCs w:val="14"/>
      </w:rPr>
      <w:fldChar w:fldCharType="end"/>
    </w:r>
  </w:p>
  <w:p>
    <w:pPr>
      <w:tabs>
        <w:tab w:val="left" w:pos="9498"/>
      </w:tabs>
      <w:spacing w:line="160" w:lineRule="atLeast"/>
    </w:pPr>
    <w:r>
      <w:rPr>
        <w:sz w:val="12"/>
        <w:szCs w:val="12"/>
      </w:rPr>
      <w:t>011.3/2013/16542 \ COO.2101.102.4.237478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FussAdr"/>
      <w:ind w:left="9781"/>
    </w:pPr>
    <w:r>
      <w:t>Ufficio federale della sicurezza alimentare e</w:t>
    </w:r>
  </w:p>
  <w:p>
    <w:pPr>
      <w:pStyle w:val="zzFussAdr"/>
      <w:ind w:left="9781"/>
    </w:pPr>
    <w:r>
      <w:t>di veterinaria USAV</w:t>
    </w:r>
  </w:p>
  <w:p>
    <w:pPr>
      <w:pStyle w:val="zzFussAdr"/>
      <w:ind w:left="9781"/>
    </w:pPr>
    <w:r>
      <w:t>Schwarzenburgstrasse 155, 3003 Berna</w:t>
    </w:r>
  </w:p>
  <w:p>
    <w:pPr>
      <w:pStyle w:val="zzFussAdr"/>
      <w:ind w:left="9781"/>
    </w:pPr>
    <w:r>
      <w:t>Tel. +41 58 463 37 02</w:t>
    </w:r>
  </w:p>
  <w:p>
    <w:pPr>
      <w:pStyle w:val="zzFussAdr"/>
      <w:ind w:left="9781"/>
    </w:pPr>
    <w:r>
      <w:t>lmr@blv.admin.ch</w:t>
    </w:r>
  </w:p>
  <w:p>
    <w:pPr>
      <w:tabs>
        <w:tab w:val="left" w:pos="3969"/>
      </w:tabs>
      <w:spacing w:line="160" w:lineRule="atLeast"/>
      <w:rPr>
        <w:sz w:val="15"/>
        <w:szCs w:val="15"/>
      </w:rPr>
    </w:pPr>
    <w:r>
      <w:rPr>
        <w:sz w:val="15"/>
        <w:szCs w:val="15"/>
      </w:rPr>
      <w:t>COO.2101.102.4.858036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KopfDept"/>
      <w:tabs>
        <w:tab w:val="left" w:pos="4253"/>
      </w:tabs>
      <w:spacing w:after="70"/>
    </w:pPr>
    <w:r>
      <w:tab/>
      <w:t>Dipartimento federale dell'interno DFI</w:t>
    </w:r>
  </w:p>
  <w:p>
    <w:pPr>
      <w:pStyle w:val="zzKopfFett"/>
      <w:tabs>
        <w:tab w:val="left" w:pos="4253"/>
      </w:tabs>
    </w:pPr>
    <w:r>
      <w:tab/>
      <w:t>Ufficio federale della sicurezza alimentare e</w:t>
    </w:r>
  </w:p>
  <w:p>
    <w:pPr>
      <w:pStyle w:val="zzKopfFett"/>
      <w:tabs>
        <w:tab w:val="left" w:pos="4253"/>
      </w:tabs>
    </w:pPr>
    <w:r>
      <w:tab/>
      <w:t>di veterinaria USAV</w:t>
    </w:r>
  </w:p>
  <w:p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noProof/>
        <w:sz w:val="15"/>
        <w:szCs w:val="15"/>
        <w:lang w:val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Derrate alimentari e nutrizione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68BC693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1B1934-A24B-4B31-968D-C38FDD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de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de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de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after="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mr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._ÄK;_Rückmeldeformular_für_Stellungnahmen"/>
    <f:field ref="objsubject" par="" edit="true" text=""/>
    <f:field ref="objcreatedby" par="" text="Blumer, Christina, BLC, BLV"/>
    <f:field ref="objcreatedat" par="" text="19.12.2018 15:47:00"/>
    <f:field ref="objchangedby" par="" text="Blumer, Christina, BLC, BLV"/>
    <f:field ref="objmodifiedat" par="" text="09.01.2019 08:51:32"/>
    <f:field ref="doc_FSCFOLIO_1_1001_FieldDocumentNumber" par="" text=""/>
    <f:field ref="doc_FSCFOLIO_1_1001_FieldSubject" par="" edit="true" text=""/>
    <f:field ref="FSCFOLIO_1_1001_FieldCurrentUser" par="" text="Christina Blumer"/>
    <f:field ref="CCAPRECONFIG_15_1001_Objektname" par="" edit="true" text="1._ÄK;_Rückmeldeformular_für_Stellungnahmen"/>
    <f:field ref="CHPRECONFIG_1_1001_Objektname" par="" edit="true" text="1._ÄK;_Rückmeldeformular_für_Stellungnahm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6BB92E-5B7A-418E-92C6-4C2A045F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1. ÄK; Rückmeldeformular für Stellungnahmen</vt:lpstr>
      <vt:lpstr>1. ÄK; Rückmeldeformular für Stellungnahmen</vt:lpstr>
      <vt:lpstr/>
    </vt:vector>
  </TitlesOfParts>
  <Company>Bundesamt für Lebensmittelsicherheit und_x000d_
Veterinärwesen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ÄK; Rückmeldeformular für Stellungnahmen</dc:title>
  <dc:subject/>
  <dc:creator>Elisabeth Nellen-Regli</dc:creator>
  <cp:keywords/>
  <dc:description/>
  <cp:lastModifiedBy>Orelli Fabiano BLV</cp:lastModifiedBy>
  <cp:revision>5</cp:revision>
  <cp:lastPrinted>2014-12-17T15:00:00Z</cp:lastPrinted>
  <dcterms:created xsi:type="dcterms:W3CDTF">2022-05-13T11:11:00Z</dcterms:created>
  <dcterms:modified xsi:type="dcterms:W3CDTF">2022-05-20T13:49:00Z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2018-12-19/293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2018-12-19T15:47:00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011.3</vt:lpwstr>
  </property>
  <property fmtid="{D5CDD505-2E9C-101B-9397-08002B2CF9AE}" pid="27" name="FSC#EVDCFG@15.1400:Dossierref">
    <vt:lpwstr>011.3/2017/00445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1._ÄK;_Rückmeldeformular_für_Stellungnahmen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293</vt:lpwstr>
  </property>
  <property fmtid="{D5CDD505-2E9C-101B-9397-08002B2CF9AE}" pid="74" name="FSC#BSVTEMPL@102.1950:Dossierref">
    <vt:lpwstr>011.3/2017/00445</vt:lpwstr>
  </property>
  <property fmtid="{D5CDD505-2E9C-101B-9397-08002B2CF9AE}" pid="75" name="FSC#BSVTEMPL@102.1950:Oursign">
    <vt:lpwstr>011.3/2017/00445 19.12.2018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1._ÄK;_Rückmeldeformular_für_Stellungnahmen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Projekt Stretto 3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2018-12-19/293</vt:lpwstr>
  </property>
  <property fmtid="{D5CDD505-2E9C-101B-9397-08002B2CF9AE}" pid="104" name="FSC#EDICFG@15.1700:UniqueSubFileNumber">
    <vt:lpwstr>20185119-0293</vt:lpwstr>
  </property>
  <property fmtid="{D5CDD505-2E9C-101B-9397-08002B2CF9AE}" pid="105" name="FSC#BSVTEMPL@102.1950:DocumentIDEnhanced">
    <vt:lpwstr>011.3/2017/00445 19.12.2018 Doknr: 293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2017</vt:lpwstr>
  </property>
  <property fmtid="{D5CDD505-2E9C-101B-9397-08002B2CF9AE}" pid="119" name="FSC#COOELAK@1.1001:FileRefOrdinal">
    <vt:lpwstr>445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Blumer Christina</vt:lpwstr>
  </property>
  <property fmtid="{D5CDD505-2E9C-101B-9397-08002B2CF9AE}" pid="123" name="FSC#COOELAK@1.1001:OwnerExtension">
    <vt:lpwstr>+41 58 463 3702</vt:lpwstr>
  </property>
  <property fmtid="{D5CDD505-2E9C-101B-9397-08002B2CF9AE}" pid="124" name="FSC#COOELAK@1.1001:OwnerFaxExtension">
    <vt:lpwstr>+41 31 322 9574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Lebensmittel und Ernährung, BLV</vt:lpwstr>
  </property>
  <property fmtid="{D5CDD505-2E9C-101B-9397-08002B2CF9AE}" pid="130" name="FSC#COOELAK@1.1001:CreatedAt">
    <vt:lpwstr>19.12.2018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*COO.2101.102.5.858037*</vt:lpwstr>
  </property>
  <property fmtid="{D5CDD505-2E9C-101B-9397-08002B2CF9AE}" pid="134" name="FSC#COOELAK@1.1001:RefBarCode">
    <vt:lpwstr>*COO.2101.102.4.858036*</vt:lpwstr>
  </property>
  <property fmtid="{D5CDD505-2E9C-101B-9397-08002B2CF9AE}" pid="135" name="FSC#COOELAK@1.1001:FileRefBarCode">
    <vt:lpwstr>*011.3/2017/00445*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Friedli Corinne</vt:lpwstr>
  </property>
  <property fmtid="{D5CDD505-2E9C-101B-9397-08002B2CF9AE}" pid="140" name="FSC#COOELAK@1.1001:ProcessResponsiblePhone">
    <vt:lpwstr>+41 58 464 71 56</vt:lpwstr>
  </property>
  <property fmtid="{D5CDD505-2E9C-101B-9397-08002B2CF9AE}" pid="141" name="FSC#COOELAK@1.1001:ProcessResponsibleMail">
    <vt:lpwstr>corinne.friedli@blv.admin.ch</vt:lpwstr>
  </property>
  <property fmtid="{D5CDD505-2E9C-101B-9397-08002B2CF9AE}" pid="142" name="FSC#COOELAK@1.1001:ProcessResponsibleFax">
    <vt:lpwstr>+41 31 323 85 70</vt:lpwstr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christina.blumer@blv.admin.ch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1._ÄK;_Rückmeldeformular_für_Stellungnahmen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2018-12-19/293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COO.2101.102.5.858037</vt:lpwstr>
  </property>
  <property fmtid="{D5CDD505-2E9C-101B-9397-08002B2CF9AE}" pid="204" name="FSC#FSCFOLIO@1.1001:docpropproject">
    <vt:lpwstr/>
  </property>
</Properties>
</file>