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20A6" w14:textId="14100497" w:rsidR="007E02CE" w:rsidRPr="00AD0B63" w:rsidRDefault="00DA2E9D">
      <w:pPr>
        <w:rPr>
          <w:b/>
          <w:bCs/>
          <w:sz w:val="36"/>
          <w:szCs w:val="36"/>
        </w:rPr>
      </w:pPr>
      <w:bookmarkStart w:id="0" w:name="_GoBack"/>
      <w:bookmarkEnd w:id="0"/>
      <w:r w:rsidRPr="00AD0B63">
        <w:rPr>
          <w:b/>
          <w:sz w:val="36"/>
          <w:szCs w:val="36"/>
        </w:rPr>
        <w:t>Analyse d’</w:t>
      </w:r>
      <w:r w:rsidR="00666A53" w:rsidRPr="00AD0B63">
        <w:rPr>
          <w:b/>
          <w:sz w:val="36"/>
          <w:szCs w:val="36"/>
        </w:rPr>
        <w:t>échantillons environnementaux</w:t>
      </w:r>
    </w:p>
    <w:p w14:paraId="070A568D" w14:textId="5C019B27" w:rsidR="007E02CE" w:rsidRPr="00AD0B63" w:rsidRDefault="00666A53">
      <w:pPr>
        <w:pStyle w:val="TextCDB"/>
        <w:spacing w:after="0"/>
        <w:rPr>
          <w:rFonts w:cs="Arial"/>
          <w:sz w:val="18"/>
          <w:szCs w:val="18"/>
        </w:rPr>
      </w:pPr>
      <w:r w:rsidRPr="00AD0B63">
        <w:rPr>
          <w:rFonts w:cs="Arial"/>
          <w:sz w:val="18"/>
          <w:szCs w:val="18"/>
        </w:rPr>
        <w:t>(</w:t>
      </w:r>
      <w:r w:rsidR="00DA2E9D" w:rsidRPr="00AD0B63">
        <w:rPr>
          <w:rFonts w:cs="Arial"/>
          <w:sz w:val="18"/>
          <w:szCs w:val="18"/>
        </w:rPr>
        <w:t>Source</w:t>
      </w:r>
      <w:r w:rsidR="0004325B" w:rsidRPr="00AD0B63">
        <w:rPr>
          <w:rFonts w:cs="Arial"/>
          <w:sz w:val="18"/>
          <w:szCs w:val="18"/>
        </w:rPr>
        <w:t>s</w:t>
      </w:r>
      <w:r w:rsidR="00AD0B63">
        <w:rPr>
          <w:rFonts w:cs="Arial"/>
          <w:sz w:val="18"/>
          <w:szCs w:val="18"/>
        </w:rPr>
        <w:t xml:space="preserve"> </w:t>
      </w:r>
      <w:r w:rsidRPr="00AD0B63">
        <w:rPr>
          <w:rFonts w:cs="Arial"/>
          <w:sz w:val="18"/>
          <w:szCs w:val="18"/>
        </w:rPr>
        <w:t xml:space="preserve">: </w:t>
      </w:r>
      <w:proofErr w:type="spellStart"/>
      <w:r w:rsidR="00DA2E9D" w:rsidRPr="00AD0B63">
        <w:rPr>
          <w:rFonts w:cs="Arial"/>
          <w:sz w:val="18"/>
          <w:szCs w:val="18"/>
          <w:shd w:val="clear" w:color="auto" w:fill="FFFFFF"/>
        </w:rPr>
        <w:t>Bundesinstitut</w:t>
      </w:r>
      <w:proofErr w:type="spellEnd"/>
      <w:r w:rsidR="00DA2E9D" w:rsidRPr="00AD0B63">
        <w:rPr>
          <w:rFonts w:cs="Arial"/>
          <w:sz w:val="18"/>
          <w:szCs w:val="18"/>
          <w:shd w:val="clear" w:color="auto" w:fill="FFFFFF"/>
        </w:rPr>
        <w:t xml:space="preserve"> </w:t>
      </w:r>
      <w:proofErr w:type="spellStart"/>
      <w:r w:rsidR="00DA2E9D" w:rsidRPr="00AD0B63">
        <w:rPr>
          <w:rFonts w:cs="Arial"/>
          <w:sz w:val="18"/>
          <w:szCs w:val="18"/>
          <w:shd w:val="clear" w:color="auto" w:fill="FFFFFF"/>
        </w:rPr>
        <w:t>für</w:t>
      </w:r>
      <w:proofErr w:type="spellEnd"/>
      <w:r w:rsidR="00DA2E9D" w:rsidRPr="00AD0B63">
        <w:rPr>
          <w:rFonts w:cs="Arial"/>
          <w:sz w:val="18"/>
          <w:szCs w:val="18"/>
          <w:shd w:val="clear" w:color="auto" w:fill="FFFFFF"/>
        </w:rPr>
        <w:t xml:space="preserve"> </w:t>
      </w:r>
      <w:proofErr w:type="spellStart"/>
      <w:r w:rsidR="00DA2E9D" w:rsidRPr="00AD0B63">
        <w:rPr>
          <w:rFonts w:cs="Arial"/>
          <w:sz w:val="18"/>
          <w:szCs w:val="18"/>
          <w:shd w:val="clear" w:color="auto" w:fill="FFFFFF"/>
        </w:rPr>
        <w:t>Risikobewertung</w:t>
      </w:r>
      <w:proofErr w:type="spellEnd"/>
      <w:r w:rsidR="00DA2E9D" w:rsidRPr="00AD0B63">
        <w:rPr>
          <w:rFonts w:cs="Arial"/>
          <w:sz w:val="18"/>
          <w:szCs w:val="18"/>
          <w:shd w:val="clear" w:color="auto" w:fill="FFFFFF"/>
        </w:rPr>
        <w:t xml:space="preserve"> </w:t>
      </w:r>
      <w:proofErr w:type="spellStart"/>
      <w:r w:rsidR="00AD0B63">
        <w:rPr>
          <w:rFonts w:cs="Arial"/>
          <w:sz w:val="18"/>
          <w:szCs w:val="18"/>
        </w:rPr>
        <w:t>BfR</w:t>
      </w:r>
      <w:proofErr w:type="spellEnd"/>
      <w:r w:rsidR="00AD0B63">
        <w:rPr>
          <w:rFonts w:cs="Arial"/>
          <w:sz w:val="18"/>
          <w:szCs w:val="18"/>
        </w:rPr>
        <w:t xml:space="preserve">, Allemagne </w:t>
      </w:r>
      <w:r w:rsidR="003003F8" w:rsidRPr="00AD0B63">
        <w:rPr>
          <w:rFonts w:cs="Arial"/>
          <w:sz w:val="18"/>
          <w:szCs w:val="18"/>
        </w:rPr>
        <w:t xml:space="preserve">; </w:t>
      </w:r>
      <w:r w:rsidR="0004325B" w:rsidRPr="00AD0B63">
        <w:rPr>
          <w:rFonts w:cs="Arial"/>
          <w:sz w:val="18"/>
          <w:szCs w:val="18"/>
        </w:rPr>
        <w:t xml:space="preserve">Food Standards Agency, </w:t>
      </w:r>
      <w:r w:rsidR="00AD0B63">
        <w:rPr>
          <w:rFonts w:cs="Arial"/>
          <w:sz w:val="18"/>
          <w:szCs w:val="18"/>
        </w:rPr>
        <w:t xml:space="preserve">Angleterre et Pays </w:t>
      </w:r>
      <w:r w:rsidR="003003F8" w:rsidRPr="00AD0B63">
        <w:rPr>
          <w:rFonts w:cs="Arial"/>
          <w:sz w:val="18"/>
          <w:szCs w:val="18"/>
        </w:rPr>
        <w:t>de Galles</w:t>
      </w:r>
      <w:r w:rsidRPr="00AD0B63">
        <w:rPr>
          <w:rFonts w:cs="Arial"/>
          <w:sz w:val="18"/>
          <w:szCs w:val="18"/>
        </w:rPr>
        <w:t>).</w:t>
      </w:r>
    </w:p>
    <w:p w14:paraId="32A71552" w14:textId="77777777" w:rsidR="007E02CE" w:rsidRPr="00DB1A1D" w:rsidRDefault="007E02CE">
      <w:pPr>
        <w:pStyle w:val="TextCDB"/>
        <w:spacing w:after="0"/>
        <w:rPr>
          <w:sz w:val="20"/>
          <w:szCs w:val="20"/>
        </w:rPr>
      </w:pPr>
    </w:p>
    <w:p w14:paraId="4EE9CA2C" w14:textId="77777777" w:rsidR="007E02CE" w:rsidRDefault="00666A53">
      <w:pPr>
        <w:pStyle w:val="TextCDB"/>
        <w:spacing w:after="0"/>
        <w:rPr>
          <w:b/>
          <w:sz w:val="20"/>
          <w:szCs w:val="20"/>
        </w:rPr>
      </w:pPr>
      <w:r>
        <w:rPr>
          <w:b/>
          <w:sz w:val="20"/>
          <w:szCs w:val="20"/>
        </w:rPr>
        <w:t>État : février 2020</w:t>
      </w:r>
    </w:p>
    <w:p w14:paraId="79FDDC96" w14:textId="77777777" w:rsidR="007E02CE" w:rsidRDefault="007E02CE">
      <w:pPr>
        <w:pStyle w:val="TextCDB"/>
        <w:spacing w:after="0"/>
        <w:rPr>
          <w:sz w:val="20"/>
          <w:szCs w:val="20"/>
        </w:rPr>
      </w:pPr>
    </w:p>
    <w:p w14:paraId="1D6013D2" w14:textId="2CD5A92D" w:rsidR="00451FC0" w:rsidRDefault="003003F8">
      <w:pPr>
        <w:spacing w:line="240" w:lineRule="auto"/>
      </w:pPr>
      <w:r>
        <w:rPr>
          <w:b/>
        </w:rPr>
        <w:t>Utilisation</w:t>
      </w:r>
    </w:p>
    <w:p w14:paraId="1B046832" w14:textId="00E6B102" w:rsidR="007E02CE" w:rsidRDefault="00451FC0">
      <w:pPr>
        <w:spacing w:line="240" w:lineRule="auto"/>
      </w:pPr>
      <w:r>
        <w:t>L</w:t>
      </w:r>
      <w:r w:rsidR="00666A53">
        <w:t>e prélèvement d’échantillons environnementaux (écouvillons ou boîtes de contact) permet de détecter les sources possibles de l’agent et de déterminer l’étendue de la contamination. Il faudrait si possible prélever les échantillons environnementaux avant le nettoyage et la désinfection, afin de déterminer</w:t>
      </w:r>
      <w:r>
        <w:t xml:space="preserve"> l’ampleur de</w:t>
      </w:r>
      <w:r w:rsidR="00666A53">
        <w:t xml:space="preserve"> la propagation des agents pathogènes dans l’établissement. </w:t>
      </w:r>
      <w:r>
        <w:t>Le prélèvement d’échantillons</w:t>
      </w:r>
      <w:r w:rsidR="00666A53">
        <w:t xml:space="preserve"> au terme des mesures de nettoyage et de désinfection a valeur de contrôle.</w:t>
      </w:r>
    </w:p>
    <w:p w14:paraId="131E09D4" w14:textId="77777777" w:rsidR="007E02CE" w:rsidRDefault="007E02CE">
      <w:pPr>
        <w:spacing w:line="240" w:lineRule="auto"/>
        <w:rPr>
          <w:szCs w:val="20"/>
        </w:rPr>
      </w:pPr>
    </w:p>
    <w:p w14:paraId="3F3C08CA" w14:textId="41FB40C0" w:rsidR="00451FC0" w:rsidRDefault="003003F8">
      <w:pPr>
        <w:spacing w:line="240" w:lineRule="auto"/>
      </w:pPr>
      <w:r>
        <w:rPr>
          <w:b/>
          <w:szCs w:val="20"/>
        </w:rPr>
        <w:t>Eau</w:t>
      </w:r>
    </w:p>
    <w:p w14:paraId="026BBE52" w14:textId="02815CDF" w:rsidR="007E02CE" w:rsidRDefault="00451FC0">
      <w:pPr>
        <w:spacing w:line="240" w:lineRule="auto"/>
        <w:rPr>
          <w:szCs w:val="20"/>
        </w:rPr>
      </w:pPr>
      <w:r>
        <w:t>L</w:t>
      </w:r>
      <w:r w:rsidR="00666A53">
        <w:t>’eau (potable) utilisée dans la production de denrées alimentaires doit, le cas échéant, également être prise en considération dans la sélection des échantillons.</w:t>
      </w:r>
    </w:p>
    <w:p w14:paraId="7A70FB05" w14:textId="77777777" w:rsidR="007E02CE" w:rsidRDefault="007E02CE">
      <w:pPr>
        <w:spacing w:line="240" w:lineRule="auto"/>
        <w:rPr>
          <w:szCs w:val="20"/>
        </w:rPr>
      </w:pPr>
    </w:p>
    <w:p w14:paraId="45C2844E" w14:textId="1A6A5FAF" w:rsidR="00451FC0" w:rsidRDefault="003003F8">
      <w:pPr>
        <w:spacing w:line="240" w:lineRule="auto"/>
      </w:pPr>
      <w:r>
        <w:rPr>
          <w:b/>
          <w:szCs w:val="20"/>
        </w:rPr>
        <w:t>Collaborateurs</w:t>
      </w:r>
    </w:p>
    <w:p w14:paraId="5B5AE79A" w14:textId="628DA964" w:rsidR="007E02CE" w:rsidRDefault="00451FC0">
      <w:pPr>
        <w:spacing w:line="240" w:lineRule="auto"/>
        <w:rPr>
          <w:szCs w:val="20"/>
        </w:rPr>
      </w:pPr>
      <w:r>
        <w:t>I</w:t>
      </w:r>
      <w:r w:rsidR="00666A53">
        <w:t>l incombe aux services du médecin cantonal d</w:t>
      </w:r>
      <w:r w:rsidR="00792F9F">
        <w:t xml:space="preserve">’ordonner le prélèvement d’échantillons </w:t>
      </w:r>
      <w:r w:rsidR="00666A53">
        <w:t>sur le personnel (</w:t>
      </w:r>
      <w:proofErr w:type="gramStart"/>
      <w:r w:rsidR="00666A53">
        <w:t>par</w:t>
      </w:r>
      <w:proofErr w:type="gramEnd"/>
      <w:r w:rsidR="00666A53">
        <w:t xml:space="preserve"> ex. analyses des échantillons de selles, </w:t>
      </w:r>
      <w:r>
        <w:t>de sang ou des frottis nasaux).</w:t>
      </w:r>
    </w:p>
    <w:p w14:paraId="4973E85F" w14:textId="77777777" w:rsidR="007E02CE" w:rsidRDefault="007E02CE">
      <w:pPr>
        <w:spacing w:line="240" w:lineRule="auto"/>
        <w:rPr>
          <w:szCs w:val="20"/>
        </w:rPr>
      </w:pPr>
    </w:p>
    <w:p w14:paraId="66EDEC6F" w14:textId="550E3D13" w:rsidR="00451FC0" w:rsidRDefault="003003F8">
      <w:pPr>
        <w:pStyle w:val="Default"/>
        <w:rPr>
          <w:sz w:val="20"/>
          <w:szCs w:val="20"/>
        </w:rPr>
      </w:pPr>
      <w:r>
        <w:rPr>
          <w:b/>
          <w:bCs/>
          <w:sz w:val="20"/>
          <w:szCs w:val="20"/>
        </w:rPr>
        <w:t>Échantillons environnementaux</w:t>
      </w:r>
    </w:p>
    <w:p w14:paraId="7EA64DCA" w14:textId="7E3EF4FF" w:rsidR="007E02CE" w:rsidRDefault="00451FC0">
      <w:pPr>
        <w:pStyle w:val="Default"/>
        <w:rPr>
          <w:sz w:val="20"/>
          <w:szCs w:val="20"/>
        </w:rPr>
      </w:pPr>
      <w:r>
        <w:rPr>
          <w:sz w:val="20"/>
          <w:szCs w:val="20"/>
        </w:rPr>
        <w:t>L</w:t>
      </w:r>
      <w:r w:rsidR="00666A53">
        <w:rPr>
          <w:sz w:val="20"/>
          <w:szCs w:val="20"/>
        </w:rPr>
        <w:t xml:space="preserve">es échantillons environnementaux sont prélevés sur les surfaces qui entrent en contact avec les denrées alimentaires : surfaces de travail, conteneurs, planches à découper, couteaux, trancheuses, </w:t>
      </w:r>
      <w:r w:rsidR="006A0CD1">
        <w:rPr>
          <w:sz w:val="20"/>
          <w:szCs w:val="20"/>
        </w:rPr>
        <w:t>hachoirs</w:t>
      </w:r>
      <w:r w:rsidR="00666A53">
        <w:rPr>
          <w:sz w:val="20"/>
          <w:szCs w:val="20"/>
        </w:rPr>
        <w:t xml:space="preserve">, pétrins, machines d’emballage, etc. Les mains des collaborateurs, de même que les surfaces en contact avec les mains, comme les poignées de porte, les bords des portes, les mains courantes sur les rampes, la robinetterie des lavabos, les distributeurs de désinfectant, les poignées et les interrupteurs des appareils tels que les réfrigérateurs et les cuisinières sont également appropriés pour prélever des échantillons. L’échantillonnage peut aussi se faire dans les écoulements d’eau et les eaux stagnantes dans les locaux de production. À noter que les échantillons prélevés par écouvillonnage peuvent faire l’objet d’analyses soit microbiologiques, soit virologiques. En cas de doute, il vaut donc mieux prélever deux échantillons par écouvillonnage au même point de prélèvement. </w:t>
      </w:r>
    </w:p>
    <w:p w14:paraId="4D0330F3" w14:textId="77777777" w:rsidR="007E02CE" w:rsidRDefault="007E02CE">
      <w:pPr>
        <w:pStyle w:val="Default"/>
        <w:rPr>
          <w:sz w:val="20"/>
          <w:szCs w:val="20"/>
        </w:rPr>
      </w:pPr>
    </w:p>
    <w:p w14:paraId="0E79A9C8" w14:textId="5BA6B666" w:rsidR="007E02CE" w:rsidRDefault="00666A53">
      <w:pPr>
        <w:pStyle w:val="Default"/>
        <w:rPr>
          <w:sz w:val="20"/>
          <w:szCs w:val="20"/>
        </w:rPr>
      </w:pPr>
      <w:r>
        <w:rPr>
          <w:sz w:val="20"/>
          <w:szCs w:val="20"/>
        </w:rPr>
        <w:t xml:space="preserve">Il faut humidifier les écouvillons dans une solution d’eau </w:t>
      </w:r>
      <w:proofErr w:type="spellStart"/>
      <w:r>
        <w:rPr>
          <w:sz w:val="20"/>
          <w:szCs w:val="20"/>
        </w:rPr>
        <w:t>peptonée</w:t>
      </w:r>
      <w:proofErr w:type="spellEnd"/>
      <w:r>
        <w:rPr>
          <w:sz w:val="20"/>
          <w:szCs w:val="20"/>
        </w:rPr>
        <w:t xml:space="preserve"> tamponnée (EPT) stérile à 0,1 % et prélever l’échantillon en effectuant </w:t>
      </w:r>
      <w:r w:rsidRPr="007D7F7B">
        <w:rPr>
          <w:sz w:val="20"/>
          <w:szCs w:val="20"/>
        </w:rPr>
        <w:t xml:space="preserve">un mouvement </w:t>
      </w:r>
      <w:r w:rsidR="007D7F7B">
        <w:rPr>
          <w:sz w:val="20"/>
          <w:szCs w:val="20"/>
        </w:rPr>
        <w:t>de rotation</w:t>
      </w:r>
      <w:r>
        <w:rPr>
          <w:sz w:val="20"/>
          <w:szCs w:val="20"/>
        </w:rPr>
        <w:t xml:space="preserve"> de l’écouvillon </w:t>
      </w:r>
      <w:r w:rsidRPr="007D7F7B">
        <w:rPr>
          <w:sz w:val="20"/>
          <w:szCs w:val="20"/>
        </w:rPr>
        <w:t>sur la surface</w:t>
      </w:r>
      <w:r>
        <w:rPr>
          <w:sz w:val="20"/>
          <w:szCs w:val="20"/>
        </w:rPr>
        <w:t xml:space="preserve">. Il est également possible d’analyser des surfaces plus grandes. Il peut alors être indiqué d’utiliser des éponges stériles, à humidifier également. Les écouvillons et les éponges doivent être transportés dans de l’EPT stérile, respectivement dans des tubes à essai et des sachets en plastique (sachets </w:t>
      </w:r>
      <w:proofErr w:type="spellStart"/>
      <w:r>
        <w:rPr>
          <w:sz w:val="20"/>
          <w:szCs w:val="20"/>
        </w:rPr>
        <w:t>Stomacher</w:t>
      </w:r>
      <w:proofErr w:type="spellEnd"/>
      <w:r>
        <w:rPr>
          <w:sz w:val="20"/>
          <w:szCs w:val="20"/>
        </w:rPr>
        <w:t xml:space="preserve"> par ex.). Le traitement des échantillons au laboratoire est défini par </w:t>
      </w:r>
      <w:r w:rsidR="00E23B47">
        <w:rPr>
          <w:sz w:val="20"/>
          <w:szCs w:val="20"/>
        </w:rPr>
        <w:t>de</w:t>
      </w:r>
      <w:r>
        <w:rPr>
          <w:sz w:val="20"/>
          <w:szCs w:val="20"/>
        </w:rPr>
        <w:t>s protocoles pour chaque agent infectieux.</w:t>
      </w:r>
    </w:p>
    <w:p w14:paraId="6C73066A" w14:textId="77777777" w:rsidR="007E02CE" w:rsidRDefault="007E02CE">
      <w:pPr>
        <w:pStyle w:val="Default"/>
        <w:rPr>
          <w:sz w:val="20"/>
          <w:szCs w:val="20"/>
        </w:rPr>
      </w:pPr>
    </w:p>
    <w:p w14:paraId="13CA0985" w14:textId="0DC0DF6E" w:rsidR="007E02CE" w:rsidRDefault="00666A53">
      <w:pPr>
        <w:pStyle w:val="Default"/>
        <w:rPr>
          <w:sz w:val="20"/>
          <w:szCs w:val="20"/>
        </w:rPr>
      </w:pPr>
      <w:r w:rsidRPr="00DB1A1D">
        <w:rPr>
          <w:sz w:val="20"/>
          <w:szCs w:val="20"/>
        </w:rPr>
        <w:t>Les échantillons environnementaux ont pour objectif d’identifier d</w:t>
      </w:r>
      <w:r w:rsidR="00DB1A1D" w:rsidRPr="00DB1A1D">
        <w:rPr>
          <w:sz w:val="20"/>
          <w:szCs w:val="20"/>
        </w:rPr>
        <w:t>es agents infectieux potentiellement présents.</w:t>
      </w:r>
      <w:r w:rsidR="00DB1A1D">
        <w:rPr>
          <w:sz w:val="20"/>
          <w:szCs w:val="20"/>
        </w:rPr>
        <w:t xml:space="preserve"> L</w:t>
      </w:r>
      <w:r w:rsidR="00D55BA5">
        <w:rPr>
          <w:sz w:val="20"/>
          <w:szCs w:val="20"/>
        </w:rPr>
        <w:t>es résultats sont qualitatifs, i</w:t>
      </w:r>
      <w:r w:rsidRPr="00DB1A1D">
        <w:rPr>
          <w:sz w:val="20"/>
          <w:szCs w:val="20"/>
        </w:rPr>
        <w:t>l n’est donc pas nécessaire</w:t>
      </w:r>
      <w:r w:rsidR="00D55BA5">
        <w:rPr>
          <w:sz w:val="20"/>
          <w:szCs w:val="20"/>
        </w:rPr>
        <w:t xml:space="preserve"> de procéder par échantillonnage sur une </w:t>
      </w:r>
      <w:r w:rsidRPr="00DB1A1D">
        <w:rPr>
          <w:sz w:val="20"/>
          <w:szCs w:val="20"/>
        </w:rPr>
        <w:t>surface</w:t>
      </w:r>
      <w:r w:rsidR="00D55BA5">
        <w:rPr>
          <w:sz w:val="20"/>
          <w:szCs w:val="20"/>
        </w:rPr>
        <w:t xml:space="preserve"> déterminée</w:t>
      </w:r>
      <w:r w:rsidRPr="00DB1A1D">
        <w:rPr>
          <w:sz w:val="20"/>
          <w:szCs w:val="20"/>
        </w:rPr>
        <w:t xml:space="preserve"> st</w:t>
      </w:r>
      <w:r w:rsidR="00D55BA5">
        <w:rPr>
          <w:sz w:val="20"/>
          <w:szCs w:val="20"/>
        </w:rPr>
        <w:t>andardisée d’une certaine taille.</w:t>
      </w:r>
    </w:p>
    <w:p w14:paraId="48DBF447" w14:textId="77777777" w:rsidR="007E02CE" w:rsidRDefault="007E02CE">
      <w:pPr>
        <w:spacing w:line="240" w:lineRule="auto"/>
        <w:rPr>
          <w:szCs w:val="20"/>
        </w:rPr>
      </w:pPr>
    </w:p>
    <w:p w14:paraId="39373424" w14:textId="77777777" w:rsidR="007E02CE" w:rsidRDefault="00666A53">
      <w:pPr>
        <w:spacing w:line="240" w:lineRule="auto"/>
        <w:rPr>
          <w:szCs w:val="20"/>
        </w:rPr>
      </w:pPr>
      <w:r>
        <w:t xml:space="preserve">Il faut rédiger un procès-verbal du prélèvement des échantillons. Il est recommandé d’établir un plan (des locaux de production) et d’y inscrire les prélèvements (échantillons environnementaux) et, si nécessaire, de prendre des photos. </w:t>
      </w:r>
    </w:p>
    <w:p w14:paraId="15D81595" w14:textId="77777777" w:rsidR="007E02CE" w:rsidRDefault="007E02CE">
      <w:pPr>
        <w:spacing w:line="240" w:lineRule="auto"/>
        <w:rPr>
          <w:szCs w:val="20"/>
        </w:rPr>
      </w:pPr>
    </w:p>
    <w:p w14:paraId="1DC0BA11" w14:textId="5EA55421" w:rsidR="007E02CE" w:rsidRPr="003003F8" w:rsidRDefault="00666A53">
      <w:pPr>
        <w:spacing w:line="240" w:lineRule="auto"/>
        <w:rPr>
          <w:b/>
          <w:szCs w:val="20"/>
        </w:rPr>
      </w:pPr>
      <w:r w:rsidRPr="003003F8">
        <w:rPr>
          <w:b/>
          <w:szCs w:val="20"/>
        </w:rPr>
        <w:t>Interprétation des résultats</w:t>
      </w:r>
    </w:p>
    <w:p w14:paraId="05AED5DA" w14:textId="418D5C4B" w:rsidR="007E02CE" w:rsidRDefault="00666A53">
      <w:pPr>
        <w:spacing w:line="240" w:lineRule="auto"/>
        <w:rPr>
          <w:rFonts w:cs="Arial"/>
          <w:color w:val="000000"/>
          <w:szCs w:val="20"/>
        </w:rPr>
      </w:pPr>
      <w:r>
        <w:rPr>
          <w:color w:val="000000"/>
          <w:szCs w:val="20"/>
        </w:rPr>
        <w:t>Les résultats servent à trouver une source possible de contamination. Si les agents pathogènes susceptibles d’être à l’origine du foyer sont mis en évidence dans un ou plusieurs échantillons environnementaux, il est indispensable de procéder à un génotypage et à une comparaison avec des isolats humains. C’est la seule manière d’identifier les liens et les causes possibles. On peut ainsi se faire une idée globale de la situation grâce aux résultats d</w:t>
      </w:r>
      <w:r w:rsidR="007D7F7B">
        <w:rPr>
          <w:color w:val="000000"/>
          <w:szCs w:val="20"/>
        </w:rPr>
        <w:t>’</w:t>
      </w:r>
      <w:r>
        <w:rPr>
          <w:color w:val="000000"/>
          <w:szCs w:val="20"/>
        </w:rPr>
        <w:t xml:space="preserve">analyse des échantillons environnementaux, aux enquêtes épidémiologiques, aux inspections des établissements, aux isolats humains et aux échantillons de denrées alimentaires. </w:t>
      </w:r>
    </w:p>
    <w:sectPr w:rsidR="007E02CE" w:rsidSect="00AD0B63">
      <w:headerReference w:type="even" r:id="rId10"/>
      <w:headerReference w:type="default" r:id="rId11"/>
      <w:footerReference w:type="even" r:id="rId12"/>
      <w:footerReference w:type="default" r:id="rId13"/>
      <w:headerReference w:type="first" r:id="rId14"/>
      <w:footerReference w:type="first" r:id="rId15"/>
      <w:pgSz w:w="11906" w:h="16838" w:code="9"/>
      <w:pgMar w:top="1191" w:right="1134" w:bottom="907" w:left="1418"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53063" w14:textId="77777777" w:rsidR="00E57941" w:rsidRDefault="00E57941">
      <w:pPr>
        <w:spacing w:line="240" w:lineRule="auto"/>
      </w:pPr>
      <w:r>
        <w:separator/>
      </w:r>
    </w:p>
  </w:endnote>
  <w:endnote w:type="continuationSeparator" w:id="0">
    <w:p w14:paraId="31EDE1EC" w14:textId="77777777" w:rsidR="00E57941" w:rsidRDefault="00E57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D1E0" w14:textId="77777777" w:rsidR="00E1076F" w:rsidRDefault="00E107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3D80" w14:textId="090E6755" w:rsidR="007E02CE" w:rsidRDefault="00666A53">
    <w:pPr>
      <w:tabs>
        <w:tab w:val="left" w:pos="9449"/>
      </w:tabs>
      <w:spacing w:line="240" w:lineRule="exact"/>
      <w:ind w:right="-850"/>
      <w:rPr>
        <w:sz w:val="14"/>
        <w:szCs w:val="14"/>
      </w:rPr>
    </w:pPr>
    <w:r>
      <w:rPr>
        <w:sz w:val="14"/>
        <w:szCs w:val="14"/>
      </w:rPr>
      <w:tab/>
    </w:r>
    <w:r>
      <w:rPr>
        <w:bCs/>
        <w:sz w:val="14"/>
        <w:szCs w:val="14"/>
      </w:rPr>
      <w:fldChar w:fldCharType="begin"/>
    </w:r>
    <w:r>
      <w:rPr>
        <w:bCs/>
        <w:sz w:val="14"/>
        <w:szCs w:val="14"/>
      </w:rPr>
      <w:instrText>PAGE  \* Arabic  \* MERGEFORMAT</w:instrText>
    </w:r>
    <w:r>
      <w:rPr>
        <w:bCs/>
        <w:sz w:val="14"/>
        <w:szCs w:val="14"/>
      </w:rPr>
      <w:fldChar w:fldCharType="separate"/>
    </w:r>
    <w:r w:rsidR="00AD0B63">
      <w:rPr>
        <w:bCs/>
        <w:noProof/>
        <w:sz w:val="14"/>
        <w:szCs w:val="14"/>
      </w:rPr>
      <w:t>2</w:t>
    </w:r>
    <w:r>
      <w:rPr>
        <w:bCs/>
        <w:sz w:val="14"/>
        <w:szCs w:val="14"/>
      </w:rPr>
      <w:fldChar w:fldCharType="end"/>
    </w:r>
    <w:r>
      <w:rPr>
        <w:sz w:val="14"/>
        <w:szCs w:val="14"/>
      </w:rPr>
      <w:t>/</w:t>
    </w:r>
    <w:r>
      <w:rPr>
        <w:bCs/>
        <w:sz w:val="14"/>
        <w:szCs w:val="14"/>
      </w:rPr>
      <w:fldChar w:fldCharType="begin"/>
    </w:r>
    <w:r>
      <w:rPr>
        <w:bCs/>
        <w:sz w:val="14"/>
        <w:szCs w:val="14"/>
      </w:rPr>
      <w:instrText>NUMPAGES  \* Arabic  \* MERGEFORMAT</w:instrText>
    </w:r>
    <w:r>
      <w:rPr>
        <w:bCs/>
        <w:sz w:val="14"/>
        <w:szCs w:val="14"/>
      </w:rPr>
      <w:fldChar w:fldCharType="separate"/>
    </w:r>
    <w:r w:rsidR="00AD0B63">
      <w:rPr>
        <w:bCs/>
        <w:noProof/>
        <w:sz w:val="14"/>
        <w:szCs w:val="14"/>
      </w:rPr>
      <w:t>2</w:t>
    </w:r>
    <w:r>
      <w:rPr>
        <w:bCs/>
        <w:sz w:val="14"/>
        <w:szCs w:val="14"/>
      </w:rPr>
      <w:fldChar w:fldCharType="end"/>
    </w:r>
  </w:p>
  <w:p w14:paraId="61102533" w14:textId="77777777" w:rsidR="007E02CE" w:rsidRDefault="007E02CE">
    <w:pPr>
      <w:tabs>
        <w:tab w:val="left" w:pos="3969"/>
      </w:tabs>
      <w:spacing w:line="200" w:lineRule="atLeast"/>
      <w:rPr>
        <w:sz w:val="15"/>
        <w:szCs w:val="15"/>
      </w:rPr>
    </w:pPr>
  </w:p>
  <w:p w14:paraId="436FFD3A" w14:textId="5E0CE33E" w:rsidR="007E02CE" w:rsidRDefault="00666A53">
    <w:pPr>
      <w:tabs>
        <w:tab w:val="left" w:pos="9498"/>
      </w:tabs>
      <w:spacing w:line="160" w:lineRule="atLeast"/>
    </w:pPr>
    <w:r>
      <w:rPr>
        <w:bCs/>
        <w:sz w:val="12"/>
        <w:szCs w:val="12"/>
      </w:rPr>
      <w:fldChar w:fldCharType="begin"/>
    </w:r>
    <w:r>
      <w:rPr>
        <w:sz w:val="12"/>
        <w:szCs w:val="12"/>
      </w:rPr>
      <w:instrText xml:space="preserve"> DOCPROPERTY  FSC#EVDCFG@15.1400:Dossierref  \* MERGEFORMAT </w:instrText>
    </w:r>
    <w:r>
      <w:rPr>
        <w:bCs/>
        <w:sz w:val="12"/>
        <w:szCs w:val="12"/>
      </w:rPr>
      <w:fldChar w:fldCharType="separate"/>
    </w:r>
    <w:r w:rsidR="009719AB">
      <w:rPr>
        <w:sz w:val="12"/>
        <w:szCs w:val="12"/>
      </w:rPr>
      <w:t>314.3/2014/00251</w:t>
    </w:r>
    <w:r>
      <w:rPr>
        <w:bCs/>
        <w:sz w:val="12"/>
        <w:szCs w:val="12"/>
      </w:rPr>
      <w:fldChar w:fldCharType="end"/>
    </w:r>
    <w:r>
      <w:rPr>
        <w:sz w:val="12"/>
        <w:szCs w:val="12"/>
      </w:rPr>
      <w:t xml:space="preserve"> \ </w:t>
    </w:r>
    <w:r>
      <w:rPr>
        <w:bCs/>
        <w:sz w:val="12"/>
        <w:szCs w:val="12"/>
      </w:rPr>
      <w:fldChar w:fldCharType="begin"/>
    </w:r>
    <w:r>
      <w:rPr>
        <w:sz w:val="12"/>
        <w:szCs w:val="12"/>
      </w:rPr>
      <w:instrText xml:space="preserve"> DOCPROPERTY  FSC#COOSYSTEM@1.1:Container \* MERGEFORMAT </w:instrText>
    </w:r>
    <w:r>
      <w:rPr>
        <w:bCs/>
        <w:sz w:val="12"/>
        <w:szCs w:val="12"/>
      </w:rPr>
      <w:fldChar w:fldCharType="separate"/>
    </w:r>
    <w:r w:rsidR="009719AB">
      <w:rPr>
        <w:sz w:val="12"/>
        <w:szCs w:val="12"/>
      </w:rPr>
      <w:t>COO.2101.102.4.1040658</w:t>
    </w:r>
    <w:r>
      <w:rPr>
        <w:bCs/>
        <w:sz w:val="12"/>
        <w:szCs w:val="12"/>
      </w:rPr>
      <w:fldChar w:fldCharType="end"/>
    </w:r>
    <w:r>
      <w:rPr>
        <w:sz w:val="12"/>
        <w:szCs w:val="12"/>
      </w:rPr>
      <w:t xml:space="preserve"> \ 000.00.02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A8C2" w14:textId="77777777" w:rsidR="007E02CE" w:rsidRDefault="007E02CE">
    <w:pPr>
      <w:spacing w:line="200" w:lineRule="atLeast"/>
      <w:rPr>
        <w:sz w:val="15"/>
        <w:szCs w:val="15"/>
      </w:rPr>
    </w:pPr>
  </w:p>
  <w:p w14:paraId="6C7E1907" w14:textId="77777777" w:rsidR="007E02CE" w:rsidRDefault="007E02CE">
    <w:pPr>
      <w:tabs>
        <w:tab w:val="left" w:pos="3969"/>
      </w:tabs>
      <w:spacing w:line="200" w:lineRule="atLeast"/>
      <w:rPr>
        <w:sz w:val="15"/>
        <w:szCs w:val="15"/>
      </w:rPr>
    </w:pPr>
  </w:p>
  <w:p w14:paraId="3C9319BA" w14:textId="6D70E552" w:rsidR="007E02CE" w:rsidRDefault="00666A53">
    <w:pPr>
      <w:tabs>
        <w:tab w:val="left" w:pos="3969"/>
      </w:tabs>
      <w:spacing w:line="160" w:lineRule="atLeast"/>
      <w:rPr>
        <w:sz w:val="12"/>
        <w:szCs w:val="12"/>
      </w:rPr>
    </w:pPr>
    <w:r>
      <w:rPr>
        <w:bCs/>
        <w:sz w:val="12"/>
        <w:szCs w:val="12"/>
      </w:rPr>
      <w:fldChar w:fldCharType="begin"/>
    </w:r>
    <w:r>
      <w:rPr>
        <w:sz w:val="12"/>
        <w:szCs w:val="12"/>
      </w:rPr>
      <w:instrText xml:space="preserve"> DOCPROPERTY  FSC#EVDCFG@15.1400:Dossierref  \* MERGEFORMAT </w:instrText>
    </w:r>
    <w:r>
      <w:rPr>
        <w:bCs/>
        <w:sz w:val="12"/>
        <w:szCs w:val="12"/>
      </w:rPr>
      <w:fldChar w:fldCharType="separate"/>
    </w:r>
    <w:r w:rsidR="009719AB">
      <w:rPr>
        <w:sz w:val="12"/>
        <w:szCs w:val="12"/>
      </w:rPr>
      <w:t>314.3/2014/00251</w:t>
    </w:r>
    <w:r>
      <w:rPr>
        <w:bCs/>
        <w:sz w:val="12"/>
        <w:szCs w:val="12"/>
      </w:rPr>
      <w:fldChar w:fldCharType="end"/>
    </w:r>
    <w:r>
      <w:rPr>
        <w:sz w:val="12"/>
        <w:szCs w:val="12"/>
      </w:rPr>
      <w:t xml:space="preserve"> \ </w:t>
    </w:r>
    <w:r>
      <w:rPr>
        <w:bCs/>
        <w:sz w:val="12"/>
        <w:szCs w:val="12"/>
      </w:rPr>
      <w:fldChar w:fldCharType="begin"/>
    </w:r>
    <w:r>
      <w:rPr>
        <w:sz w:val="12"/>
        <w:szCs w:val="12"/>
      </w:rPr>
      <w:instrText xml:space="preserve"> DOCPROPERTY  FSC#COOSYSTEM@1.1:Container \* MERGEFORMAT </w:instrText>
    </w:r>
    <w:r>
      <w:rPr>
        <w:bCs/>
        <w:sz w:val="12"/>
        <w:szCs w:val="12"/>
      </w:rPr>
      <w:fldChar w:fldCharType="separate"/>
    </w:r>
    <w:r w:rsidR="009719AB">
      <w:rPr>
        <w:sz w:val="12"/>
        <w:szCs w:val="12"/>
      </w:rPr>
      <w:t>COO.2101.102.4.1040658</w:t>
    </w:r>
    <w:r>
      <w:rPr>
        <w:bCs/>
        <w:sz w:val="12"/>
        <w:szCs w:val="12"/>
      </w:rPr>
      <w:fldChar w:fldCharType="end"/>
    </w:r>
    <w:r>
      <w:rPr>
        <w:sz w:val="12"/>
        <w:szCs w:val="12"/>
      </w:rPr>
      <w:t xml:space="preserve"> \ 000.00.02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E58DA" w14:textId="77777777" w:rsidR="00E57941" w:rsidRDefault="00E57941">
      <w:pPr>
        <w:spacing w:line="240" w:lineRule="auto"/>
      </w:pPr>
      <w:r>
        <w:separator/>
      </w:r>
    </w:p>
  </w:footnote>
  <w:footnote w:type="continuationSeparator" w:id="0">
    <w:p w14:paraId="591ABF65" w14:textId="77777777" w:rsidR="00E57941" w:rsidRDefault="00E579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A372" w14:textId="77777777" w:rsidR="00E1076F" w:rsidRDefault="00E107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CD74" w14:textId="77777777" w:rsidR="00E1076F" w:rsidRDefault="00E107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6974" w14:textId="77777777" w:rsidR="007E02CE" w:rsidRDefault="00666A53">
    <w:pPr>
      <w:pStyle w:val="zzKopfDept"/>
      <w:tabs>
        <w:tab w:val="left" w:pos="4253"/>
      </w:tabs>
      <w:spacing w:after="70"/>
    </w:pPr>
    <w:r>
      <w:tab/>
      <w:t>Département fédéral de l’intérieur DFI</w:t>
    </w:r>
  </w:p>
  <w:p w14:paraId="2EFE4DF3" w14:textId="77777777" w:rsidR="007E02CE" w:rsidRDefault="00666A53">
    <w:pPr>
      <w:pStyle w:val="zzKopfFett"/>
      <w:tabs>
        <w:tab w:val="left" w:pos="4253"/>
      </w:tabs>
    </w:pPr>
    <w:r>
      <w:tab/>
      <w:t>Office fédéral de la sécurité alimentaire et</w:t>
    </w:r>
  </w:p>
  <w:p w14:paraId="6D012FB4" w14:textId="77777777" w:rsidR="007E02CE" w:rsidRDefault="00666A53">
    <w:pPr>
      <w:pStyle w:val="zzKopfFett"/>
      <w:tabs>
        <w:tab w:val="left" w:pos="4253"/>
      </w:tabs>
    </w:pPr>
    <w:r>
      <w:tab/>
      <w:t>des affaires vétérinaires OSAV</w:t>
    </w:r>
  </w:p>
  <w:p w14:paraId="618FF0B8" w14:textId="77777777" w:rsidR="007E02CE" w:rsidRDefault="00666A53">
    <w:pPr>
      <w:tabs>
        <w:tab w:val="left" w:pos="4253"/>
      </w:tabs>
      <w:spacing w:after="1200" w:line="200" w:lineRule="atLeast"/>
      <w:rPr>
        <w:sz w:val="15"/>
        <w:szCs w:val="15"/>
      </w:rPr>
    </w:pPr>
    <w:r>
      <w:tab/>
    </w:r>
    <w:r>
      <w:rPr>
        <w:bCs/>
        <w:sz w:val="15"/>
        <w:szCs w:val="15"/>
      </w:rPr>
      <w:t>Évaluation des risques</w:t>
    </w:r>
    <w:r>
      <w:rPr>
        <w:noProof/>
        <w:lang w:eastAsia="fr-CH"/>
      </w:rPr>
      <w:drawing>
        <wp:anchor distT="0" distB="0" distL="114300" distR="114300" simplePos="0" relativeHeight="251659264" behindDoc="0" locked="1" layoutInCell="1" allowOverlap="1" wp14:anchorId="5AF196C8" wp14:editId="01326FE5">
          <wp:simplePos x="0" y="0"/>
          <wp:positionH relativeFrom="page">
            <wp:posOffset>683895</wp:posOffset>
          </wp:positionH>
          <wp:positionV relativeFrom="page">
            <wp:posOffset>424815</wp:posOffset>
          </wp:positionV>
          <wp:extent cx="1980000" cy="496800"/>
          <wp:effectExtent l="0" t="0" r="1270" b="0"/>
          <wp:wrapNone/>
          <wp:docPr id="36"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62EF0"/>
    <w:multiLevelType w:val="multilevel"/>
    <w:tmpl w:val="B94AEC36"/>
    <w:lvl w:ilvl="0">
      <w:start w:val="1"/>
      <w:numFmt w:val="decimal"/>
      <w:lvlText w:val="%1."/>
      <w:lvlJc w:val="left"/>
      <w:pPr>
        <w:ind w:left="360" w:hanging="360"/>
      </w:pPr>
      <w:rPr>
        <w:rFonts w:ascii="Arial" w:hAnsi="Arial" w:hint="default"/>
        <w:b/>
        <w:i w:val="0"/>
        <w:sz w:val="20"/>
        <w:szCs w:val="32"/>
      </w:rPr>
    </w:lvl>
    <w:lvl w:ilvl="1">
      <w:start w:val="1"/>
      <w:numFmt w:val="decimal"/>
      <w:lvlText w:val="%1.%2"/>
      <w:lvlJc w:val="left"/>
      <w:pPr>
        <w:tabs>
          <w:tab w:val="num" w:pos="1134"/>
        </w:tabs>
        <w:ind w:left="851" w:hanging="851"/>
      </w:pPr>
      <w:rPr>
        <w:rFonts w:ascii="Arial" w:hAnsi="Arial" w:hint="default"/>
        <w:b/>
        <w:i w:val="0"/>
        <w:sz w:val="20"/>
        <w:szCs w:val="20"/>
      </w:rPr>
    </w:lvl>
    <w:lvl w:ilvl="2">
      <w:start w:val="1"/>
      <w:numFmt w:val="decimal"/>
      <w:lvlText w:val="%1.%2.%3"/>
      <w:lvlJc w:val="left"/>
      <w:pPr>
        <w:tabs>
          <w:tab w:val="num" w:pos="1374"/>
        </w:tabs>
        <w:ind w:left="851" w:hanging="851"/>
      </w:pPr>
      <w:rPr>
        <w:rFonts w:ascii="Arial" w:hAnsi="Arial" w:hint="default"/>
        <w:b/>
        <w:i w:val="0"/>
        <w:sz w:val="20"/>
        <w:szCs w:val="20"/>
      </w:rPr>
    </w:lvl>
    <w:lvl w:ilvl="3">
      <w:start w:val="1"/>
      <w:numFmt w:val="decimal"/>
      <w:lvlText w:val="%1.%2.%3.%4"/>
      <w:lvlJc w:val="left"/>
      <w:pPr>
        <w:tabs>
          <w:tab w:val="num" w:pos="1134"/>
        </w:tabs>
        <w:ind w:left="851" w:hanging="851"/>
      </w:pPr>
      <w:rPr>
        <w:rFonts w:ascii="Arial" w:hAnsi="Arial" w:hint="default"/>
        <w:b/>
        <w:i w:val="0"/>
        <w:sz w:val="20"/>
        <w:szCs w:val="20"/>
      </w:rPr>
    </w:lvl>
    <w:lvl w:ilvl="4">
      <w:start w:val="1"/>
      <w:numFmt w:val="decimal"/>
      <w:lvlText w:val="%1.%2.%3.%4.%5"/>
      <w:lvlJc w:val="left"/>
      <w:pPr>
        <w:tabs>
          <w:tab w:val="num" w:pos="1134"/>
        </w:tabs>
        <w:ind w:left="1134" w:hanging="1134"/>
      </w:pPr>
      <w:rPr>
        <w:rFonts w:ascii="Arial" w:hAnsi="Arial" w:hint="default"/>
        <w:b/>
        <w:i w:val="0"/>
        <w:sz w:val="20"/>
        <w:szCs w:val="20"/>
      </w:rPr>
    </w:lvl>
    <w:lvl w:ilvl="5">
      <w:start w:val="1"/>
      <w:numFmt w:val="decimal"/>
      <w:lvlText w:val="%1.%2.%3.%4.%5.%6"/>
      <w:lvlJc w:val="left"/>
      <w:pPr>
        <w:tabs>
          <w:tab w:val="num" w:pos="1134"/>
        </w:tabs>
        <w:ind w:left="1134" w:hanging="1134"/>
      </w:pPr>
      <w:rPr>
        <w:rFonts w:ascii="Arial" w:hAnsi="Arial" w:hint="default"/>
        <w:b w:val="0"/>
        <w:i w:val="0"/>
        <w:sz w:val="20"/>
        <w:szCs w:val="20"/>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4" w15:restartNumberingAfterBreak="0">
    <w:nsid w:val="39274E1A"/>
    <w:multiLevelType w:val="multilevel"/>
    <w:tmpl w:val="814C9FDE"/>
    <w:lvl w:ilvl="0">
      <w:start w:val="1"/>
      <w:numFmt w:val="decimal"/>
      <w:lvlRestart w:val="0"/>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0" w:firstLine="0"/>
      </w:pPr>
      <w:rPr>
        <w:rFonts w:hint="default"/>
      </w:rPr>
    </w:lvl>
    <w:lvl w:ilvl="4">
      <w:start w:val="1"/>
      <w:numFmt w:val="decimal"/>
      <w:pStyle w:val="Titre5"/>
      <w:lvlText w:val="%1.%2.%3.%4.%5"/>
      <w:lvlJc w:val="left"/>
      <w:pPr>
        <w:tabs>
          <w:tab w:val="num" w:pos="1440"/>
        </w:tabs>
        <w:ind w:left="0" w:firstLine="0"/>
      </w:pPr>
      <w:rPr>
        <w:rFonts w:hint="default"/>
      </w:rPr>
    </w:lvl>
    <w:lvl w:ilvl="5">
      <w:start w:val="1"/>
      <w:numFmt w:val="decimal"/>
      <w:pStyle w:val="Titre6"/>
      <w:lvlText w:val="%1.%2.%3.%4.%5.%6"/>
      <w:lvlJc w:val="left"/>
      <w:pPr>
        <w:tabs>
          <w:tab w:val="num" w:pos="144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5"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0"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4"/>
  </w:num>
  <w:num w:numId="12">
    <w:abstractNumId w:val="14"/>
  </w:num>
  <w:num w:numId="13">
    <w:abstractNumId w:val="14"/>
  </w:num>
  <w:num w:numId="14">
    <w:abstractNumId w:val="18"/>
  </w:num>
  <w:num w:numId="15">
    <w:abstractNumId w:val="12"/>
  </w:num>
  <w:num w:numId="16">
    <w:abstractNumId w:val="11"/>
  </w:num>
  <w:num w:numId="17">
    <w:abstractNumId w:val="19"/>
  </w:num>
  <w:num w:numId="18">
    <w:abstractNumId w:val="22"/>
  </w:num>
  <w:num w:numId="19">
    <w:abstractNumId w:val="15"/>
  </w:num>
  <w:num w:numId="20">
    <w:abstractNumId w:val="17"/>
  </w:num>
  <w:num w:numId="21">
    <w:abstractNumId w:val="18"/>
  </w:num>
  <w:num w:numId="22">
    <w:abstractNumId w:val="17"/>
  </w:num>
  <w:num w:numId="23">
    <w:abstractNumId w:val="19"/>
  </w:num>
  <w:num w:numId="24">
    <w:abstractNumId w:val="15"/>
  </w:num>
  <w:num w:numId="25">
    <w:abstractNumId w:val="11"/>
  </w:num>
  <w:num w:numId="26">
    <w:abstractNumId w:val="22"/>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6"/>
  </w:num>
  <w:num w:numId="37">
    <w:abstractNumId w:val="20"/>
  </w:num>
  <w:num w:numId="38">
    <w:abstractNumId w:val="10"/>
  </w:num>
  <w:num w:numId="39">
    <w:abstractNumId w:val="14"/>
  </w:num>
  <w:num w:numId="40">
    <w:abstractNumId w:val="14"/>
  </w:num>
  <w:num w:numId="41">
    <w:abstractNumId w:val="14"/>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CE"/>
    <w:rsid w:val="0004325B"/>
    <w:rsid w:val="00076142"/>
    <w:rsid w:val="000A4C17"/>
    <w:rsid w:val="002301A4"/>
    <w:rsid w:val="002B7ADC"/>
    <w:rsid w:val="003003F8"/>
    <w:rsid w:val="00366055"/>
    <w:rsid w:val="00451FC0"/>
    <w:rsid w:val="00567746"/>
    <w:rsid w:val="00591681"/>
    <w:rsid w:val="00666A53"/>
    <w:rsid w:val="006A0CD1"/>
    <w:rsid w:val="00792F9F"/>
    <w:rsid w:val="007D7F7B"/>
    <w:rsid w:val="007E02CE"/>
    <w:rsid w:val="008718FA"/>
    <w:rsid w:val="009719AB"/>
    <w:rsid w:val="00AA20A9"/>
    <w:rsid w:val="00AD0B63"/>
    <w:rsid w:val="00B02903"/>
    <w:rsid w:val="00C055B3"/>
    <w:rsid w:val="00D55BA5"/>
    <w:rsid w:val="00DA2E9D"/>
    <w:rsid w:val="00DB1A1D"/>
    <w:rsid w:val="00E1076F"/>
    <w:rsid w:val="00E23B47"/>
    <w:rsid w:val="00E57941"/>
    <w:rsid w:val="00E953AE"/>
    <w:rsid w:val="00FC60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24DB40"/>
  <w15:docId w15:val="{3D1FC9DC-320F-4759-BB03-975AD6DA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szCs w:val="22"/>
      <w:lang w:eastAsia="en-US"/>
    </w:rPr>
  </w:style>
  <w:style w:type="paragraph" w:styleId="Titre1">
    <w:name w:val="heading 1"/>
    <w:aliases w:val="D1"/>
    <w:basedOn w:val="Normal"/>
    <w:next w:val="Normal"/>
    <w:link w:val="Titre1Car"/>
    <w:uiPriority w:val="1"/>
    <w:qFormat/>
    <w:pPr>
      <w:keepNext/>
      <w:numPr>
        <w:numId w:val="11"/>
      </w:numPr>
      <w:suppressAutoHyphens/>
      <w:spacing w:before="360" w:after="180"/>
      <w:outlineLvl w:val="0"/>
    </w:pPr>
    <w:rPr>
      <w:rFonts w:eastAsia="Times New Roman"/>
      <w:b/>
      <w:bCs/>
      <w:sz w:val="28"/>
      <w:szCs w:val="24"/>
    </w:rPr>
  </w:style>
  <w:style w:type="paragraph" w:styleId="Titre2">
    <w:name w:val="heading 2"/>
    <w:aliases w:val="D2"/>
    <w:basedOn w:val="Titre1"/>
    <w:next w:val="Normal"/>
    <w:link w:val="Titre2Car"/>
    <w:uiPriority w:val="1"/>
    <w:qFormat/>
    <w:pPr>
      <w:numPr>
        <w:ilvl w:val="1"/>
      </w:numPr>
      <w:spacing w:before="240"/>
      <w:outlineLvl w:val="1"/>
    </w:pPr>
    <w:rPr>
      <w:bCs w:val="0"/>
      <w:sz w:val="24"/>
    </w:rPr>
  </w:style>
  <w:style w:type="paragraph" w:styleId="Titre3">
    <w:name w:val="heading 3"/>
    <w:aliases w:val="D3"/>
    <w:basedOn w:val="Titre2"/>
    <w:next w:val="Normal"/>
    <w:link w:val="Titre3Car"/>
    <w:uiPriority w:val="1"/>
    <w:qFormat/>
    <w:pPr>
      <w:numPr>
        <w:ilvl w:val="2"/>
      </w:numPr>
      <w:outlineLvl w:val="2"/>
    </w:pPr>
    <w:rPr>
      <w:rFonts w:cs="Arial"/>
      <w:bCs/>
      <w:sz w:val="20"/>
      <w:szCs w:val="26"/>
    </w:rPr>
  </w:style>
  <w:style w:type="paragraph" w:styleId="Titre4">
    <w:name w:val="heading 4"/>
    <w:aliases w:val="D4"/>
    <w:basedOn w:val="Titre3"/>
    <w:next w:val="Normal"/>
    <w:link w:val="Titre4Car"/>
    <w:uiPriority w:val="1"/>
    <w:unhideWhenUsed/>
    <w:qFormat/>
    <w:pPr>
      <w:keepLines/>
      <w:numPr>
        <w:ilvl w:val="3"/>
      </w:numPr>
      <w:outlineLvl w:val="3"/>
    </w:pPr>
    <w:rPr>
      <w:rFonts w:eastAsiaTheme="majorEastAsia" w:cstheme="majorBidi"/>
      <w:bCs w:val="0"/>
      <w:iCs/>
    </w:rPr>
  </w:style>
  <w:style w:type="paragraph" w:styleId="Titre5">
    <w:name w:val="heading 5"/>
    <w:basedOn w:val="Titre4"/>
    <w:next w:val="Normal"/>
    <w:link w:val="Titre5Car"/>
    <w:uiPriority w:val="1"/>
    <w:unhideWhenUsed/>
    <w:qFormat/>
    <w:pPr>
      <w:numPr>
        <w:ilvl w:val="4"/>
      </w:numPr>
      <w:outlineLvl w:val="4"/>
    </w:pPr>
    <w:rPr>
      <w:b w:val="0"/>
      <w:i/>
    </w:rPr>
  </w:style>
  <w:style w:type="paragraph" w:styleId="Titre6">
    <w:name w:val="heading 6"/>
    <w:basedOn w:val="Titre5"/>
    <w:next w:val="Normal"/>
    <w:link w:val="Titre6Car"/>
    <w:uiPriority w:val="1"/>
    <w:unhideWhenUsed/>
    <w:qFormat/>
    <w:pPr>
      <w:numPr>
        <w:ilvl w:val="5"/>
      </w:numPr>
      <w:outlineLvl w:val="5"/>
    </w:pPr>
    <w:rPr>
      <w:i w:val="0"/>
      <w:iCs w:val="0"/>
    </w:rPr>
  </w:style>
  <w:style w:type="paragraph" w:styleId="Titre7">
    <w:name w:val="heading 7"/>
    <w:basedOn w:val="Titre6"/>
    <w:next w:val="Normal"/>
    <w:link w:val="Titre7Car"/>
    <w:uiPriority w:val="1"/>
    <w:unhideWhenUsed/>
    <w:qFormat/>
    <w:pPr>
      <w:numPr>
        <w:ilvl w:val="6"/>
      </w:numPr>
      <w:outlineLvl w:val="6"/>
    </w:pPr>
    <w:rPr>
      <w:iCs/>
    </w:rPr>
  </w:style>
  <w:style w:type="paragraph" w:styleId="Titre8">
    <w:name w:val="heading 8"/>
    <w:basedOn w:val="Titre7"/>
    <w:next w:val="Normal"/>
    <w:link w:val="Titre8Car"/>
    <w:uiPriority w:val="1"/>
    <w:unhideWhenUsed/>
    <w:qFormat/>
    <w:pPr>
      <w:numPr>
        <w:ilvl w:val="7"/>
      </w:numPr>
      <w:outlineLvl w:val="7"/>
    </w:pPr>
    <w:rPr>
      <w:szCs w:val="20"/>
    </w:rPr>
  </w:style>
  <w:style w:type="paragraph" w:styleId="Titre9">
    <w:name w:val="heading 9"/>
    <w:basedOn w:val="Titre8"/>
    <w:next w:val="Normal"/>
    <w:link w:val="Titre9Car"/>
    <w:uiPriority w:val="1"/>
    <w:unhideWhenUsed/>
    <w:qFormat/>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Pr>
      <w:rFonts w:ascii="Times New Roman" w:hAnsi="Times New Roman"/>
      <w:szCs w:val="24"/>
    </w:rPr>
  </w:style>
  <w:style w:type="paragraph" w:styleId="Normalcentr">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semiHidden/>
    <w:unhideWhenUsed/>
  </w:style>
  <w:style w:type="character" w:customStyle="1" w:styleId="CorpsdetexteCar">
    <w:name w:val="Corps de texte Car"/>
    <w:basedOn w:val="Policepardfaut"/>
    <w:link w:val="Corpsdetexte"/>
    <w:uiPriority w:val="99"/>
    <w:semiHidden/>
    <w:rPr>
      <w:szCs w:val="22"/>
      <w:lang w:eastAsia="en-US"/>
    </w:rPr>
  </w:style>
  <w:style w:type="paragraph" w:styleId="En-tte">
    <w:name w:val="header"/>
    <w:basedOn w:val="Normal"/>
    <w:link w:val="En-tteCar"/>
    <w:unhideWhenUsed/>
    <w:pPr>
      <w:tabs>
        <w:tab w:val="center" w:pos="4536"/>
        <w:tab w:val="right" w:pos="9072"/>
      </w:tabs>
      <w:spacing w:line="240" w:lineRule="auto"/>
    </w:pPr>
  </w:style>
  <w:style w:type="character" w:customStyle="1" w:styleId="En-tteCar">
    <w:name w:val="En-tête Car"/>
    <w:basedOn w:val="Policepardfaut"/>
    <w:link w:val="En-tte"/>
    <w:rPr>
      <w:szCs w:val="22"/>
      <w:lang w:eastAsia="en-US"/>
    </w:rPr>
  </w:style>
  <w:style w:type="paragraph" w:styleId="Pieddepage">
    <w:name w:val="footer"/>
    <w:basedOn w:val="Normal"/>
    <w:link w:val="PieddepageCar"/>
    <w:uiPriority w:val="99"/>
    <w:unhideWhenUsed/>
    <w:pPr>
      <w:tabs>
        <w:tab w:val="center" w:pos="4536"/>
        <w:tab w:val="right" w:pos="9072"/>
      </w:tabs>
      <w:spacing w:line="240" w:lineRule="auto"/>
    </w:pPr>
    <w:rPr>
      <w:sz w:val="14"/>
    </w:rPr>
  </w:style>
  <w:style w:type="character" w:customStyle="1" w:styleId="PieddepageCar">
    <w:name w:val="Pied de page Car"/>
    <w:basedOn w:val="Policepardfaut"/>
    <w:link w:val="Pieddepage"/>
    <w:uiPriority w:val="99"/>
    <w:rPr>
      <w:sz w:val="14"/>
      <w:szCs w:val="22"/>
      <w:lang w:eastAsia="en-US"/>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character" w:styleId="lev">
    <w:name w:val="Strong"/>
    <w:basedOn w:val="Policepardfaut"/>
    <w:uiPriority w:val="22"/>
    <w:qFormat/>
    <w:rPr>
      <w:b/>
      <w:bCs/>
    </w:rPr>
  </w:style>
  <w:style w:type="character" w:styleId="Emphaseintense">
    <w:name w:val="Intense Emphasis"/>
    <w:basedOn w:val="Policepardfaut"/>
    <w:uiPriority w:val="21"/>
    <w:qFormat/>
    <w:rPr>
      <w:i/>
      <w:iCs/>
      <w:color w:val="4F81BD" w:themeColor="accent1"/>
    </w:rPr>
  </w:style>
  <w:style w:type="character" w:styleId="Rfrenceintense">
    <w:name w:val="Intense Reference"/>
    <w:basedOn w:val="Policepardfaut"/>
    <w:uiPriority w:val="32"/>
    <w:qFormat/>
    <w:rPr>
      <w:b/>
      <w:bCs/>
      <w:smallCaps/>
      <w:color w:val="auto"/>
      <w:spacing w:val="5"/>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120" w:after="120" w:line="240" w:lineRule="auto"/>
    </w:pPr>
    <w:rPr>
      <w:i/>
      <w:iCs/>
      <w:color w:val="4F81BD" w:themeColor="accent1"/>
    </w:rPr>
  </w:style>
  <w:style w:type="character" w:customStyle="1" w:styleId="CitationintenseCar">
    <w:name w:val="Citation intense Car"/>
    <w:basedOn w:val="Policepardfaut"/>
    <w:link w:val="Citationintense"/>
    <w:uiPriority w:val="30"/>
    <w:rPr>
      <w:rFonts w:eastAsia="Times New Roman" w:cstheme="minorBidi"/>
      <w:i/>
      <w:iCs/>
      <w:color w:val="4F81BD" w:themeColor="accent1"/>
      <w:lang w:eastAsia="en-US"/>
    </w:rPr>
  </w:style>
  <w:style w:type="paragraph" w:styleId="Sansinterligne">
    <w:name w:val="No Spacing"/>
    <w:uiPriority w:val="1"/>
    <w:qFormat/>
    <w:rPr>
      <w:rFonts w:eastAsia="Times New Roman" w:cstheme="minorBidi"/>
      <w:lang w:eastAsia="en-US"/>
    </w:rPr>
  </w:style>
  <w:style w:type="character" w:styleId="Emphaseple">
    <w:name w:val="Subtle Emphasis"/>
    <w:basedOn w:val="Policepardfaut"/>
    <w:uiPriority w:val="19"/>
    <w:qFormat/>
    <w:rPr>
      <w:i/>
      <w:iCs/>
      <w:color w:val="404040" w:themeColor="text1" w:themeTint="BF"/>
    </w:rPr>
  </w:style>
  <w:style w:type="character" w:customStyle="1" w:styleId="Titre1Car">
    <w:name w:val="Titre 1 Car"/>
    <w:aliases w:val="D1 Car"/>
    <w:basedOn w:val="Policepardfaut"/>
    <w:link w:val="Titre1"/>
    <w:uiPriority w:val="1"/>
    <w:rPr>
      <w:rFonts w:eastAsia="Times New Roman"/>
      <w:b/>
      <w:bCs/>
      <w:sz w:val="28"/>
      <w:szCs w:val="24"/>
      <w:lang w:eastAsia="en-US"/>
    </w:rPr>
  </w:style>
  <w:style w:type="character" w:styleId="Rfrenceple">
    <w:name w:val="Subtle Reference"/>
    <w:basedOn w:val="Policepardfaut"/>
    <w:uiPriority w:val="31"/>
    <w:qFormat/>
    <w:rPr>
      <w:smallCaps/>
      <w:color w:val="5A5A5A" w:themeColor="text1" w:themeTint="A5"/>
    </w:rPr>
  </w:style>
  <w:style w:type="paragraph" w:styleId="Citation">
    <w:name w:val="Quote"/>
    <w:basedOn w:val="Normal"/>
    <w:next w:val="Normal"/>
    <w:link w:val="CitationCar"/>
    <w:uiPriority w:val="29"/>
    <w:qFormat/>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Pr>
      <w:rFonts w:eastAsia="Times New Roman" w:cstheme="minorBidi"/>
      <w:i/>
      <w:iCs/>
      <w:color w:val="404040" w:themeColor="text1" w:themeTint="BF"/>
      <w:lang w:eastAsia="en-US"/>
    </w:rPr>
  </w:style>
  <w:style w:type="paragraph" w:customStyle="1" w:styleId="zzPfad">
    <w:name w:val="zz Pfad"/>
    <w:basedOn w:val="Pieddepag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KopfDept">
    <w:name w:val="zz KopfDept"/>
    <w:next w:val="Normal"/>
    <w:pPr>
      <w:suppressAutoHyphens/>
      <w:spacing w:after="100" w:line="200" w:lineRule="atLeast"/>
      <w:contextualSpacing/>
    </w:pPr>
    <w:rPr>
      <w:rFonts w:eastAsia="Times New Roman"/>
      <w:noProof/>
      <w:sz w:val="15"/>
    </w:rPr>
  </w:style>
  <w:style w:type="paragraph" w:customStyle="1" w:styleId="zzKopfFett">
    <w:name w:val="zz KopfFett"/>
    <w:next w:val="En-tt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styleId="Lgende">
    <w:name w:val="caption"/>
    <w:basedOn w:val="Normal"/>
    <w:next w:val="Normal"/>
    <w:uiPriority w:val="7"/>
    <w:qFormat/>
    <w:pPr>
      <w:spacing w:before="180"/>
    </w:pPr>
    <w:rPr>
      <w:rFonts w:eastAsia="Times New Roman"/>
      <w:bCs/>
      <w:szCs w:val="20"/>
    </w:rPr>
  </w:style>
  <w:style w:type="character" w:styleId="Accentuation">
    <w:name w:val="Emphasis"/>
    <w:basedOn w:val="Policepardfaut"/>
    <w:uiPriority w:val="7"/>
    <w:qFormat/>
    <w:rPr>
      <w:rFonts w:ascii="Arial" w:hAnsi="Arial"/>
      <w:i/>
      <w:iCs/>
      <w:sz w:val="20"/>
    </w:rPr>
  </w:style>
  <w:style w:type="character" w:customStyle="1" w:styleId="Titre2Car">
    <w:name w:val="Titre 2 Car"/>
    <w:aliases w:val="D2 Car"/>
    <w:basedOn w:val="Policepardfaut"/>
    <w:link w:val="Titre2"/>
    <w:uiPriority w:val="1"/>
    <w:rPr>
      <w:rFonts w:eastAsia="Times New Roman"/>
      <w:b/>
      <w:sz w:val="24"/>
      <w:szCs w:val="24"/>
      <w:lang w:eastAsia="en-US"/>
    </w:rPr>
  </w:style>
  <w:style w:type="character" w:customStyle="1" w:styleId="Titre3Car">
    <w:name w:val="Titre 3 Car"/>
    <w:aliases w:val="D3 Car"/>
    <w:basedOn w:val="Policepardfaut"/>
    <w:link w:val="Titre3"/>
    <w:uiPriority w:val="1"/>
    <w:rPr>
      <w:rFonts w:eastAsia="Times New Roman" w:cs="Arial"/>
      <w:b/>
      <w:bCs/>
      <w:szCs w:val="26"/>
      <w:lang w:eastAsia="en-US"/>
    </w:rPr>
  </w:style>
  <w:style w:type="character" w:customStyle="1" w:styleId="Titre4Car">
    <w:name w:val="Titre 4 Car"/>
    <w:aliases w:val="D4 Car"/>
    <w:basedOn w:val="Policepardfaut"/>
    <w:link w:val="Titre4"/>
    <w:uiPriority w:val="1"/>
    <w:rPr>
      <w:rFonts w:eastAsiaTheme="majorEastAsia" w:cstheme="majorBidi"/>
      <w:b/>
      <w:iCs/>
      <w:szCs w:val="26"/>
      <w:lang w:eastAsia="en-US"/>
    </w:rPr>
  </w:style>
  <w:style w:type="character" w:customStyle="1" w:styleId="Titre5Car">
    <w:name w:val="Titre 5 Car"/>
    <w:basedOn w:val="Policepardfaut"/>
    <w:link w:val="Titre5"/>
    <w:uiPriority w:val="1"/>
    <w:rPr>
      <w:rFonts w:eastAsiaTheme="majorEastAsia" w:cstheme="majorBidi"/>
      <w:i/>
      <w:iCs/>
      <w:szCs w:val="26"/>
      <w:lang w:eastAsia="en-US"/>
    </w:rPr>
  </w:style>
  <w:style w:type="character" w:customStyle="1" w:styleId="Titre6Car">
    <w:name w:val="Titre 6 Car"/>
    <w:basedOn w:val="Policepardfaut"/>
    <w:link w:val="Titre6"/>
    <w:uiPriority w:val="1"/>
    <w:rPr>
      <w:rFonts w:eastAsiaTheme="majorEastAsia" w:cstheme="majorBidi"/>
      <w:szCs w:val="26"/>
      <w:lang w:eastAsia="en-US"/>
    </w:rPr>
  </w:style>
  <w:style w:type="character" w:customStyle="1" w:styleId="Titre7Car">
    <w:name w:val="Titre 7 Car"/>
    <w:basedOn w:val="Policepardfaut"/>
    <w:link w:val="Titre7"/>
    <w:uiPriority w:val="1"/>
    <w:rPr>
      <w:rFonts w:eastAsiaTheme="majorEastAsia" w:cstheme="majorBidi"/>
      <w:iCs/>
      <w:szCs w:val="26"/>
      <w:lang w:eastAsia="en-US"/>
    </w:rPr>
  </w:style>
  <w:style w:type="character" w:customStyle="1" w:styleId="Titre8Car">
    <w:name w:val="Titre 8 Car"/>
    <w:basedOn w:val="Policepardfaut"/>
    <w:link w:val="Titre8"/>
    <w:uiPriority w:val="1"/>
    <w:rPr>
      <w:rFonts w:eastAsiaTheme="majorEastAsia" w:cstheme="majorBidi"/>
      <w:iCs/>
      <w:lang w:eastAsia="en-US"/>
    </w:rPr>
  </w:style>
  <w:style w:type="character" w:customStyle="1" w:styleId="Titre9Car">
    <w:name w:val="Titre 9 Car"/>
    <w:basedOn w:val="Policepardfaut"/>
    <w:link w:val="Titre9"/>
    <w:uiPriority w:val="1"/>
    <w:rPr>
      <w:rFonts w:eastAsiaTheme="majorEastAsia" w:cstheme="majorBidi"/>
      <w:lang w:eastAsia="en-US"/>
    </w:rPr>
  </w:style>
  <w:style w:type="character" w:styleId="Lienhypertexte">
    <w:name w:val="Hyperlink"/>
    <w:basedOn w:val="Policepardfaut"/>
    <w:uiPriority w:val="99"/>
    <w:rPr>
      <w:color w:val="0000FF"/>
      <w:u w:val="single"/>
    </w:rPr>
  </w:style>
  <w:style w:type="paragraph" w:customStyle="1" w:styleId="zzRef">
    <w:name w:val="zz Ref"/>
    <w:basedOn w:val="Normal"/>
    <w:next w:val="Normal"/>
    <w:pPr>
      <w:spacing w:line="200" w:lineRule="atLeast"/>
    </w:pPr>
    <w:rPr>
      <w:rFonts w:eastAsia="Times New Roman"/>
      <w:sz w:val="15"/>
    </w:rPr>
  </w:style>
  <w:style w:type="paragraph" w:customStyle="1" w:styleId="zzReffett">
    <w:name w:val="zz Ref fett"/>
    <w:basedOn w:val="zzRef"/>
    <w:rPr>
      <w:b/>
    </w:rPr>
  </w:style>
  <w:style w:type="paragraph" w:customStyle="1" w:styleId="zzAdresse">
    <w:name w:val="zz Adresse"/>
    <w:basedOn w:val="Normal"/>
    <w:rPr>
      <w:rFonts w:eastAsia="Times New Roman"/>
      <w:noProof/>
      <w:szCs w:val="24"/>
    </w:rPr>
  </w:style>
  <w:style w:type="paragraph" w:customStyle="1" w:styleId="PostAbs">
    <w:name w:val="PostAbs"/>
    <w:basedOn w:val="Normal"/>
    <w:uiPriority w:val="4"/>
    <w:pPr>
      <w:widowControl w:val="0"/>
      <w:spacing w:line="240" w:lineRule="auto"/>
    </w:pPr>
    <w:rPr>
      <w:rFonts w:eastAsiaTheme="minorHAnsi" w:cstheme="minorBidi"/>
      <w:bCs/>
      <w:sz w:val="16"/>
    </w:rPr>
  </w:style>
  <w:style w:type="paragraph" w:customStyle="1" w:styleId="zCDBLogo">
    <w:name w:val="z_CDB_Logo"/>
    <w:rPr>
      <w:rFonts w:eastAsia="Times New Roman"/>
      <w:noProof/>
      <w:sz w:val="15"/>
    </w:rPr>
  </w:style>
  <w:style w:type="paragraph" w:customStyle="1" w:styleId="zCDBKopfFett">
    <w:name w:val="z_CDB_KopfFett"/>
    <w:basedOn w:val="Normal"/>
    <w:pPr>
      <w:suppressAutoHyphens/>
      <w:spacing w:line="200" w:lineRule="exact"/>
    </w:pPr>
    <w:rPr>
      <w:b/>
      <w:noProof/>
      <w:sz w:val="15"/>
      <w:lang w:eastAsia="de-CH"/>
    </w:rPr>
  </w:style>
  <w:style w:type="paragraph" w:customStyle="1" w:styleId="TextCDB">
    <w:name w:val="Text_CDB"/>
    <w:basedOn w:val="Normal"/>
    <w:qFormat/>
    <w:pPr>
      <w:spacing w:after="120" w:line="264" w:lineRule="auto"/>
    </w:pPr>
    <w:rPr>
      <w:sz w:val="22"/>
      <w:lang w:eastAsia="de-DE"/>
    </w:rPr>
  </w:style>
  <w:style w:type="paragraph" w:customStyle="1" w:styleId="Kopfzeile2Departement">
    <w:name w:val="Kopfzeile2Departement"/>
    <w:basedOn w:val="Normal"/>
    <w:next w:val="Normal"/>
    <w:pPr>
      <w:widowControl w:val="0"/>
      <w:suppressAutoHyphens/>
      <w:spacing w:line="200" w:lineRule="atLeast"/>
    </w:pPr>
    <w:rPr>
      <w:rFonts w:eastAsiaTheme="minorHAnsi"/>
      <w:sz w:val="15"/>
    </w:rPr>
  </w:style>
  <w:style w:type="paragraph" w:customStyle="1" w:styleId="KopfzeileFett">
    <w:name w:val="KopfzeileFett"/>
    <w:basedOn w:val="En-tte"/>
    <w:next w:val="En-tte"/>
    <w:uiPriority w:val="3"/>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En-tte"/>
    <w:next w:val="KopfzeileFett"/>
    <w:uiPriority w:val="3"/>
    <w:pPr>
      <w:widowControl w:val="0"/>
      <w:tabs>
        <w:tab w:val="clear" w:pos="4536"/>
        <w:tab w:val="clear" w:pos="9072"/>
      </w:tabs>
      <w:suppressAutoHyphens/>
      <w:spacing w:after="100" w:line="200" w:lineRule="atLeast"/>
      <w:contextualSpacing/>
    </w:pPr>
    <w:rPr>
      <w:rFonts w:eastAsiaTheme="minorHAnsi"/>
      <w:sz w:val="15"/>
    </w:rPr>
  </w:style>
  <w:style w:type="paragraph" w:styleId="Notedebasdepage">
    <w:name w:val="footnote text"/>
    <w:basedOn w:val="Normal"/>
    <w:link w:val="NotedebasdepageCar"/>
    <w:uiPriority w:val="99"/>
    <w:semiHidden/>
    <w:unhideWhenUsed/>
    <w:pPr>
      <w:tabs>
        <w:tab w:val="left" w:pos="284"/>
      </w:tabs>
      <w:spacing w:line="240" w:lineRule="auto"/>
      <w:ind w:left="284" w:hanging="284"/>
    </w:pPr>
    <w:rPr>
      <w:szCs w:val="20"/>
    </w:rPr>
  </w:style>
  <w:style w:type="character" w:customStyle="1" w:styleId="NotedebasdepageCar">
    <w:name w:val="Note de bas de page Car"/>
    <w:basedOn w:val="Policepardfaut"/>
    <w:link w:val="Notedebasdepage"/>
    <w:uiPriority w:val="99"/>
    <w:semiHidden/>
    <w:rPr>
      <w:lang w:eastAsia="en-US"/>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line="240" w:lineRule="auto"/>
    </w:pPr>
    <w:rPr>
      <w:szCs w:val="20"/>
    </w:rPr>
  </w:style>
  <w:style w:type="character" w:customStyle="1" w:styleId="NotedefinCar">
    <w:name w:val="Note de fin Car"/>
    <w:basedOn w:val="Policepardfaut"/>
    <w:link w:val="Notedefin"/>
    <w:uiPriority w:val="99"/>
    <w:semiHidden/>
    <w:rPr>
      <w:lang w:eastAsia="en-US"/>
    </w:rPr>
  </w:style>
  <w:style w:type="character" w:styleId="Appeldenotedefin">
    <w:name w:val="endnote reference"/>
    <w:basedOn w:val="Policepardfaut"/>
    <w:uiPriority w:val="99"/>
    <w:semiHidden/>
    <w:unhideWhenUsed/>
    <w:rPr>
      <w:vertAlign w:val="superscript"/>
    </w:rPr>
  </w:style>
  <w:style w:type="paragraph" w:styleId="Titre">
    <w:name w:val="Title"/>
    <w:basedOn w:val="Normal"/>
    <w:next w:val="Normal"/>
    <w:link w:val="TitreCar"/>
    <w:uiPriority w:val="5"/>
    <w:qFormat/>
    <w:pPr>
      <w:keepNext/>
      <w:spacing w:line="360" w:lineRule="atLeast"/>
      <w:outlineLvl w:val="0"/>
    </w:pPr>
    <w:rPr>
      <w:rFonts w:eastAsia="Times New Roman" w:cs="Arial"/>
      <w:b/>
      <w:bCs/>
      <w:kern w:val="28"/>
      <w:sz w:val="36"/>
      <w:szCs w:val="32"/>
      <w:lang w:eastAsia="de-CH"/>
    </w:rPr>
  </w:style>
  <w:style w:type="paragraph" w:styleId="TM1">
    <w:name w:val="toc 1"/>
    <w:basedOn w:val="Normal"/>
    <w:next w:val="Normal"/>
    <w:autoRedefine/>
    <w:uiPriority w:val="39"/>
    <w:unhideWhenUsed/>
    <w:pPr>
      <w:keepNext/>
      <w:spacing w:before="120"/>
      <w:ind w:left="709" w:hanging="709"/>
    </w:pPr>
    <w:rPr>
      <w:b/>
    </w:rPr>
  </w:style>
  <w:style w:type="paragraph" w:styleId="TM2">
    <w:name w:val="toc 2"/>
    <w:basedOn w:val="Normal"/>
    <w:next w:val="Normal"/>
    <w:autoRedefine/>
    <w:uiPriority w:val="39"/>
    <w:unhideWhenUsed/>
    <w:pPr>
      <w:tabs>
        <w:tab w:val="right" w:leader="dot" w:pos="9061"/>
      </w:tabs>
      <w:ind w:left="709" w:hanging="709"/>
    </w:pPr>
  </w:style>
  <w:style w:type="paragraph" w:styleId="TM3">
    <w:name w:val="toc 3"/>
    <w:basedOn w:val="Normal"/>
    <w:next w:val="Normal"/>
    <w:autoRedefine/>
    <w:uiPriority w:val="39"/>
    <w:unhideWhenUsed/>
    <w:pPr>
      <w:ind w:left="709" w:hanging="709"/>
    </w:pPr>
  </w:style>
  <w:style w:type="character" w:customStyle="1" w:styleId="TitreCar">
    <w:name w:val="Titre Car"/>
    <w:basedOn w:val="Policepardfaut"/>
    <w:link w:val="Titre"/>
    <w:uiPriority w:val="5"/>
    <w:rPr>
      <w:rFonts w:eastAsia="Times New Roman" w:cs="Arial"/>
      <w:b/>
      <w:bCs/>
      <w:kern w:val="28"/>
      <w:sz w:val="36"/>
      <w:szCs w:val="32"/>
    </w:rPr>
  </w:style>
  <w:style w:type="paragraph" w:styleId="En-ttedetabledesmatires">
    <w:name w:val="TOC Heading"/>
    <w:basedOn w:val="Titre1"/>
    <w:next w:val="Normal"/>
    <w:uiPriority w:val="39"/>
    <w:unhideWhenUsed/>
    <w:qFormat/>
    <w:pPr>
      <w:keepLines/>
      <w:numPr>
        <w:numId w:val="0"/>
      </w:numPr>
      <w:spacing w:after="0" w:line="259" w:lineRule="auto"/>
      <w:outlineLvl w:val="9"/>
    </w:pPr>
    <w:rPr>
      <w:rFonts w:eastAsiaTheme="majorEastAsia" w:cstheme="majorBidi"/>
      <w:bCs w:val="0"/>
    </w:rPr>
  </w:style>
  <w:style w:type="paragraph" w:styleId="TM4">
    <w:name w:val="toc 4"/>
    <w:basedOn w:val="Normal"/>
    <w:next w:val="Normal"/>
    <w:autoRedefine/>
    <w:uiPriority w:val="39"/>
    <w:pPr>
      <w:tabs>
        <w:tab w:val="right" w:leader="dot" w:pos="9072"/>
      </w:tabs>
      <w:spacing w:line="240" w:lineRule="auto"/>
      <w:ind w:left="1276" w:hanging="851"/>
    </w:pPr>
    <w:rPr>
      <w:sz w:val="22"/>
      <w:lang w:eastAsia="de-DE"/>
    </w:rPr>
  </w:style>
  <w:style w:type="paragraph" w:styleId="TM5">
    <w:name w:val="toc 5"/>
    <w:basedOn w:val="Normal"/>
    <w:next w:val="Normal"/>
    <w:autoRedefine/>
    <w:uiPriority w:val="39"/>
    <w:pPr>
      <w:tabs>
        <w:tab w:val="right" w:leader="dot" w:pos="9072"/>
      </w:tabs>
      <w:spacing w:line="240" w:lineRule="auto"/>
      <w:ind w:left="1559" w:hanging="1134"/>
    </w:pPr>
    <w:rPr>
      <w:sz w:val="22"/>
      <w:lang w:eastAsia="de-DE"/>
    </w:rPr>
  </w:style>
  <w:style w:type="paragraph" w:styleId="TM6">
    <w:name w:val="toc 6"/>
    <w:basedOn w:val="Normal"/>
    <w:next w:val="Normal"/>
    <w:autoRedefine/>
    <w:uiPriority w:val="39"/>
    <w:pPr>
      <w:tabs>
        <w:tab w:val="right" w:leader="dot" w:pos="9072"/>
      </w:tabs>
      <w:spacing w:line="240" w:lineRule="auto"/>
      <w:ind w:left="1559" w:hanging="1134"/>
    </w:pPr>
    <w:rPr>
      <w:sz w:val="22"/>
      <w:lang w:eastAsia="de-DE"/>
    </w:rPr>
  </w:style>
  <w:style w:type="paragraph" w:styleId="Sous-titre">
    <w:name w:val="Subtitle"/>
    <w:basedOn w:val="Normal"/>
    <w:link w:val="Sous-titreCar"/>
    <w:uiPriority w:val="5"/>
    <w:qFormat/>
    <w:pPr>
      <w:keepNext/>
      <w:spacing w:after="60"/>
      <w:outlineLvl w:val="1"/>
    </w:pPr>
    <w:rPr>
      <w:rFonts w:eastAsia="Times New Roman" w:cs="Arial"/>
      <w:sz w:val="22"/>
      <w:szCs w:val="24"/>
    </w:rPr>
  </w:style>
  <w:style w:type="character" w:customStyle="1" w:styleId="Sous-titreCar">
    <w:name w:val="Sous-titre Car"/>
    <w:basedOn w:val="Policepardfaut"/>
    <w:link w:val="Sous-titre"/>
    <w:uiPriority w:val="5"/>
    <w:rPr>
      <w:rFonts w:eastAsia="Times New Roman" w:cs="Arial"/>
      <w:sz w:val="22"/>
      <w:szCs w:val="24"/>
      <w:lang w:eastAsia="en-US"/>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7">
    <w:name w:val="toc 7"/>
    <w:basedOn w:val="Normal"/>
    <w:next w:val="Normal"/>
    <w:autoRedefine/>
    <w:uiPriority w:val="39"/>
    <w:pPr>
      <w:tabs>
        <w:tab w:val="left" w:pos="1868"/>
        <w:tab w:val="right" w:leader="dot" w:pos="9072"/>
      </w:tabs>
      <w:spacing w:line="240" w:lineRule="auto"/>
      <w:ind w:left="1843" w:hanging="1418"/>
    </w:pPr>
    <w:rPr>
      <w:sz w:val="22"/>
      <w:lang w:eastAsia="de-DE"/>
    </w:rPr>
  </w:style>
  <w:style w:type="numbering" w:styleId="111111">
    <w:name w:val="Outline List 2"/>
    <w:basedOn w:val="Aucuneliste"/>
    <w:uiPriority w:val="99"/>
    <w:semiHidden/>
    <w:unhideWhenUsed/>
    <w:pPr>
      <w:numPr>
        <w:numId w:val="36"/>
      </w:numPr>
    </w:pPr>
  </w:style>
  <w:style w:type="numbering" w:styleId="1ai">
    <w:name w:val="Outline List 1"/>
    <w:basedOn w:val="Aucuneliste"/>
    <w:uiPriority w:val="99"/>
    <w:semiHidden/>
    <w:unhideWhenUsed/>
    <w:pPr>
      <w:numPr>
        <w:numId w:val="37"/>
      </w:numPr>
    </w:pPr>
  </w:style>
  <w:style w:type="paragraph" w:styleId="Listepuces">
    <w:name w:val="List Bullet"/>
    <w:basedOn w:val="Normal"/>
    <w:uiPriority w:val="99"/>
    <w:semiHidden/>
    <w:unhideWhenUsed/>
    <w:pPr>
      <w:numPr>
        <w:numId w:val="1"/>
      </w:numPr>
      <w:tabs>
        <w:tab w:val="clear" w:pos="360"/>
        <w:tab w:val="left" w:pos="284"/>
      </w:tabs>
      <w:ind w:left="284" w:hanging="284"/>
      <w:contextualSpacing/>
    </w:pPr>
  </w:style>
  <w:style w:type="paragraph" w:styleId="Listepuces2">
    <w:name w:val="List Bullet 2"/>
    <w:basedOn w:val="Normal"/>
    <w:uiPriority w:val="99"/>
    <w:semiHidden/>
    <w:unhideWhenUsed/>
    <w:pPr>
      <w:numPr>
        <w:numId w:val="2"/>
      </w:numPr>
      <w:tabs>
        <w:tab w:val="clear" w:pos="643"/>
        <w:tab w:val="left" w:pos="567"/>
      </w:tabs>
      <w:ind w:left="568" w:hanging="284"/>
      <w:contextualSpacing/>
    </w:pPr>
  </w:style>
  <w:style w:type="paragraph" w:styleId="Formuledepolitesse">
    <w:name w:val="Closing"/>
    <w:basedOn w:val="Normal"/>
    <w:link w:val="FormuledepolitesseCar"/>
    <w:uiPriority w:val="99"/>
    <w:semiHidden/>
    <w:unhideWhenUsed/>
    <w:pPr>
      <w:spacing w:line="240" w:lineRule="auto"/>
    </w:pPr>
  </w:style>
  <w:style w:type="character" w:customStyle="1" w:styleId="FormuledepolitesseCar">
    <w:name w:val="Formule de politesse Car"/>
    <w:basedOn w:val="Policepardfaut"/>
    <w:link w:val="Formuledepolitesse"/>
    <w:uiPriority w:val="99"/>
    <w:semiHidden/>
    <w:rPr>
      <w:szCs w:val="22"/>
      <w:lang w:eastAsia="en-US"/>
    </w:rPr>
  </w:style>
  <w:style w:type="paragraph" w:styleId="Liste">
    <w:name w:val="List"/>
    <w:basedOn w:val="Normal"/>
    <w:uiPriority w:val="99"/>
    <w:semiHidden/>
    <w:unhideWhenUsed/>
    <w:pPr>
      <w:ind w:left="284" w:hanging="284"/>
      <w:contextualSpacing/>
    </w:pPr>
  </w:style>
  <w:style w:type="paragraph" w:styleId="Paragraphedeliste">
    <w:name w:val="List Paragraph"/>
    <w:basedOn w:val="Normal"/>
    <w:uiPriority w:val="34"/>
    <w:pPr>
      <w:ind w:left="567"/>
      <w:contextualSpacing/>
    </w:pPr>
  </w:style>
  <w:style w:type="paragraph" w:styleId="Listenumros">
    <w:name w:val="List Number"/>
    <w:basedOn w:val="Normal"/>
    <w:uiPriority w:val="99"/>
    <w:semiHidden/>
    <w:unhideWhenUsed/>
    <w:pPr>
      <w:numPr>
        <w:numId w:val="9"/>
      </w:numPr>
      <w:tabs>
        <w:tab w:val="clear" w:pos="360"/>
        <w:tab w:val="left" w:pos="284"/>
      </w:tabs>
      <w:ind w:left="284" w:hanging="284"/>
      <w:contextualSpacing/>
    </w:pPr>
  </w:style>
  <w:style w:type="paragraph" w:styleId="Listenumros2">
    <w:name w:val="List Number 2"/>
    <w:basedOn w:val="Normal"/>
    <w:uiPriority w:val="99"/>
    <w:semiHidden/>
    <w:unhideWhenUsed/>
    <w:pPr>
      <w:numPr>
        <w:numId w:val="8"/>
      </w:numPr>
      <w:tabs>
        <w:tab w:val="clear" w:pos="643"/>
        <w:tab w:val="left" w:pos="567"/>
      </w:tabs>
      <w:ind w:left="568" w:hanging="284"/>
      <w:contextualSpacing/>
    </w:pPr>
  </w:style>
  <w:style w:type="paragraph" w:styleId="Listenumros3">
    <w:name w:val="List Number 3"/>
    <w:basedOn w:val="Normal"/>
    <w:uiPriority w:val="99"/>
    <w:semiHidden/>
    <w:unhideWhenUsed/>
    <w:pPr>
      <w:numPr>
        <w:numId w:val="5"/>
      </w:numPr>
      <w:tabs>
        <w:tab w:val="clear" w:pos="926"/>
        <w:tab w:val="left" w:pos="851"/>
      </w:tabs>
      <w:ind w:left="851" w:hanging="284"/>
      <w:contextualSpacing/>
    </w:pPr>
  </w:style>
  <w:style w:type="paragraph" w:styleId="Listenumros4">
    <w:name w:val="List Number 4"/>
    <w:basedOn w:val="Normal"/>
    <w:uiPriority w:val="99"/>
    <w:semiHidden/>
    <w:unhideWhenUsed/>
    <w:pPr>
      <w:numPr>
        <w:numId w:val="6"/>
      </w:numPr>
      <w:tabs>
        <w:tab w:val="clear" w:pos="1209"/>
        <w:tab w:val="left" w:pos="1134"/>
      </w:tabs>
      <w:ind w:left="1135" w:hanging="284"/>
      <w:contextualSpacing/>
    </w:pPr>
  </w:style>
  <w:style w:type="paragraph" w:styleId="Listenumros5">
    <w:name w:val="List Number 5"/>
    <w:basedOn w:val="Normal"/>
    <w:uiPriority w:val="99"/>
    <w:semiHidden/>
    <w:unhideWhenUsed/>
    <w:pPr>
      <w:numPr>
        <w:numId w:val="7"/>
      </w:numPr>
      <w:tabs>
        <w:tab w:val="clear" w:pos="1492"/>
        <w:tab w:val="left" w:pos="1418"/>
      </w:tabs>
      <w:ind w:left="1418" w:hanging="284"/>
      <w:contextualSpacing/>
    </w:pPr>
  </w:style>
  <w:style w:type="paragraph" w:styleId="Retraitnormal">
    <w:name w:val="Normal Indent"/>
    <w:basedOn w:val="Normal"/>
    <w:uiPriority w:val="99"/>
    <w:semiHidden/>
    <w:unhideWhenUsed/>
    <w:pPr>
      <w:ind w:left="567"/>
    </w:pPr>
  </w:style>
  <w:style w:type="paragraph" w:styleId="Listecontinue">
    <w:name w:val="List Continue"/>
    <w:basedOn w:val="Normal"/>
    <w:uiPriority w:val="99"/>
    <w:semiHidden/>
    <w:unhideWhenUsed/>
    <w:pPr>
      <w:spacing w:after="120"/>
      <w:ind w:left="284"/>
      <w:contextualSpacing/>
    </w:pPr>
  </w:style>
  <w:style w:type="paragraph" w:styleId="TM8">
    <w:name w:val="toc 8"/>
    <w:basedOn w:val="Normal"/>
    <w:next w:val="Normal"/>
    <w:autoRedefine/>
    <w:uiPriority w:val="39"/>
    <w:pPr>
      <w:tabs>
        <w:tab w:val="right" w:leader="dot" w:pos="9072"/>
      </w:tabs>
      <w:spacing w:line="240" w:lineRule="auto"/>
      <w:ind w:left="2126" w:hanging="1701"/>
    </w:pPr>
    <w:rPr>
      <w:sz w:val="22"/>
      <w:lang w:eastAsia="de-DE"/>
    </w:rPr>
  </w:style>
  <w:style w:type="paragraph" w:styleId="TM9">
    <w:name w:val="toc 9"/>
    <w:basedOn w:val="Normal"/>
    <w:next w:val="Normal"/>
    <w:autoRedefine/>
    <w:uiPriority w:val="39"/>
    <w:pPr>
      <w:tabs>
        <w:tab w:val="right" w:leader="dot" w:pos="9072"/>
      </w:tabs>
      <w:spacing w:line="240" w:lineRule="auto"/>
      <w:ind w:left="2410" w:hanging="1985"/>
    </w:pPr>
    <w:rPr>
      <w:sz w:val="22"/>
      <w:lang w:eastAsia="de-DE"/>
    </w:rPr>
  </w:style>
  <w:style w:type="table" w:styleId="TableauGrille5Fonc-Accentuation1">
    <w:name w:val="Grid Table 5 Dark Accent 1"/>
    <w:basedOn w:val="TableauNormal"/>
    <w:uiPriority w:val="50"/>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TableauNormal"/>
    <w:next w:val="TableauGrille4-Accentuation1"/>
    <w:uiPriority w:val="4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Normal"/>
    <w:uiPriority w:val="4"/>
    <w:qFormat/>
    <w:pPr>
      <w:spacing w:before="20" w:line="180" w:lineRule="atLeast"/>
      <w:ind w:left="57" w:right="57"/>
    </w:pPr>
    <w:rPr>
      <w:sz w:val="18"/>
    </w:rPr>
  </w:style>
  <w:style w:type="paragraph" w:customStyle="1" w:styleId="zzHaupttitel">
    <w:name w:val="zz Haupttitel"/>
    <w:basedOn w:val="Normal"/>
    <w:pPr>
      <w:keepNext/>
      <w:spacing w:line="400" w:lineRule="atLeast"/>
    </w:pPr>
    <w:rPr>
      <w:rFonts w:eastAsia="Times New Roman"/>
      <w:b/>
      <w:sz w:val="42"/>
      <w:lang w:eastAsia="de-DE"/>
    </w:rPr>
  </w:style>
  <w:style w:type="paragraph" w:customStyle="1" w:styleId="zzUntertitel">
    <w:name w:val="zz Untertitel"/>
    <w:basedOn w:val="Normal"/>
    <w:pPr>
      <w:spacing w:line="480" w:lineRule="atLeast"/>
    </w:pPr>
    <w:rPr>
      <w:rFonts w:eastAsia="Times New Roman"/>
      <w:sz w:val="42"/>
      <w:lang w:eastAsia="de-DE"/>
    </w:rPr>
  </w:style>
  <w:style w:type="paragraph" w:customStyle="1" w:styleId="zzPost">
    <w:name w:val="zz Post"/>
    <w:next w:val="Normal"/>
    <w:pPr>
      <w:spacing w:after="100" w:line="200" w:lineRule="atLeast"/>
    </w:pPr>
    <w:rPr>
      <w:rFonts w:eastAsia="Times New Roman"/>
      <w:sz w:val="14"/>
      <w:u w:val="single"/>
    </w:rPr>
  </w:style>
  <w:style w:type="paragraph" w:customStyle="1" w:styleId="zzZusatzformatI">
    <w:name w:val="zz Zusatzformat I"/>
    <w:basedOn w:val="Normal"/>
    <w:pPr>
      <w:spacing w:after="260"/>
    </w:pPr>
    <w:rPr>
      <w:rFonts w:eastAsia="Times New Roman"/>
      <w:szCs w:val="24"/>
    </w:rPr>
  </w:style>
  <w:style w:type="paragraph" w:customStyle="1" w:styleId="zzZusatzformatIfett">
    <w:name w:val="zz Zusatzformat I fett"/>
    <w:basedOn w:val="zzZusatzformatI"/>
    <w:next w:val="Normal"/>
    <w:rPr>
      <w:b/>
    </w:rPr>
  </w:style>
  <w:style w:type="paragraph" w:customStyle="1" w:styleId="zzZusatzformatII">
    <w:name w:val="zz Zusatzformat II"/>
    <w:basedOn w:val="Normal"/>
    <w:next w:val="zzZusatzformatI"/>
    <w:pPr>
      <w:spacing w:before="360"/>
    </w:pPr>
    <w:rPr>
      <w:rFonts w:eastAsia="Times New Roman"/>
      <w:b/>
      <w:sz w:val="24"/>
      <w:szCs w:val="24"/>
    </w:rPr>
  </w:style>
  <w:style w:type="paragraph" w:customStyle="1" w:styleId="zzZustellvermerke">
    <w:name w:val="zz Zustellvermerke"/>
    <w:basedOn w:val="Normal"/>
    <w:rPr>
      <w:rFonts w:eastAsia="Times New Roman"/>
      <w:b/>
      <w:szCs w:val="11"/>
    </w:rPr>
  </w:style>
  <w:style w:type="paragraph" w:customStyle="1" w:styleId="Liste1">
    <w:name w:val="Liste 1)"/>
    <w:uiPriority w:val="2"/>
    <w:qFormat/>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pPr>
      <w:numPr>
        <w:numId w:val="20"/>
      </w:numPr>
      <w:tabs>
        <w:tab w:val="left" w:pos="567"/>
      </w:tabs>
      <w:spacing w:after="60"/>
      <w:ind w:left="568" w:hanging="284"/>
    </w:pPr>
  </w:style>
  <w:style w:type="paragraph" w:customStyle="1" w:styleId="ListeStrichI">
    <w:name w:val="Liste Strich I"/>
    <w:basedOn w:val="Normal"/>
    <w:uiPriority w:val="2"/>
    <w:qFormat/>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Normal"/>
    <w:uiPriority w:val="2"/>
    <w:qFormat/>
    <w:pPr>
      <w:numPr>
        <w:numId w:val="17"/>
      </w:numPr>
      <w:tabs>
        <w:tab w:val="clear" w:pos="360"/>
        <w:tab w:val="left" w:pos="284"/>
      </w:tabs>
      <w:spacing w:after="60"/>
    </w:pPr>
  </w:style>
  <w:style w:type="paragraph" w:customStyle="1" w:styleId="ListeStrichII">
    <w:name w:val="Liste Strich II"/>
    <w:basedOn w:val="ListeStrichI"/>
    <w:uiPriority w:val="2"/>
    <w:qFormat/>
    <w:pPr>
      <w:numPr>
        <w:numId w:val="18"/>
      </w:numPr>
      <w:tabs>
        <w:tab w:val="clear" w:pos="284"/>
        <w:tab w:val="clear" w:pos="644"/>
        <w:tab w:val="left" w:pos="567"/>
      </w:tabs>
    </w:pPr>
  </w:style>
  <w:style w:type="paragraph" w:customStyle="1" w:styleId="ListePunktII">
    <w:name w:val="Liste Punkt II"/>
    <w:basedOn w:val="Normal"/>
    <w:uiPriority w:val="2"/>
    <w:qFormat/>
    <w:pPr>
      <w:numPr>
        <w:numId w:val="19"/>
      </w:numPr>
      <w:tabs>
        <w:tab w:val="clear" w:pos="644"/>
        <w:tab w:val="left" w:pos="567"/>
      </w:tabs>
      <w:spacing w:after="60"/>
      <w:ind w:left="568" w:hanging="284"/>
    </w:pPr>
  </w:style>
  <w:style w:type="paragraph" w:customStyle="1" w:styleId="Platzhalter">
    <w:name w:val="Platzhalter"/>
    <w:basedOn w:val="Normal"/>
    <w:next w:val="Normal"/>
    <w:uiPriority w:val="7"/>
    <w:qFormat/>
    <w:pPr>
      <w:spacing w:line="240" w:lineRule="auto"/>
    </w:pPr>
    <w:rPr>
      <w:rFonts w:eastAsia="Times New Roman"/>
      <w:sz w:val="2"/>
      <w:szCs w:val="2"/>
      <w:lang w:eastAsia="de-CH"/>
    </w:rPr>
  </w:style>
  <w:style w:type="paragraph" w:customStyle="1" w:styleId="Tabellentext">
    <w:name w:val="Tabellentext"/>
    <w:basedOn w:val="Normal"/>
    <w:uiPriority w:val="3"/>
    <w:qFormat/>
    <w:pPr>
      <w:spacing w:before="60" w:after="20"/>
      <w:ind w:left="57" w:right="57"/>
    </w:pPr>
    <w:rPr>
      <w:rFonts w:eastAsia="Times New Roman"/>
      <w:szCs w:val="24"/>
    </w:rPr>
  </w:style>
  <w:style w:type="paragraph" w:customStyle="1" w:styleId="Tabellentitel">
    <w:name w:val="Tabellentitel"/>
    <w:basedOn w:val="Normal"/>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pPr>
      <w:spacing w:before="20" w:after="0" w:line="180" w:lineRule="atLeast"/>
    </w:pPr>
    <w:rPr>
      <w:sz w:val="18"/>
    </w:rPr>
  </w:style>
  <w:style w:type="paragraph" w:customStyle="1" w:styleId="zzForm">
    <w:name w:val="zz Form"/>
    <w:basedOn w:val="Normal"/>
    <w:rPr>
      <w:rFonts w:eastAsia="Times New Roman"/>
      <w:sz w:val="15"/>
      <w:szCs w:val="20"/>
      <w:lang w:eastAsia="de-CH"/>
    </w:rPr>
  </w:style>
  <w:style w:type="paragraph" w:customStyle="1" w:styleId="zzPlatzhalter">
    <w:name w:val="zz Platzhalter"/>
    <w:basedOn w:val="Normal"/>
    <w:next w:val="Normal"/>
    <w:pPr>
      <w:spacing w:line="240" w:lineRule="auto"/>
    </w:pPr>
    <w:rPr>
      <w:rFonts w:eastAsia="Times New Roman"/>
      <w:sz w:val="2"/>
      <w:szCs w:val="2"/>
      <w:lang w:eastAsia="de-CH"/>
    </w:rPr>
  </w:style>
  <w:style w:type="paragraph" w:customStyle="1" w:styleId="TitelI">
    <w:name w:val="Titel I"/>
    <w:basedOn w:val="Titre1"/>
    <w:next w:val="Normal"/>
    <w:uiPriority w:val="6"/>
    <w:qFormat/>
    <w:pPr>
      <w:numPr>
        <w:numId w:val="0"/>
      </w:numPr>
      <w:outlineLvl w:val="9"/>
    </w:pPr>
    <w:rPr>
      <w:szCs w:val="20"/>
      <w:lang w:eastAsia="de-DE"/>
    </w:rPr>
  </w:style>
  <w:style w:type="paragraph" w:customStyle="1" w:styleId="TitelII">
    <w:name w:val="Titel II"/>
    <w:basedOn w:val="Titre2"/>
    <w:next w:val="Normal"/>
    <w:uiPriority w:val="6"/>
    <w:qFormat/>
    <w:pPr>
      <w:numPr>
        <w:ilvl w:val="0"/>
        <w:numId w:val="0"/>
      </w:numPr>
      <w:tabs>
        <w:tab w:val="left" w:pos="851"/>
      </w:tabs>
      <w:outlineLvl w:val="9"/>
    </w:pPr>
    <w:rPr>
      <w:szCs w:val="20"/>
      <w:lang w:eastAsia="de-DE"/>
    </w:rPr>
  </w:style>
  <w:style w:type="paragraph" w:customStyle="1" w:styleId="Default">
    <w:name w:val="Default"/>
    <w:pPr>
      <w:autoSpaceDE w:val="0"/>
      <w:autoSpaceDN w:val="0"/>
      <w:adjustRightInd w:val="0"/>
    </w:pPr>
    <w:rPr>
      <w:rFonts w:cs="Arial"/>
      <w:color w:val="000000"/>
      <w:sz w:val="24"/>
      <w:szCs w:val="24"/>
    </w:rPr>
  </w:style>
  <w:style w:type="paragraph" w:styleId="Commentaire">
    <w:name w:val="annotation text"/>
    <w:link w:val="CommentaireCar"/>
    <w:uiPriority w:val="99"/>
    <w:semiHidden/>
    <w:unhideWhenUsed/>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lang w:eastAsia="en-US"/>
    </w:rPr>
  </w:style>
  <w:style w:type="character" w:customStyle="1" w:styleId="CommentaireCar">
    <w:name w:val="Commentaire Car"/>
    <w:basedOn w:val="Policepardfaut"/>
    <w:link w:val="Commentaire"/>
    <w:uiPriority w:val="99"/>
    <w:semiHidden/>
  </w:style>
  <w:style w:type="character" w:customStyle="1" w:styleId="ObjetducommentaireCar">
    <w:name w:val="Objet du commentaire Car"/>
    <w:basedOn w:val="CommentaireCar"/>
    <w:link w:val="Objetducommentaire"/>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19 Examen des échantillons environnementaux"/>
    <f:field ref="objsubject" par="" edit="true" text=""/>
    <f:field ref="objcreatedby" par="" text="Fridez, Françoise, frf, BLV"/>
    <f:field ref="objcreatedat" par="" text="22.06.2020 14:43:13"/>
    <f:field ref="objchangedby" par="" text="Fridez, Françoise, frf, BLV"/>
    <f:field ref="objmodifiedat" par="" text="23.06.2020 11:09:47"/>
    <f:field ref="doc_FSCFOLIO_1_1001_FieldDocumentNumber" par="" text=""/>
    <f:field ref="doc_FSCFOLIO_1_1001_FieldSubject" par="" edit="true" text=""/>
    <f:field ref="FSCFOLIO_1_1001_FieldCurrentUser" par="" text="Thomas Luethi"/>
    <f:field ref="CCAPRECONFIG_15_1001_Objektname" par="" edit="true" text="019 Examen des échantillons environnementaux"/>
    <f:field ref="CHPRECONFIG_1_1001_Objektname" par="" edit="true" text="019 Examen des échantillons environnementaux"/>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DEF749-BBBC-47C3-B24C-B6379620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3320</Characters>
  <Application>Microsoft Office Word</Application>
  <DocSecurity>0</DocSecurity>
  <Lines>27</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Durchführung von Umgebungsproben</vt:lpstr>
      <vt:lpstr>Durchführung von Umgebungsproben</vt:lpstr>
      <vt:lpstr/>
    </vt:vector>
  </TitlesOfParts>
  <Company>Bundesamt für Lebensmittelsicherheit und_x000d_
Veterinärwesen</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 von Umgebungsproben</dc:title>
  <dc:creator>Thomas Luethi</dc:creator>
  <cp:lastModifiedBy>Descombes Célestine BLV</cp:lastModifiedBy>
  <cp:revision>2</cp:revision>
  <cp:lastPrinted>2010-11-10T20:39:00Z</cp:lastPrinted>
  <dcterms:created xsi:type="dcterms:W3CDTF">2020-07-24T14:31:00Z</dcterms:created>
  <dcterms:modified xsi:type="dcterms:W3CDTF">2020-07-24T14:31:00Z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2020-06-22/178</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2020-06-22T14:43:13</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COO.2080.99.1.31396</vt:lpwstr>
  </property>
  <property fmtid="{D5CDD505-2E9C-101B-9397-08002B2CF9AE}" pid="16" name="FSC#COOSYSTEM@1.1:Container">
    <vt:lpwstr>COO.2101.102.4.1040658</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251</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Fridez Françoise</vt:lpwstr>
  </property>
  <property fmtid="{D5CDD505-2E9C-101B-9397-08002B2CF9AE}" pid="24" name="FSC#COOELAK@1.1001:OwnerExtension">
    <vt:lpwstr>+41 58 46 67751</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Risikobewertung, BLV</vt:lpwstr>
  </property>
  <property fmtid="{D5CDD505-2E9C-101B-9397-08002B2CF9AE}" pid="31" name="FSC#COOELAK@1.1001:CreatedAt">
    <vt:lpwstr>22.06.2020</vt:lpwstr>
  </property>
  <property fmtid="{D5CDD505-2E9C-101B-9397-08002B2CF9AE}" pid="32" name="FSC#COOELAK@1.1001:OU">
    <vt:lpwstr>Risikobewertung, BLV</vt:lpwstr>
  </property>
  <property fmtid="{D5CDD505-2E9C-101B-9397-08002B2CF9AE}" pid="33" name="FSC#COOELAK@1.1001:Priority">
    <vt:lpwstr> ()</vt:lpwstr>
  </property>
  <property fmtid="{D5CDD505-2E9C-101B-9397-08002B2CF9AE}" pid="34" name="FSC#COOELAK@1.1001:ObjBarCode">
    <vt:lpwstr>*COO.2101.102.4.1040658*</vt:lpwstr>
  </property>
  <property fmtid="{D5CDD505-2E9C-101B-9397-08002B2CF9AE}" pid="35" name="FSC#COOELAK@1.1001:RefBarCode">
    <vt:lpwstr>*COO.2101.102.5.1040658*</vt:lpwstr>
  </property>
  <property fmtid="{D5CDD505-2E9C-101B-9397-08002B2CF9AE}" pid="36" name="FSC#COOELAK@1.1001:FileRefBarCode">
    <vt:lpwstr>*314.3/2014/00251*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314.3</vt:lpwstr>
  </property>
  <property fmtid="{D5CDD505-2E9C-101B-9397-08002B2CF9AE}" pid="50" name="FSC#COOELAK@1.1001:CurrentUserRolePos">
    <vt:lpwstr>Sachbearbeiter/in</vt:lpwstr>
  </property>
  <property fmtid="{D5CDD505-2E9C-101B-9397-08002B2CF9AE}" pid="51" name="FSC#COOELAK@1.1001:CurrentUserEmail">
    <vt:lpwstr>Thomas.Luethi@blv.admin.ch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314.3</vt:lpwstr>
  </property>
  <property fmtid="{D5CDD505-2E9C-101B-9397-08002B2CF9AE}" pid="58" name="FSC#EVDCFG@15.1400:Dossierref">
    <vt:lpwstr>314.3/2014/00251</vt:lpwstr>
  </property>
  <property fmtid="{D5CDD505-2E9C-101B-9397-08002B2CF9AE}" pid="59" name="FSC#EVDCFG@15.1400:FileRespEmail">
    <vt:lpwstr>francoise.fridez@blv.admin.ch</vt:lpwstr>
  </property>
  <property fmtid="{D5CDD505-2E9C-101B-9397-08002B2CF9AE}" pid="60" name="FSC#EVDCFG@15.1400:FileRespFax">
    <vt:lpwstr/>
  </property>
  <property fmtid="{D5CDD505-2E9C-101B-9397-08002B2CF9AE}" pid="61" name="FSC#EVDCFG@15.1400:FileRespHome">
    <vt:lpwstr>Bern</vt:lpwstr>
  </property>
  <property fmtid="{D5CDD505-2E9C-101B-9397-08002B2CF9AE}" pid="62" name="FSC#EVDCFG@15.1400:FileResponsible">
    <vt:lpwstr>Françoise Fridez</vt:lpwstr>
  </property>
  <property fmtid="{D5CDD505-2E9C-101B-9397-08002B2CF9AE}" pid="63" name="FSC#EVDCFG@15.1400:UserInCharge">
    <vt:lpwstr/>
  </property>
  <property fmtid="{D5CDD505-2E9C-101B-9397-08002B2CF9AE}" pid="64" name="FSC#EVDCFG@15.1400:FileRespOrg">
    <vt:lpwstr>Risikobewertung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frf</vt:lpwstr>
  </property>
  <property fmtid="{D5CDD505-2E9C-101B-9397-08002B2CF9AE}" pid="69" name="FSC#EVDCFG@15.1400:FileRespStreet">
    <vt:lpwstr>Schwarzenburgstrasse 155</vt:lpwstr>
  </property>
  <property fmtid="{D5CDD505-2E9C-101B-9397-08002B2CF9AE}" pid="70" name="FSC#EVDCFG@15.1400:FileRespTel">
    <vt:lpwstr>+41 58 46 67751</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019 Examen des échantillons environnementaux</vt:lpwstr>
  </property>
  <property fmtid="{D5CDD505-2E9C-101B-9397-08002B2CF9AE}" pid="85" name="FSC#EVDCFG@15.1400:UserFunction">
    <vt:lpwstr>Sachbearbeiter/-in RB / BLV</vt:lpwstr>
  </property>
  <property fmtid="{D5CDD505-2E9C-101B-9397-08002B2CF9AE}" pid="86" name="FSC#EVDCFG@15.1400:SalutationEnglish">
    <vt:lpwstr>Risk Assessment</vt:lpwstr>
  </property>
  <property fmtid="{D5CDD505-2E9C-101B-9397-08002B2CF9AE}" pid="87" name="FSC#EVDCFG@15.1400:SalutationFrench">
    <vt:lpwstr>Evaluation des risques</vt:lpwstr>
  </property>
  <property fmtid="{D5CDD505-2E9C-101B-9397-08002B2CF9AE}" pid="88" name="FSC#EVDCFG@15.1400:SalutationGerman">
    <vt:lpwstr>Risikobewertung</vt:lpwstr>
  </property>
  <property fmtid="{D5CDD505-2E9C-101B-9397-08002B2CF9AE}" pid="89" name="FSC#EVDCFG@15.1400:SalutationItalian">
    <vt:lpwstr>Valutazione dei rischi</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RB</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Fridez</vt:lpwstr>
  </property>
  <property fmtid="{D5CDD505-2E9C-101B-9397-08002B2CF9AE}" pid="149" name="FSC#EDIBLV@15.1700:UserInChargeUserFirstname">
    <vt:lpwstr>Françoise</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Françoise</vt:lpwstr>
  </property>
  <property fmtid="{D5CDD505-2E9C-101B-9397-08002B2CF9AE}" pid="156" name="FSC#EDIBLV@15.1700:ResponsibleEditorSurname">
    <vt:lpwstr>Fridez</vt:lpwstr>
  </property>
  <property fmtid="{D5CDD505-2E9C-101B-9397-08002B2CF9AE}" pid="157" name="FSC#EDIBLV@15.1700:GroupTitle">
    <vt:lpwstr>Risikobewertung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178</vt:lpwstr>
  </property>
  <property fmtid="{D5CDD505-2E9C-101B-9397-08002B2CF9AE}" pid="165" name="FSC#BSVTEMPL@102.1950:Dossierref">
    <vt:lpwstr>314.3/2014/00251</vt:lpwstr>
  </property>
  <property fmtid="{D5CDD505-2E9C-101B-9397-08002B2CF9AE}" pid="166" name="FSC#BSVTEMPL@102.1950:Oursign">
    <vt:lpwstr>314.3/2014/00251 22.06.2020</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francoise.fridez@blv.admin.ch</vt:lpwstr>
  </property>
  <property fmtid="{D5CDD505-2E9C-101B-9397-08002B2CF9AE}" pid="172" name="FSC#BSVTEMPL@102.1950:FileRespFax">
    <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+41 58 46 67751</vt:lpwstr>
  </property>
  <property fmtid="{D5CDD505-2E9C-101B-9397-08002B2CF9AE}" pid="176" name="FSC#BSVTEMPL@102.1950:FileRespZipCode">
    <vt:lpwstr>3003</vt:lpwstr>
  </property>
  <property fmtid="{D5CDD505-2E9C-101B-9397-08002B2CF9AE}" pid="177" name="FSC#BSVTEMPL@102.1950:NameFileResponsible">
    <vt:lpwstr>Fridez</vt:lpwstr>
  </property>
  <property fmtid="{D5CDD505-2E9C-101B-9397-08002B2CF9AE}" pid="178" name="FSC#BSVTEMPL@102.1950:Shortsign">
    <vt:lpwstr/>
  </property>
  <property fmtid="{D5CDD505-2E9C-101B-9397-08002B2CF9AE}" pid="179" name="FSC#BSVTEMPL@102.1950:UserFunction">
    <vt:lpwstr>Sachbearbeiter/-in RB / BLV</vt:lpwstr>
  </property>
  <property fmtid="{D5CDD505-2E9C-101B-9397-08002B2CF9AE}" pid="180" name="FSC#BSVTEMPL@102.1950:VornameNameFileResponsible">
    <vt:lpwstr>Françoise</vt:lpwstr>
  </property>
  <property fmtid="{D5CDD505-2E9C-101B-9397-08002B2CF9AE}" pid="181" name="FSC#BSVTEMPL@102.1950:FileResponsible">
    <vt:lpwstr>Françoise Fridez</vt:lpwstr>
  </property>
  <property fmtid="{D5CDD505-2E9C-101B-9397-08002B2CF9AE}" pid="182" name="FSC#BSVTEMPL@102.1950:FileRespOrg">
    <vt:lpwstr>Risikobewertung,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Risk Assessment</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019_Untersuchung_von_Umgebungsproben_FR</vt:lpwstr>
  </property>
  <property fmtid="{D5CDD505-2E9C-101B-9397-08002B2CF9AE}" pid="191" name="FSC#BSVTEMPL@102.1950:SubjectDocument">
    <vt:lpwstr/>
  </property>
  <property fmtid="{D5CDD505-2E9C-101B-9397-08002B2CF9AE}" pid="192" name="FSC#BSVTEMPL@102.1950:TitleDossier">
    <vt:lpwstr>Lebensmittelbedingte Gruppenerkrankungen </vt:lpwstr>
  </property>
  <property fmtid="{D5CDD505-2E9C-101B-9397-08002B2CF9AE}" pid="193" name="FSC#BSVTEMPL@102.1950:ZusendungAm">
    <vt:lpwstr/>
  </property>
  <property fmtid="{D5CDD505-2E9C-101B-9397-08002B2CF9AE}" pid="194" name="FSC#EDICFG@15.1700:DossierrefSubFile">
    <vt:lpwstr>2020-06-22/178</vt:lpwstr>
  </property>
  <property fmtid="{D5CDD505-2E9C-101B-9397-08002B2CF9AE}" pid="195" name="FSC#EDICFG@15.1700:UniqueSubFileNumber">
    <vt:lpwstr>20202622-0178</vt:lpwstr>
  </property>
  <property fmtid="{D5CDD505-2E9C-101B-9397-08002B2CF9AE}" pid="196" name="FSC#BSVTEMPL@102.1950:DocumentIDEnhanced">
    <vt:lpwstr>314.3/2014/00251 22.06.2020 Doknr: 178</vt:lpwstr>
  </property>
  <property fmtid="{D5CDD505-2E9C-101B-9397-08002B2CF9AE}" pid="197" name="FSC#EDICFG@15.1700:FileRespInitials">
    <vt:lpwstr/>
  </property>
  <property fmtid="{D5CDD505-2E9C-101B-9397-08002B2CF9AE}" pid="198" name="FSC#EDICFG@15.1700:FileRespOrgD">
    <vt:lpwstr>Risikobewertung</vt:lpwstr>
  </property>
  <property fmtid="{D5CDD505-2E9C-101B-9397-08002B2CF9AE}" pid="199" name="FSC#EDICFG@15.1700:FileRespOrgF">
    <vt:lpwstr>Evaluation des risques</vt:lpwstr>
  </property>
  <property fmtid="{D5CDD505-2E9C-101B-9397-08002B2CF9AE}" pid="200" name="FSC#EDICFG@15.1700:FileRespOrgE">
    <vt:lpwstr>Risk Assessment</vt:lpwstr>
  </property>
  <property fmtid="{D5CDD505-2E9C-101B-9397-08002B2CF9AE}" pid="201" name="FSC#EDICFG@15.1700:FileRespOrgI">
    <vt:lpwstr>Valutazione dei rischi</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Françoise Fridez</vt:lpwstr>
  </property>
  <property fmtid="{D5CDD505-2E9C-101B-9397-08002B2CF9AE}" pid="209" name="FSC#ATSTATECFG@1.1001:AgentPhone">
    <vt:lpwstr>+41 58 46 67751</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019_Untersuchung_von_Umgebungsproben_FR</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2020-06-22/178</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ies>
</file>