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E1" w:rsidRDefault="001867E1" w:rsidP="001867E1">
      <w:pPr>
        <w:rPr>
          <w:i/>
          <w:sz w:val="32"/>
        </w:rPr>
      </w:pPr>
      <w:bookmarkStart w:id="0" w:name="_GoBack"/>
      <w:bookmarkEnd w:id="0"/>
      <w:r>
        <w:rPr>
          <w:i/>
          <w:sz w:val="32"/>
        </w:rPr>
        <w:t>Modèle de document</w:t>
      </w:r>
    </w:p>
    <w:p w:rsidR="001867E1" w:rsidRPr="00D70779" w:rsidRDefault="001867E1" w:rsidP="001867E1">
      <w:pPr>
        <w:rPr>
          <w:i/>
        </w:rPr>
      </w:pPr>
    </w:p>
    <w:p w:rsidR="00F623D5" w:rsidRPr="001867E1" w:rsidRDefault="00AC4BBE" w:rsidP="001867E1">
      <w:pPr>
        <w:spacing w:line="240" w:lineRule="auto"/>
        <w:rPr>
          <w:b/>
          <w:sz w:val="40"/>
        </w:rPr>
      </w:pPr>
      <w:r>
        <w:rPr>
          <w:b/>
          <w:sz w:val="40"/>
        </w:rPr>
        <w:t>Journal de bord</w:t>
      </w:r>
    </w:p>
    <w:p w:rsidR="00F623D5" w:rsidRDefault="00F623D5" w:rsidP="00F623D5"/>
    <w:p w:rsidR="001867E1" w:rsidRPr="001867E1" w:rsidRDefault="001867E1" w:rsidP="00F623D5">
      <w:pPr>
        <w:rPr>
          <w:b/>
        </w:rPr>
      </w:pPr>
      <w:r>
        <w:rPr>
          <w:b/>
        </w:rPr>
        <w:t>État : février 2020</w:t>
      </w:r>
    </w:p>
    <w:p w:rsidR="001867E1" w:rsidRDefault="001867E1" w:rsidP="00F623D5"/>
    <w:p w:rsidR="00F623D5" w:rsidRPr="003C50C3" w:rsidRDefault="00F623D5" w:rsidP="00F623D5">
      <w:pPr>
        <w:pStyle w:val="Titre4"/>
        <w:numPr>
          <w:ilvl w:val="0"/>
          <w:numId w:val="0"/>
        </w:numPr>
        <w:rPr>
          <w:sz w:val="28"/>
        </w:rPr>
      </w:pPr>
      <w:r>
        <w:rPr>
          <w:sz w:val="28"/>
        </w:rPr>
        <w:t>Contexte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623D5" w:rsidTr="007F3EFE">
        <w:tc>
          <w:tcPr>
            <w:tcW w:w="9570" w:type="dxa"/>
          </w:tcPr>
          <w:p w:rsidR="00F623D5" w:rsidRDefault="00F623D5" w:rsidP="003C50C3"/>
          <w:p w:rsidR="003C50C3" w:rsidRPr="003D1CA4" w:rsidRDefault="003C50C3" w:rsidP="003C50C3"/>
        </w:tc>
      </w:tr>
    </w:tbl>
    <w:p w:rsidR="00F623D5" w:rsidRPr="003C50C3" w:rsidRDefault="003C50C3" w:rsidP="00F623D5">
      <w:pPr>
        <w:pStyle w:val="Titre4"/>
        <w:numPr>
          <w:ilvl w:val="0"/>
          <w:numId w:val="0"/>
        </w:numPr>
        <w:rPr>
          <w:sz w:val="28"/>
        </w:rPr>
      </w:pPr>
      <w:r>
        <w:rPr>
          <w:sz w:val="28"/>
        </w:rPr>
        <w:t>Date 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5209"/>
      </w:tblGrid>
      <w:tr w:rsidR="00F623D5" w:rsidTr="0030385A">
        <w:tc>
          <w:tcPr>
            <w:tcW w:w="1555" w:type="dxa"/>
          </w:tcPr>
          <w:p w:rsidR="00F623D5" w:rsidRPr="003D1CA4" w:rsidRDefault="0030385A" w:rsidP="007F3EFE">
            <w:pPr>
              <w:spacing w:after="180"/>
              <w:contextualSpacing/>
            </w:pPr>
            <w:r>
              <w:t>Heure / temps</w:t>
            </w: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  <w:r>
              <w:t>Qui</w:t>
            </w: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  <w:r>
              <w:t>Quoi</w:t>
            </w:r>
          </w:p>
        </w:tc>
      </w:tr>
      <w:tr w:rsidR="00F623D5" w:rsidTr="0030385A">
        <w:tc>
          <w:tcPr>
            <w:tcW w:w="1555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RPr="00450113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450113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10449" w:rsidRDefault="00F623D5" w:rsidP="007F3EFE">
            <w:pPr>
              <w:spacing w:after="180"/>
              <w:contextualSpacing/>
              <w:rPr>
                <w:b/>
              </w:rPr>
            </w:pPr>
          </w:p>
        </w:tc>
      </w:tr>
    </w:tbl>
    <w:p w:rsidR="00F623D5" w:rsidRPr="003C50C3" w:rsidRDefault="00F623D5" w:rsidP="00F623D5">
      <w:pPr>
        <w:pStyle w:val="Titre4"/>
        <w:numPr>
          <w:ilvl w:val="0"/>
          <w:numId w:val="0"/>
        </w:numPr>
        <w:rPr>
          <w:sz w:val="28"/>
        </w:rPr>
      </w:pPr>
      <w:r>
        <w:rPr>
          <w:sz w:val="28"/>
        </w:rPr>
        <w:t>Résumé de la journée 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623D5" w:rsidTr="007F3EFE">
        <w:tc>
          <w:tcPr>
            <w:tcW w:w="9570" w:type="dxa"/>
          </w:tcPr>
          <w:p w:rsidR="00F623D5" w:rsidRDefault="00F623D5" w:rsidP="007F3EFE">
            <w:pPr>
              <w:rPr>
                <w:highlight w:val="yellow"/>
              </w:rPr>
            </w:pPr>
          </w:p>
          <w:p w:rsidR="003C50C3" w:rsidRPr="003D1CA4" w:rsidRDefault="003C50C3" w:rsidP="007F3EFE"/>
        </w:tc>
      </w:tr>
    </w:tbl>
    <w:p w:rsidR="00F623D5" w:rsidRPr="003C50C3" w:rsidRDefault="003C50C3" w:rsidP="00F623D5">
      <w:pPr>
        <w:pStyle w:val="Titre4"/>
        <w:numPr>
          <w:ilvl w:val="0"/>
          <w:numId w:val="0"/>
        </w:numPr>
        <w:rPr>
          <w:sz w:val="28"/>
        </w:rPr>
      </w:pPr>
      <w:r>
        <w:rPr>
          <w:sz w:val="28"/>
        </w:rPr>
        <w:t>Date 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5209"/>
      </w:tblGrid>
      <w:tr w:rsidR="00F623D5" w:rsidTr="0030385A">
        <w:tc>
          <w:tcPr>
            <w:tcW w:w="1555" w:type="dxa"/>
          </w:tcPr>
          <w:p w:rsidR="00F623D5" w:rsidRPr="003D1CA4" w:rsidRDefault="0030385A" w:rsidP="007F3EFE">
            <w:pPr>
              <w:spacing w:after="180"/>
              <w:contextualSpacing/>
            </w:pPr>
            <w:r>
              <w:t>Heure / temps</w:t>
            </w: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  <w:r>
              <w:t>Qui</w:t>
            </w: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  <w:r>
              <w:t>Quoi</w:t>
            </w:r>
          </w:p>
        </w:tc>
      </w:tr>
      <w:tr w:rsidR="00F623D5" w:rsidTr="0030385A">
        <w:tc>
          <w:tcPr>
            <w:tcW w:w="1555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10449" w:rsidRDefault="00F623D5" w:rsidP="007F3EFE">
            <w:pPr>
              <w:spacing w:after="180"/>
              <w:contextualSpacing/>
              <w:rPr>
                <w:b/>
              </w:rPr>
            </w:pPr>
          </w:p>
        </w:tc>
      </w:tr>
      <w:tr w:rsidR="00F623D5" w:rsidTr="0030385A">
        <w:tc>
          <w:tcPr>
            <w:tcW w:w="1555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806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B057D8" w:rsidRDefault="00F623D5" w:rsidP="007F3EFE">
            <w:pPr>
              <w:pStyle w:val="Paragraphedeliste"/>
              <w:ind w:left="34"/>
              <w:rPr>
                <w:b/>
                <w:szCs w:val="20"/>
              </w:rPr>
            </w:pPr>
          </w:p>
        </w:tc>
      </w:tr>
    </w:tbl>
    <w:p w:rsidR="00F623D5" w:rsidRPr="003C50C3" w:rsidRDefault="00F623D5" w:rsidP="00F623D5">
      <w:pPr>
        <w:pStyle w:val="Titre4"/>
        <w:numPr>
          <w:ilvl w:val="0"/>
          <w:numId w:val="0"/>
        </w:numPr>
        <w:rPr>
          <w:sz w:val="28"/>
        </w:rPr>
      </w:pPr>
      <w:r>
        <w:rPr>
          <w:sz w:val="28"/>
        </w:rPr>
        <w:t>Résumé de la journée 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623D5" w:rsidTr="007F3EFE">
        <w:tc>
          <w:tcPr>
            <w:tcW w:w="9570" w:type="dxa"/>
          </w:tcPr>
          <w:p w:rsidR="00F623D5" w:rsidRDefault="00F623D5" w:rsidP="007F3EFE"/>
          <w:p w:rsidR="00F623D5" w:rsidRPr="003D1CA4" w:rsidRDefault="00F623D5" w:rsidP="007F3EFE"/>
        </w:tc>
      </w:tr>
    </w:tbl>
    <w:p w:rsidR="00A855C8" w:rsidRPr="00D578CC" w:rsidRDefault="00A855C8" w:rsidP="008F17E4">
      <w:pPr>
        <w:spacing w:line="240" w:lineRule="auto"/>
      </w:pPr>
    </w:p>
    <w:sectPr w:rsidR="00A855C8" w:rsidRPr="00D578CC" w:rsidSect="00F623D5">
      <w:footerReference w:type="default" r:id="rId9"/>
      <w:headerReference w:type="first" r:id="rId10"/>
      <w:footerReference w:type="first" r:id="rId11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71" w:rsidRDefault="00507C71" w:rsidP="00A46265">
      <w:pPr>
        <w:spacing w:line="240" w:lineRule="auto"/>
      </w:pPr>
      <w:r>
        <w:separator/>
      </w:r>
    </w:p>
  </w:endnote>
  <w:endnote w:type="continuationSeparator" w:id="0">
    <w:p w:rsidR="00507C71" w:rsidRDefault="00507C7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D5" w:rsidRPr="00F71E13" w:rsidRDefault="00F623D5" w:rsidP="00F623D5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30385A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30385A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:rsidR="00F623D5" w:rsidRDefault="00F623D5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F623D5" w:rsidRDefault="00F623D5" w:rsidP="00F623D5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0753B">
      <w:rPr>
        <w:sz w:val="12"/>
        <w:szCs w:val="12"/>
      </w:rPr>
      <w:t>314.3/2014/00251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0753B">
      <w:rPr>
        <w:sz w:val="12"/>
        <w:szCs w:val="12"/>
      </w:rPr>
      <w:t>COO.2101.102.5.1039343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D5" w:rsidRDefault="00AC4BBE" w:rsidP="00C2726E">
    <w:pPr>
      <w:spacing w:line="200" w:lineRule="atLeast"/>
      <w:rPr>
        <w:sz w:val="15"/>
        <w:szCs w:val="15"/>
      </w:rPr>
    </w:pPr>
    <w:r>
      <w:rPr>
        <w:sz w:val="15"/>
        <w:szCs w:val="15"/>
      </w:rPr>
      <w:t xml:space="preserve">Source : OSAV </w:t>
    </w:r>
  </w:p>
  <w:p w:rsidR="00F623D5" w:rsidRDefault="00F623D5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F623D5" w:rsidRPr="005B1915" w:rsidRDefault="00F623D5" w:rsidP="005B1915">
    <w:pPr>
      <w:tabs>
        <w:tab w:val="left" w:pos="3969"/>
      </w:tabs>
      <w:spacing w:line="160" w:lineRule="atLeast"/>
      <w:rPr>
        <w:sz w:val="12"/>
        <w:szCs w:val="12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0753B">
      <w:rPr>
        <w:sz w:val="12"/>
        <w:szCs w:val="12"/>
      </w:rPr>
      <w:t>314.3/2014/00251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0753B">
      <w:rPr>
        <w:sz w:val="12"/>
        <w:szCs w:val="12"/>
      </w:rPr>
      <w:t>COO.2101.102.5.1039343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71" w:rsidRDefault="00507C71" w:rsidP="00A46265">
      <w:pPr>
        <w:spacing w:line="240" w:lineRule="auto"/>
      </w:pPr>
      <w:r>
        <w:separator/>
      </w:r>
    </w:p>
  </w:footnote>
  <w:footnote w:type="continuationSeparator" w:id="0">
    <w:p w:rsidR="00507C71" w:rsidRDefault="00507C7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7" w:rsidRPr="005154D3" w:rsidRDefault="003C50C3" w:rsidP="00E63077">
    <w:pPr>
      <w:pStyle w:val="zzKopfDept"/>
      <w:tabs>
        <w:tab w:val="left" w:pos="4253"/>
      </w:tabs>
      <w:spacing w:after="70"/>
      <w:rPr>
        <w:szCs w:val="15"/>
      </w:rPr>
    </w:pPr>
    <w:r>
      <w:rPr>
        <w:sz w:val="20"/>
        <w:szCs w:val="22"/>
      </w:rPr>
      <w:tab/>
    </w:r>
    <w:r w:rsidRPr="005154D3">
      <w:rPr>
        <w:szCs w:val="15"/>
      </w:rPr>
      <w:t>Département fédéral de l’intérieur DFI</w:t>
    </w:r>
  </w:p>
  <w:p w:rsidR="00E63077" w:rsidRPr="005154D3" w:rsidRDefault="00E63077" w:rsidP="00E63077">
    <w:pPr>
      <w:pStyle w:val="zzKopfFett"/>
      <w:tabs>
        <w:tab w:val="left" w:pos="4253"/>
      </w:tabs>
      <w:rPr>
        <w:szCs w:val="15"/>
      </w:rPr>
    </w:pPr>
    <w:r w:rsidRPr="005154D3">
      <w:rPr>
        <w:szCs w:val="15"/>
      </w:rPr>
      <w:tab/>
      <w:t>Office fédéral de la sécurité alimentaire et</w:t>
    </w:r>
  </w:p>
  <w:p w:rsidR="00E63077" w:rsidRPr="005154D3" w:rsidRDefault="00E63077" w:rsidP="00E63077">
    <w:pPr>
      <w:pStyle w:val="zzKopfFett"/>
      <w:tabs>
        <w:tab w:val="left" w:pos="4253"/>
      </w:tabs>
      <w:rPr>
        <w:szCs w:val="15"/>
      </w:rPr>
    </w:pPr>
    <w:r w:rsidRPr="005154D3">
      <w:rPr>
        <w:szCs w:val="15"/>
      </w:rPr>
      <w:tab/>
      <w:t>des affaires vétérinaires OSAV</w:t>
    </w:r>
  </w:p>
  <w:p w:rsidR="00AC4BBE" w:rsidRPr="00E63077" w:rsidRDefault="00E63077" w:rsidP="00E63077">
    <w:pPr>
      <w:tabs>
        <w:tab w:val="left" w:pos="4253"/>
      </w:tabs>
      <w:spacing w:after="1200" w:line="200" w:lineRule="atLeast"/>
      <w:rPr>
        <w:sz w:val="15"/>
        <w:szCs w:val="15"/>
      </w:rPr>
    </w:pPr>
    <w:r w:rsidRPr="005154D3">
      <w:rPr>
        <w:sz w:val="15"/>
        <w:szCs w:val="15"/>
      </w:rPr>
      <w:tab/>
      <w:t>Évaluation des risques</w:t>
    </w:r>
    <w:r>
      <w:rPr>
        <w:noProof/>
        <w:sz w:val="15"/>
        <w:szCs w:val="15"/>
        <w:lang w:eastAsia="fr-CH"/>
      </w:rPr>
      <w:drawing>
        <wp:anchor distT="0" distB="0" distL="114300" distR="114300" simplePos="0" relativeHeight="251659264" behindDoc="0" locked="1" layoutInCell="1" allowOverlap="1" wp14:anchorId="023EA0EA" wp14:editId="37AFF30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15BF8"/>
    <w:rsid w:val="000229B9"/>
    <w:rsid w:val="000334EC"/>
    <w:rsid w:val="00043BAA"/>
    <w:rsid w:val="00051CFD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7E1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1D1D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0EA2"/>
    <w:rsid w:val="002B7483"/>
    <w:rsid w:val="002B7D82"/>
    <w:rsid w:val="002D41DE"/>
    <w:rsid w:val="002E7623"/>
    <w:rsid w:val="002F4B24"/>
    <w:rsid w:val="00300BF3"/>
    <w:rsid w:val="0030385A"/>
    <w:rsid w:val="0030670B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C50C3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09FB"/>
    <w:rsid w:val="00452663"/>
    <w:rsid w:val="0045560F"/>
    <w:rsid w:val="004571F5"/>
    <w:rsid w:val="00457A5B"/>
    <w:rsid w:val="00457A90"/>
    <w:rsid w:val="00466D02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85B"/>
    <w:rsid w:val="004D3BEC"/>
    <w:rsid w:val="004E42A4"/>
    <w:rsid w:val="004E64EE"/>
    <w:rsid w:val="004F2F4E"/>
    <w:rsid w:val="00501E94"/>
    <w:rsid w:val="005049EE"/>
    <w:rsid w:val="00507C71"/>
    <w:rsid w:val="005138F9"/>
    <w:rsid w:val="005154D3"/>
    <w:rsid w:val="005156FA"/>
    <w:rsid w:val="00523009"/>
    <w:rsid w:val="005250B2"/>
    <w:rsid w:val="00525313"/>
    <w:rsid w:val="00542367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5F6F35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A6195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2B2D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7E7A66"/>
    <w:rsid w:val="008068A2"/>
    <w:rsid w:val="0080753B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17E4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4BBE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BF54B0"/>
    <w:rsid w:val="00C046CB"/>
    <w:rsid w:val="00C06F46"/>
    <w:rsid w:val="00C14B7F"/>
    <w:rsid w:val="00C16077"/>
    <w:rsid w:val="00C2132D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00D8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57C59"/>
    <w:rsid w:val="00E63077"/>
    <w:rsid w:val="00E65618"/>
    <w:rsid w:val="00E6630B"/>
    <w:rsid w:val="00E77BF0"/>
    <w:rsid w:val="00E80482"/>
    <w:rsid w:val="00E8527F"/>
    <w:rsid w:val="00E9022C"/>
    <w:rsid w:val="00E9356D"/>
    <w:rsid w:val="00E97A62"/>
    <w:rsid w:val="00E97AAB"/>
    <w:rsid w:val="00EA0893"/>
    <w:rsid w:val="00EC50AF"/>
    <w:rsid w:val="00ED4171"/>
    <w:rsid w:val="00ED608D"/>
    <w:rsid w:val="00EE342C"/>
    <w:rsid w:val="00EE399C"/>
    <w:rsid w:val="00F02938"/>
    <w:rsid w:val="00F03605"/>
    <w:rsid w:val="00F059F6"/>
    <w:rsid w:val="00F06144"/>
    <w:rsid w:val="00F13900"/>
    <w:rsid w:val="00F16D6C"/>
    <w:rsid w:val="00F172D3"/>
    <w:rsid w:val="00F26D94"/>
    <w:rsid w:val="00F279DD"/>
    <w:rsid w:val="00F41D52"/>
    <w:rsid w:val="00F51F90"/>
    <w:rsid w:val="00F623D5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4F17748-8EBD-4902-99DB-1552A8C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5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F623D5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F623D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F623D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F623D5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F623D5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F623D5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F623D5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F623D5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F623D5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3D5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F62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623D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23D5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F623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623D5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23D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F623D5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3D5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F623D5"/>
    <w:rPr>
      <w:b/>
      <w:bCs/>
    </w:rPr>
  </w:style>
  <w:style w:type="character" w:styleId="Emphaseintense">
    <w:name w:val="Intense Emphasis"/>
    <w:basedOn w:val="Policepardfaut"/>
    <w:uiPriority w:val="21"/>
    <w:qFormat/>
    <w:rsid w:val="00F623D5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F623D5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2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23D5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F623D5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F623D5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F623D5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F623D5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F623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23D5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F623D5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F623D5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F623D5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F623D5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F623D5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F623D5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F623D5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F623D5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F623D5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F623D5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F623D5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F623D5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F623D5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F623D5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F623D5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F623D5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F623D5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F623D5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F623D5"/>
    <w:rPr>
      <w:b/>
    </w:rPr>
  </w:style>
  <w:style w:type="paragraph" w:customStyle="1" w:styleId="zzAdresse">
    <w:name w:val="zz Adresse"/>
    <w:basedOn w:val="Normal"/>
    <w:rsid w:val="00F623D5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F623D5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F623D5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F623D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F623D5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Normal"/>
    <w:next w:val="Normal"/>
    <w:rsid w:val="00F623D5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F623D5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F623D5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23D5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23D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623D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23D5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23D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623D5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F623D5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23D5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F623D5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F623D5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F623D5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623D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F623D5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F623D5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623D5"/>
    <w:rPr>
      <w:color w:val="808080"/>
    </w:rPr>
  </w:style>
  <w:style w:type="table" w:styleId="Grilledutableau">
    <w:name w:val="Table Grid"/>
    <w:basedOn w:val="TableauNormal"/>
    <w:uiPriority w:val="59"/>
    <w:rsid w:val="00F62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F623D5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F623D5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F623D5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F623D5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F623D5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623D5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623D5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623D5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F623D5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F623D5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623D5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F623D5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F623D5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F623D5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F623D5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623D5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F623D5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F623D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F623D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F623D5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F623D5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F623D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F623D5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F623D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F623D5"/>
    <w:rPr>
      <w:b/>
    </w:rPr>
  </w:style>
  <w:style w:type="paragraph" w:customStyle="1" w:styleId="zzZusatzformatII">
    <w:name w:val="zz Zusatzformat II"/>
    <w:basedOn w:val="Normal"/>
    <w:next w:val="zzZusatzformatI"/>
    <w:rsid w:val="00F623D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F623D5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F623D5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623D5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623D5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623D5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F623D5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623D5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F623D5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F623D5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F623D5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F623D5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F623D5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F623D5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F623D5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F623D5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1 Journal de bord"/>
    <f:field ref="objsubject" par="" edit="true" text=""/>
    <f:field ref="objcreatedby" par="" text="Fridez, Françoise, frf, BLV"/>
    <f:field ref="objcreatedat" par="" text="17.06.2020 17:05:02"/>
    <f:field ref="objchangedby" par="" text="Fridez, Françoise, frf, BLV"/>
    <f:field ref="objmodifiedat" par="" text="17.06.2020 17:07:48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1 Journal de bord"/>
    <f:field ref="CHPRECONFIG_1_1001_Objektname" par="" edit="true" text="011 Journal de bor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C625CD-267E-4882-A07B-064B9491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DOK 3.5 - Logbuch (generisch für Einfuhr Lebensmittel)</vt:lpstr>
      <vt:lpstr>DOK 3.5 - Logbuch (generisch für Einfuhr Lebensmittel)</vt:lpstr>
      <vt:lpstr/>
    </vt:vector>
  </TitlesOfParts>
  <Company>Bundesamt für Lebensmittelsicherheit und_x000d_
Veterinärwesen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 3.5 - Logbuch (generisch für Einfuhr Lebensmittel)</dc:title>
  <dc:creator>Jennifer Saurina</dc:creator>
  <cp:lastModifiedBy>Descombes Célestine BLV</cp:lastModifiedBy>
  <cp:revision>2</cp:revision>
  <cp:lastPrinted>2010-11-10T20:39:00Z</cp:lastPrinted>
  <dcterms:created xsi:type="dcterms:W3CDTF">2020-07-24T14:24:00Z</dcterms:created>
  <dcterms:modified xsi:type="dcterms:W3CDTF">2020-07-24T14:24:00Z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2020-06-17/283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2020-06-17T17:05:02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COOSYSTEM@1.1:Container">
    <vt:lpwstr>COO.2101.102.5.1039343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17.06.2020</vt:lpwstr>
  </property>
  <property fmtid="{D5CDD505-2E9C-101B-9397-08002B2CF9AE}" pid="32" name="FSC#COOELAK@1.1001:OU">
    <vt:lpwstr>Risikobewertung,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*COO.2101.102.5.1039343*</vt:lpwstr>
  </property>
  <property fmtid="{D5CDD505-2E9C-101B-9397-08002B2CF9AE}" pid="35" name="FSC#COOELAK@1.1001:RefBarCode">
    <vt:lpwstr>*COO.2101.102.4.1039343*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francoise.fridez@blv.admin.ch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Françoise Fridez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Risikobewertung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frf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+41 58 46 67751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011 Journal de bord</vt:lpwstr>
  </property>
  <property fmtid="{D5CDD505-2E9C-101B-9397-08002B2CF9AE}" pid="85" name="FSC#EVDCFG@15.1400:UserFunction">
    <vt:lpwstr>Sachbearbeiter/-in RB / BLV</vt:lpwstr>
  </property>
  <property fmtid="{D5CDD505-2E9C-101B-9397-08002B2CF9AE}" pid="86" name="FSC#EVDCFG@15.1400:SalutationEnglish">
    <vt:lpwstr>Risk Assessment</vt:lpwstr>
  </property>
  <property fmtid="{D5CDD505-2E9C-101B-9397-08002B2CF9AE}" pid="87" name="FSC#EVDCFG@15.1400:SalutationFrench">
    <vt:lpwstr>Evaluation des risques</vt:lpwstr>
  </property>
  <property fmtid="{D5CDD505-2E9C-101B-9397-08002B2CF9AE}" pid="88" name="FSC#EVDCFG@15.1400:SalutationGerman">
    <vt:lpwstr>Risikobewertung</vt:lpwstr>
  </property>
  <property fmtid="{D5CDD505-2E9C-101B-9397-08002B2CF9AE}" pid="89" name="FSC#EVDCFG@15.1400:SalutationItalian">
    <vt:lpwstr>Valutazione dei rischi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RB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Fridez</vt:lpwstr>
  </property>
  <property fmtid="{D5CDD505-2E9C-101B-9397-08002B2CF9AE}" pid="149" name="FSC#EDIBLV@15.1700:UserInChargeUserFirstname">
    <vt:lpwstr>Françoise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Françoise</vt:lpwstr>
  </property>
  <property fmtid="{D5CDD505-2E9C-101B-9397-08002B2CF9AE}" pid="156" name="FSC#EDIBLV@15.1700:ResponsibleEditorSurname">
    <vt:lpwstr>Fridez</vt:lpwstr>
  </property>
  <property fmtid="{D5CDD505-2E9C-101B-9397-08002B2CF9AE}" pid="157" name="FSC#EDIBLV@15.1700:GroupTitle">
    <vt:lpwstr>Risikobewertung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283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17.06.2020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francoise.fridez@blv.admin.ch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+41 58 46 67751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Fridez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Sachbearbeiter/-in RB / BLV</vt:lpwstr>
  </property>
  <property fmtid="{D5CDD505-2E9C-101B-9397-08002B2CF9AE}" pid="180" name="FSC#BSVTEMPL@102.1950:VornameNameFileResponsible">
    <vt:lpwstr>Françoise</vt:lpwstr>
  </property>
  <property fmtid="{D5CDD505-2E9C-101B-9397-08002B2CF9AE}" pid="181" name="FSC#BSVTEMPL@102.1950:FileResponsible">
    <vt:lpwstr>Françoise Fridez</vt:lpwstr>
  </property>
  <property fmtid="{D5CDD505-2E9C-101B-9397-08002B2CF9AE}" pid="182" name="FSC#BSVTEMPL@102.1950:FileRespOrg">
    <vt:lpwstr>Risikobewertung,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Risk Assessment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011_Einsatztagebuch__(Logbuch)_FR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2020-06-17/283</vt:lpwstr>
  </property>
  <property fmtid="{D5CDD505-2E9C-101B-9397-08002B2CF9AE}" pid="195" name="FSC#EDICFG@15.1700:UniqueSubFileNumber">
    <vt:lpwstr>20202517-0283</vt:lpwstr>
  </property>
  <property fmtid="{D5CDD505-2E9C-101B-9397-08002B2CF9AE}" pid="196" name="FSC#BSVTEMPL@102.1950:DocumentIDEnhanced">
    <vt:lpwstr>314.3/2014/00251 17.06.2020 Doknr: 283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Risikobewertung</vt:lpwstr>
  </property>
  <property fmtid="{D5CDD505-2E9C-101B-9397-08002B2CF9AE}" pid="199" name="FSC#EDICFG@15.1700:FileRespOrgF">
    <vt:lpwstr>Evaluation des risques</vt:lpwstr>
  </property>
  <property fmtid="{D5CDD505-2E9C-101B-9397-08002B2CF9AE}" pid="200" name="FSC#EDICFG@15.1700:FileRespOrgE">
    <vt:lpwstr>Risk Assessment</vt:lpwstr>
  </property>
  <property fmtid="{D5CDD505-2E9C-101B-9397-08002B2CF9AE}" pid="201" name="FSC#EDICFG@15.1700:FileRespOrgI">
    <vt:lpwstr>Valutazione dei rischi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Françoise Fridez</vt:lpwstr>
  </property>
  <property fmtid="{D5CDD505-2E9C-101B-9397-08002B2CF9AE}" pid="209" name="FSC#ATSTATECFG@1.1001:AgentPhone">
    <vt:lpwstr>+41 58 46 67751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011_Einsatztagebuch__(Logbuch)_FR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2020-06-17/283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