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731"/>
        <w:gridCol w:w="4732"/>
      </w:tblGrid>
      <w:tr w:rsidR="00494E0B" w:rsidRPr="00D60C6C" w:rsidTr="00EA600A">
        <w:tc>
          <w:tcPr>
            <w:tcW w:w="2500" w:type="pct"/>
          </w:tcPr>
          <w:p w:rsidR="00494E0B" w:rsidRPr="00D60C6C" w:rsidRDefault="00494E0B" w:rsidP="00532520">
            <w:pPr>
              <w:pStyle w:val="Bodytext20"/>
              <w:widowControl/>
              <w:shd w:val="clear" w:color="auto" w:fill="auto"/>
              <w:adjustRightInd w:val="0"/>
              <w:snapToGrid w:val="0"/>
              <w:spacing w:line="240" w:lineRule="auto"/>
              <w:ind w:firstLine="0"/>
              <w:jc w:val="both"/>
              <w:rPr>
                <w:rStyle w:val="Bodytext2Exact0"/>
                <w:sz w:val="22"/>
              </w:rPr>
            </w:pPr>
            <w:r w:rsidRPr="00D60C6C">
              <w:rPr>
                <w:rStyle w:val="Bodytext2Exact0"/>
                <w:sz w:val="22"/>
                <w:lang w:bidi="de-DE"/>
              </w:rPr>
              <w:t xml:space="preserve">GENEHMIGT </w:t>
            </w:r>
          </w:p>
          <w:p w:rsidR="00494E0B" w:rsidRPr="00D60C6C" w:rsidRDefault="00494E0B" w:rsidP="00532520">
            <w:pPr>
              <w:pStyle w:val="Bodytext20"/>
              <w:widowControl/>
              <w:shd w:val="clear" w:color="auto" w:fill="auto"/>
              <w:adjustRightInd w:val="0"/>
              <w:snapToGrid w:val="0"/>
              <w:spacing w:line="240" w:lineRule="auto"/>
              <w:ind w:firstLine="0"/>
              <w:jc w:val="both"/>
              <w:rPr>
                <w:sz w:val="22"/>
              </w:rPr>
            </w:pPr>
            <w:r w:rsidRPr="00D60C6C">
              <w:rPr>
                <w:rStyle w:val="Bodytext2Exact0"/>
                <w:sz w:val="22"/>
                <w:lang w:bidi="de-DE"/>
              </w:rPr>
              <w:t xml:space="preserve">Stellvertretender Minister  </w:t>
            </w:r>
            <w:r w:rsidRPr="00D60C6C">
              <w:rPr>
                <w:rStyle w:val="Bodytext2Exact0"/>
                <w:sz w:val="22"/>
                <w:lang w:bidi="de-DE"/>
              </w:rPr>
              <w:br/>
              <w:t xml:space="preserve">für Landwirtschaft und  </w:t>
            </w:r>
            <w:r w:rsidRPr="00D60C6C">
              <w:rPr>
                <w:rStyle w:val="Bodytext2Exact0"/>
                <w:sz w:val="22"/>
                <w:lang w:bidi="de-DE"/>
              </w:rPr>
              <w:br/>
              <w:t xml:space="preserve">Ernährung </w:t>
            </w:r>
            <w:r w:rsidRPr="00D60C6C">
              <w:rPr>
                <w:rStyle w:val="Bodytext2Exact0"/>
                <w:sz w:val="22"/>
                <w:lang w:bidi="de-DE"/>
              </w:rPr>
              <w:br/>
              <w:t>der Republik Weißrussland</w:t>
            </w:r>
          </w:p>
          <w:p w:rsidR="00494E0B" w:rsidRPr="00D60C6C" w:rsidRDefault="00494E0B" w:rsidP="00532520">
            <w:pPr>
              <w:pStyle w:val="Bodytext20"/>
              <w:widowControl/>
              <w:shd w:val="clear" w:color="auto" w:fill="auto"/>
              <w:adjustRightInd w:val="0"/>
              <w:snapToGrid w:val="0"/>
              <w:spacing w:line="240" w:lineRule="auto"/>
              <w:ind w:firstLine="0"/>
              <w:jc w:val="both"/>
              <w:rPr>
                <w:sz w:val="22"/>
              </w:rPr>
            </w:pPr>
            <w:r w:rsidRPr="00D60C6C">
              <w:rPr>
                <w:rStyle w:val="Bodytext2Exact1"/>
                <w:sz w:val="22"/>
                <w:lang w:bidi="de-DE"/>
              </w:rPr>
              <w:t>M.G. Saveljev</w:t>
            </w:r>
          </w:p>
          <w:p w:rsidR="00494E0B" w:rsidRPr="00D60C6C" w:rsidRDefault="00494E0B" w:rsidP="00532520">
            <w:pPr>
              <w:pStyle w:val="Bodytext20"/>
              <w:widowControl/>
              <w:shd w:val="clear" w:color="auto" w:fill="auto"/>
              <w:adjustRightInd w:val="0"/>
              <w:snapToGrid w:val="0"/>
              <w:spacing w:line="240" w:lineRule="auto"/>
              <w:ind w:firstLine="0"/>
              <w:jc w:val="both"/>
              <w:rPr>
                <w:sz w:val="22"/>
              </w:rPr>
            </w:pPr>
            <w:r w:rsidRPr="00D60C6C">
              <w:rPr>
                <w:rStyle w:val="Bodytext2Exact0"/>
                <w:sz w:val="22"/>
                <w:lang w:bidi="de-DE"/>
              </w:rPr>
              <w:t>22.11.2009</w:t>
            </w:r>
          </w:p>
          <w:p w:rsidR="00494E0B" w:rsidRPr="00D60C6C" w:rsidRDefault="00494E0B" w:rsidP="00532520">
            <w:pPr>
              <w:widowControl/>
              <w:adjustRightInd w:val="0"/>
              <w:snapToGrid w:val="0"/>
              <w:jc w:val="both"/>
              <w:rPr>
                <w:rFonts w:ascii="Times New Roman" w:hAnsi="Times New Roman" w:cs="Times New Roman"/>
                <w:sz w:val="22"/>
                <w:szCs w:val="2"/>
              </w:rPr>
            </w:pPr>
          </w:p>
        </w:tc>
        <w:tc>
          <w:tcPr>
            <w:tcW w:w="2500" w:type="pct"/>
          </w:tcPr>
          <w:p w:rsidR="00494E0B" w:rsidRPr="00EA600A" w:rsidRDefault="00494E0B" w:rsidP="00532520">
            <w:pPr>
              <w:pStyle w:val="Bodytext20"/>
              <w:widowControl/>
              <w:shd w:val="clear" w:color="auto" w:fill="auto"/>
              <w:adjustRightInd w:val="0"/>
              <w:snapToGrid w:val="0"/>
              <w:spacing w:line="240" w:lineRule="auto"/>
              <w:ind w:firstLine="0"/>
              <w:jc w:val="both"/>
              <w:rPr>
                <w:rStyle w:val="Bodytext21"/>
                <w:sz w:val="22"/>
                <w:lang w:val="de-DE"/>
              </w:rPr>
            </w:pPr>
            <w:r w:rsidRPr="00D60C6C">
              <w:rPr>
                <w:rStyle w:val="Bodytext2Exact0"/>
                <w:sz w:val="22"/>
                <w:lang w:bidi="de-DE"/>
              </w:rPr>
              <w:t xml:space="preserve">GENEHMIGT </w:t>
            </w:r>
          </w:p>
          <w:p w:rsidR="00494E0B" w:rsidRPr="00D60C6C" w:rsidRDefault="00494E0B" w:rsidP="00532520">
            <w:pPr>
              <w:pStyle w:val="Bodytext20"/>
              <w:widowControl/>
              <w:shd w:val="clear" w:color="auto" w:fill="auto"/>
              <w:adjustRightInd w:val="0"/>
              <w:snapToGrid w:val="0"/>
              <w:spacing w:line="240" w:lineRule="auto"/>
              <w:ind w:firstLine="0"/>
              <w:jc w:val="both"/>
              <w:rPr>
                <w:sz w:val="22"/>
              </w:rPr>
            </w:pPr>
            <w:r w:rsidRPr="00D60C6C">
              <w:rPr>
                <w:rStyle w:val="Bodytext21"/>
                <w:sz w:val="22"/>
                <w:lang w:val="de-DE" w:bidi="de-DE"/>
              </w:rPr>
              <w:t xml:space="preserve">Leiter des Föderalen </w:t>
            </w:r>
            <w:r w:rsidRPr="00D60C6C">
              <w:rPr>
                <w:rStyle w:val="Bodytext21"/>
                <w:sz w:val="22"/>
                <w:lang w:val="de-DE" w:bidi="de-DE"/>
              </w:rPr>
              <w:br/>
              <w:t xml:space="preserve">Dienstes für veterinärrechtliche und </w:t>
            </w:r>
            <w:r w:rsidRPr="00D60C6C">
              <w:rPr>
                <w:rStyle w:val="Bodytext21"/>
                <w:sz w:val="22"/>
                <w:lang w:val="de-DE" w:bidi="de-DE"/>
              </w:rPr>
              <w:br/>
              <w:t xml:space="preserve">phytosanitäre Überwachung </w:t>
            </w:r>
            <w:r w:rsidRPr="00D60C6C">
              <w:rPr>
                <w:rStyle w:val="Bodytext21"/>
                <w:sz w:val="22"/>
                <w:lang w:val="de-DE" w:bidi="de-DE"/>
              </w:rPr>
              <w:br/>
              <w:t>der Russischen Föderation</w:t>
            </w:r>
          </w:p>
          <w:p w:rsidR="00494E0B" w:rsidRPr="00D60C6C" w:rsidRDefault="00494E0B" w:rsidP="00532520">
            <w:pPr>
              <w:pStyle w:val="Bodytext20"/>
              <w:widowControl/>
              <w:shd w:val="clear" w:color="auto" w:fill="auto"/>
              <w:adjustRightInd w:val="0"/>
              <w:snapToGrid w:val="0"/>
              <w:spacing w:line="240" w:lineRule="auto"/>
              <w:ind w:firstLine="0"/>
              <w:jc w:val="both"/>
              <w:rPr>
                <w:rStyle w:val="Bodytext21"/>
                <w:sz w:val="22"/>
              </w:rPr>
            </w:pPr>
            <w:r w:rsidRPr="00D60C6C">
              <w:rPr>
                <w:rStyle w:val="Bodytext21"/>
                <w:sz w:val="22"/>
                <w:lang w:val="de-DE" w:bidi="de-DE"/>
              </w:rPr>
              <w:t>S.A. Dankwert</w:t>
            </w:r>
          </w:p>
          <w:p w:rsidR="00494E0B" w:rsidRPr="00D60C6C" w:rsidRDefault="00494E0B" w:rsidP="00532520">
            <w:pPr>
              <w:pStyle w:val="Bodytext20"/>
              <w:widowControl/>
              <w:shd w:val="clear" w:color="auto" w:fill="auto"/>
              <w:adjustRightInd w:val="0"/>
              <w:snapToGrid w:val="0"/>
              <w:spacing w:line="240" w:lineRule="auto"/>
              <w:ind w:firstLine="0"/>
              <w:jc w:val="both"/>
              <w:rPr>
                <w:sz w:val="22"/>
              </w:rPr>
            </w:pPr>
            <w:r w:rsidRPr="00D60C6C">
              <w:rPr>
                <w:rStyle w:val="Bodytext2Exact0"/>
                <w:sz w:val="22"/>
                <w:lang w:bidi="de-DE"/>
              </w:rPr>
              <w:t>22.11.2009</w:t>
            </w:r>
          </w:p>
          <w:p w:rsidR="00494E0B" w:rsidRPr="00D60C6C" w:rsidRDefault="00494E0B" w:rsidP="00532520">
            <w:pPr>
              <w:widowControl/>
              <w:adjustRightInd w:val="0"/>
              <w:snapToGrid w:val="0"/>
              <w:jc w:val="both"/>
              <w:rPr>
                <w:rFonts w:ascii="Times New Roman" w:hAnsi="Times New Roman" w:cs="Times New Roman"/>
                <w:sz w:val="22"/>
                <w:szCs w:val="2"/>
              </w:rPr>
            </w:pPr>
          </w:p>
        </w:tc>
      </w:tr>
    </w:tbl>
    <w:p w:rsidR="00A01CAE" w:rsidRPr="00D60C6C" w:rsidRDefault="00A01CAE" w:rsidP="00532520">
      <w:pPr>
        <w:widowControl/>
        <w:adjustRightInd w:val="0"/>
        <w:snapToGrid w:val="0"/>
        <w:jc w:val="center"/>
        <w:rPr>
          <w:rFonts w:ascii="Times New Roman" w:hAnsi="Times New Roman" w:cs="Times New Roman"/>
          <w:sz w:val="22"/>
          <w:szCs w:val="2"/>
        </w:rPr>
      </w:pPr>
    </w:p>
    <w:p w:rsidR="00A01CAE" w:rsidRPr="00EA600A" w:rsidRDefault="00125F69" w:rsidP="00532520">
      <w:pPr>
        <w:pStyle w:val="Bodytext20"/>
        <w:widowControl/>
        <w:shd w:val="clear" w:color="auto" w:fill="auto"/>
        <w:adjustRightInd w:val="0"/>
        <w:snapToGrid w:val="0"/>
        <w:spacing w:line="240" w:lineRule="auto"/>
        <w:ind w:firstLine="0"/>
        <w:jc w:val="center"/>
        <w:rPr>
          <w:rStyle w:val="Bodytext21"/>
          <w:sz w:val="22"/>
          <w:lang w:val="de-DE"/>
        </w:rPr>
      </w:pPr>
      <w:r w:rsidRPr="00D60C6C">
        <w:rPr>
          <w:rStyle w:val="Bodytext21"/>
          <w:sz w:val="22"/>
          <w:lang w:val="de-DE" w:bidi="de-DE"/>
        </w:rPr>
        <w:t>Methodische Anweisungen zur Durchführungsordnung von Inspektionen</w:t>
      </w:r>
    </w:p>
    <w:p w:rsidR="00A01CAE" w:rsidRPr="00EA600A" w:rsidRDefault="00125F69" w:rsidP="00532520">
      <w:pPr>
        <w:pStyle w:val="Bodytext20"/>
        <w:widowControl/>
        <w:shd w:val="clear" w:color="auto" w:fill="auto"/>
        <w:adjustRightInd w:val="0"/>
        <w:snapToGrid w:val="0"/>
        <w:spacing w:line="240" w:lineRule="auto"/>
        <w:ind w:firstLine="0"/>
        <w:jc w:val="center"/>
        <w:rPr>
          <w:rStyle w:val="Bodytext21"/>
          <w:sz w:val="22"/>
          <w:lang w:val="de-DE"/>
        </w:rPr>
      </w:pPr>
      <w:r w:rsidRPr="00D60C6C">
        <w:rPr>
          <w:rStyle w:val="Bodytext21"/>
          <w:sz w:val="22"/>
          <w:lang w:val="de-DE" w:bidi="de-DE"/>
        </w:rPr>
        <w:t>der Schlacht- und Fleischverarbeitungsbetriebe auf Übereinstimmung</w:t>
      </w:r>
    </w:p>
    <w:p w:rsidR="00A01CAE" w:rsidRPr="00D60C6C" w:rsidRDefault="00125F69" w:rsidP="00532520">
      <w:pPr>
        <w:pStyle w:val="Bodytext20"/>
        <w:widowControl/>
        <w:shd w:val="clear" w:color="auto" w:fill="auto"/>
        <w:adjustRightInd w:val="0"/>
        <w:snapToGrid w:val="0"/>
        <w:spacing w:line="240" w:lineRule="auto"/>
        <w:ind w:firstLine="0"/>
        <w:jc w:val="center"/>
        <w:rPr>
          <w:rStyle w:val="Bodytext21"/>
          <w:sz w:val="22"/>
        </w:rPr>
      </w:pPr>
      <w:r w:rsidRPr="00D60C6C">
        <w:rPr>
          <w:rStyle w:val="Bodytext21"/>
          <w:sz w:val="22"/>
          <w:lang w:val="de-DE" w:bidi="de-DE"/>
        </w:rPr>
        <w:t>mit den einheitlichen veterinärhygienischen Anforderungen</w:t>
      </w:r>
    </w:p>
    <w:p w:rsidR="009D79F4" w:rsidRDefault="00125F69" w:rsidP="00532520">
      <w:pPr>
        <w:pStyle w:val="Bodytext20"/>
        <w:widowControl/>
        <w:shd w:val="clear" w:color="auto" w:fill="auto"/>
        <w:adjustRightInd w:val="0"/>
        <w:snapToGrid w:val="0"/>
        <w:spacing w:line="240" w:lineRule="auto"/>
        <w:ind w:firstLine="0"/>
        <w:jc w:val="center"/>
        <w:rPr>
          <w:rStyle w:val="Bodytext21"/>
          <w:sz w:val="22"/>
          <w:lang w:val="de-DE" w:bidi="de-DE"/>
        </w:rPr>
      </w:pPr>
      <w:r w:rsidRPr="00D60C6C">
        <w:rPr>
          <w:rStyle w:val="Bodytext21"/>
          <w:sz w:val="22"/>
          <w:lang w:val="de-DE" w:bidi="de-DE"/>
        </w:rPr>
        <w:t>der Russischen Föderation und der Republik Weißrussland</w:t>
      </w:r>
    </w:p>
    <w:p w:rsidR="00EA600A" w:rsidRPr="00D60C6C" w:rsidRDefault="00EA600A" w:rsidP="00532520">
      <w:pPr>
        <w:pStyle w:val="Bodytext20"/>
        <w:widowControl/>
        <w:shd w:val="clear" w:color="auto" w:fill="auto"/>
        <w:adjustRightInd w:val="0"/>
        <w:snapToGrid w:val="0"/>
        <w:spacing w:line="240" w:lineRule="auto"/>
        <w:ind w:firstLine="0"/>
        <w:jc w:val="both"/>
        <w:rPr>
          <w:sz w:val="22"/>
        </w:rPr>
      </w:pPr>
    </w:p>
    <w:p w:rsidR="009D79F4" w:rsidRPr="00D60C6C" w:rsidRDefault="00A01CAE"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1.</w:t>
      </w:r>
      <w:r w:rsidRPr="00D60C6C">
        <w:rPr>
          <w:sz w:val="22"/>
          <w:lang w:bidi="de-DE"/>
        </w:rPr>
        <w:tab/>
      </w:r>
      <w:r w:rsidR="00125F69" w:rsidRPr="00D60C6C">
        <w:rPr>
          <w:rStyle w:val="Bodytext31"/>
          <w:b/>
          <w:sz w:val="22"/>
          <w:lang w:val="de-DE" w:bidi="de-DE"/>
        </w:rPr>
        <w:t>Allgemeine Bestimmungen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r>
      <w:r w:rsidR="00125F69" w:rsidRPr="00D60C6C">
        <w:rPr>
          <w:rStyle w:val="Bodytext21"/>
          <w:sz w:val="22"/>
          <w:lang w:val="de-DE" w:bidi="de-DE"/>
        </w:rPr>
        <w:t xml:space="preserve">Die vorliegenden „Methodischen Anweisungen zur Durchführungsordnung von Inspektionen der Schlacht-und Fleischverarbeitungsbetriebe“ (nachfolgend - Metodische Anweisungen) sind für Inspektoren des staatlichen veterinärrechtlichen Dienstes der Russischen Föderation und der Republik Weißrussland  ausgearbeitet, die Kontrollen (Untersuchungen, Inspektionen, Zertifizierungen) auf die Einhaltung der einheitlichen veterinärhygienischen Anforderungen bei den Schlacht-und Fleischverarbeitungsbetrieben (nachfolgend </w:t>
      </w:r>
      <w:r w:rsidR="00125F69" w:rsidRPr="00D60C6C">
        <w:rPr>
          <w:rStyle w:val="Bodytext22"/>
          <w:sz w:val="22"/>
          <w:lang w:val="de-DE" w:bidi="de-DE"/>
        </w:rPr>
        <w:t xml:space="preserve">- </w:t>
      </w:r>
      <w:r w:rsidR="00125F69" w:rsidRPr="00D60C6C">
        <w:rPr>
          <w:rStyle w:val="Bodytext21"/>
          <w:sz w:val="22"/>
          <w:lang w:val="de-DE" w:bidi="de-DE"/>
        </w:rPr>
        <w:t xml:space="preserve">Betrieb) in Übereinstimmung mit der Gesetzgebung der Russischen Föderation und der Republik Weißrussland im veterinärrechtlichen Bereich und im Bereich der Qualität und Sicherheit von Lebensmitteln durchführen. </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r>
      <w:r w:rsidR="00125F69" w:rsidRPr="00D60C6C">
        <w:rPr>
          <w:rStyle w:val="Bodytext21"/>
          <w:sz w:val="22"/>
          <w:lang w:val="de-DE" w:bidi="de-DE"/>
        </w:rPr>
        <w:t>Es wird eine Inspektion des Betriebes durchgeführt, der Tiere schlachtet und das Fleisch und andere Schlacht-und Fleischerzeugnisse (nachfolgend - Produkte) verarbeitet, lagert und verkauft.</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 xml:space="preserve">Der Betrieb soll funktionieren und in einem Zustand erhalten werden, der für die Vorbeugung der Schaffung von sanitätswidrigen Zuständen ausreichend ist und Produktbeschädigung ausschließt. </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Das Gelände und die Betriebsobjekte des Betriebs sollen in einem sauberen Zustand gehalten werden und den Anforderungen der veterinärrechtlichen und hygienischen Regelungen, Standards und anderer Richtlinien entsprechen.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r>
      <w:r w:rsidR="00125F69" w:rsidRPr="00D60C6C">
        <w:rPr>
          <w:rStyle w:val="Bodytext21"/>
          <w:sz w:val="22"/>
          <w:lang w:val="de-DE" w:bidi="de-DE"/>
        </w:rPr>
        <w:t>Betriebsinspektionen werden von den staatlichen tierärztlichen Inspektoren der Russischen Föderation und der Republik Weißrussland durchgeführt.</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r>
      <w:r w:rsidR="00125F69" w:rsidRPr="00D60C6C">
        <w:rPr>
          <w:rStyle w:val="Bodytext21"/>
          <w:sz w:val="22"/>
          <w:lang w:val="de-DE" w:bidi="de-DE"/>
        </w:rPr>
        <w:t>Betriebsinspektionen werden von den staatlichen Inspektoren der Agraraufsicht und den staatlichen tierärztlichen Inspektoren der Republik Weißrussland durchgeführt.</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r>
      <w:r w:rsidR="00125F69" w:rsidRPr="00D60C6C">
        <w:rPr>
          <w:rStyle w:val="Bodytext21"/>
          <w:sz w:val="22"/>
          <w:lang w:val="de-DE" w:bidi="de-DE"/>
        </w:rPr>
        <w:t>Bei der Betriebsinspektion sollen die Prüfer auf Folgendes aufmerksam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r>
      <w:r w:rsidR="00125F69" w:rsidRPr="00D60C6C">
        <w:rPr>
          <w:rStyle w:val="Bodytext21"/>
          <w:sz w:val="22"/>
          <w:lang w:val="de-DE" w:bidi="de-DE"/>
        </w:rPr>
        <w:t>Einhaltung der Anforderungen der Gesetzgebung der Russischen Föderation und der Republik Weißrussland im veterinärrechtlichen Bereich und im Bereich der Normrechtsakte für Gewährleistung der Kontrolle der Sicherheit der Produkte: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r>
      <w:r w:rsidR="00125F69" w:rsidRPr="00D60C6C">
        <w:rPr>
          <w:rStyle w:val="Bodytext21"/>
          <w:sz w:val="22"/>
          <w:lang w:val="de-DE" w:bidi="de-DE"/>
        </w:rPr>
        <w:t>Das Vorhandensein der Konzernspinne (es soll herausgefunden werden, ob es in den Betriebsvorgängen technologische Gegenströme des Materials und der Fertigerzeugnisse gibt):</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r>
      <w:r w:rsidR="00125F69" w:rsidRPr="00D60C6C">
        <w:rPr>
          <w:rStyle w:val="Bodytext21"/>
          <w:sz w:val="22"/>
          <w:lang w:val="de-DE" w:bidi="de-DE"/>
        </w:rPr>
        <w:t>Tierseuchencharakteristik des Einzugsgebiets des Betriebs, Radius der Lieferung von Tieren und Fleischrohstoffen, Aufbereitungsvolumen (es sollen Verwaltungsgebiete festgestellt werden, von denen Tiere und Fleischrohstoffe darunter auch nach dem Import kommen; Nach Angaben der Berichte soll eine Auswertung erfolgen. Falls sie sich als ungünstig aufweist, soll angegeben werden, zu welchen Krankheiten);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r>
      <w:r w:rsidR="00125F69" w:rsidRPr="00D60C6C">
        <w:rPr>
          <w:rStyle w:val="Bodytext21"/>
          <w:sz w:val="22"/>
          <w:lang w:val="de-DE" w:bidi="de-DE"/>
        </w:rPr>
        <w:t>Erfüllung des Plans zur Durchführung von Tierseuchenmaßnahmen in den Betrieben des Einzugsgebiets (Impfung und Diagnosestellung der Infektions- und Invasionskrankheiten nach Angaben der Begleitdokumenten, veterinärrechtlichen Berichte und Laboruntersuchungen soll es angegeben werden, zu welchen Krankheiten);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r>
      <w:r w:rsidR="00125F69" w:rsidRPr="00D60C6C">
        <w:rPr>
          <w:rStyle w:val="Bodytext21"/>
          <w:sz w:val="22"/>
          <w:lang w:val="de-DE" w:bidi="de-DE"/>
        </w:rPr>
        <w:t>sanitäre Schutzzone des Betriebes;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r>
      <w:r w:rsidR="00125F69" w:rsidRPr="00D60C6C">
        <w:rPr>
          <w:rStyle w:val="Bodytext21"/>
          <w:sz w:val="22"/>
          <w:lang w:val="de-DE" w:bidi="de-DE"/>
        </w:rPr>
        <w:t>Zustand des Geländes und der Betriebsabschnitte des Betriebs (Planung, Fließbandcharakter der Arbeitsabläufe, damit es keine Überschneidungswege der Fertigerzeugnisse mit Tieren und Rohstoffen gibt; Integrität des Zauns, der Asphalt-und betonbeläge der Anfahrtswege zu den Produktionshallen und Betriebsobjekten, darunter Bereitstellungshallen des Viehs):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r>
      <w:r w:rsidR="00125F69" w:rsidRPr="00D60C6C">
        <w:rPr>
          <w:rStyle w:val="Bodytext21"/>
          <w:sz w:val="22"/>
          <w:lang w:val="de-DE" w:bidi="de-DE"/>
        </w:rPr>
        <w:t>Versorgung des Betriebs mit Kalt-und Heißwasser, Dampf und der Kälte (Laborkontrolle der Trinkwasserqualität);</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w:t>
      </w:r>
      <w:r w:rsidRPr="00D60C6C">
        <w:rPr>
          <w:sz w:val="22"/>
          <w:lang w:bidi="de-DE"/>
        </w:rPr>
        <w:tab/>
      </w:r>
      <w:r w:rsidR="00125F69" w:rsidRPr="00D60C6C">
        <w:rPr>
          <w:rStyle w:val="Bodytext21"/>
          <w:sz w:val="22"/>
          <w:lang w:val="de-DE" w:bidi="de-DE"/>
        </w:rPr>
        <w:t>Effizienz der Wasserkläranlagen (Chlorstation), innerbetrieblichen Kanalisation und Regenkanalisation (Laboruntersuchungsegebnisse des Abwassers sollen nach dem Protokoll geprüft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Das Vorhandensein und Funktion der veterinärhygienischen Objekte:</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а)</w:t>
      </w:r>
      <w:r w:rsidRPr="00D60C6C">
        <w:rPr>
          <w:rStyle w:val="Bodytext21"/>
          <w:sz w:val="22"/>
          <w:lang w:val="de-DE" w:bidi="de-DE"/>
        </w:rPr>
        <w:tab/>
        <w:t>Desinfektionsbarriere (ob eine geheizte stationäre Desinfektionsbarriere in Winterzeit vorhanden ist) beim Eingang und Ausgang vom Betriebsgelände;</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b)</w:t>
      </w:r>
      <w:r w:rsidRPr="00D60C6C">
        <w:rPr>
          <w:rStyle w:val="Bodytext21"/>
          <w:sz w:val="22"/>
          <w:lang w:val="de-DE" w:bidi="de-DE"/>
        </w:rPr>
        <w:tab/>
        <w:t>Desinfektionswaschpunkt oder Desinfektionswaschfläche fürs Waschen und Desinfektion der Fahrzeuge, die Tiere zum Schlachten liefern;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c)</w:t>
      </w:r>
      <w:r w:rsidRPr="00D60C6C">
        <w:rPr>
          <w:rStyle w:val="Bodytext21"/>
          <w:sz w:val="22"/>
          <w:lang w:val="de-DE" w:bidi="de-DE"/>
        </w:rPr>
        <w:tab/>
        <w:t>Fläche für die Untersuchung der Tiere</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d)</w:t>
      </w:r>
      <w:r w:rsidRPr="00D60C6C">
        <w:rPr>
          <w:rStyle w:val="Bodytext21"/>
          <w:sz w:val="22"/>
          <w:lang w:val="de-DE" w:bidi="de-DE"/>
        </w:rPr>
        <w:tab/>
        <w:t>Sanitätsschlachthöfe oder Sanitätsräume für isolierte Verarbeitung des kranken oder geschwächten Viehs</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e)</w:t>
      </w:r>
      <w:r w:rsidRPr="00D60C6C">
        <w:rPr>
          <w:rStyle w:val="Bodytext21"/>
          <w:sz w:val="22"/>
          <w:lang w:val="de-DE" w:bidi="de-DE"/>
        </w:rPr>
        <w:tab/>
        <w:t>Quarantäneräume und Isolierbaracken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f)</w:t>
      </w:r>
      <w:r w:rsidRPr="00D60C6C">
        <w:rPr>
          <w:rStyle w:val="Bodytext21"/>
          <w:sz w:val="22"/>
          <w:lang w:val="de-DE" w:bidi="de-DE"/>
        </w:rPr>
        <w:tab/>
        <w:t>Plattformen für biothermische Desinfektion der Gülle (Güllelager):</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g)</w:t>
      </w:r>
      <w:r w:rsidRPr="00D60C6C">
        <w:rPr>
          <w:rStyle w:val="Bodytext21"/>
          <w:sz w:val="22"/>
          <w:lang w:val="de-DE" w:bidi="de-DE"/>
        </w:rPr>
        <w:tab/>
        <w:t>isolierter Sanitätskühlraum für Zwischenlagerung des Fleisches von der Notschlachtung bis zu seiner Verarbeitung;</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h)</w:t>
      </w:r>
      <w:r w:rsidRPr="00D60C6C">
        <w:rPr>
          <w:rStyle w:val="Bodytext21"/>
          <w:sz w:val="22"/>
          <w:lang w:val="de-DE" w:bidi="de-DE"/>
        </w:rPr>
        <w:tab/>
        <w:t>Sterilisationsraum mit der Freibank oder einem anderen Sterilisatoren;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Technischer Zustand der Desinfektionsanlagen und der Dampfformaldehyd-Kammer;</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Das Vorhandensein der offiziellen veterinärrechtlichen Begleitdokumente (veterinärrechtliche Zeugnisse bzw. veterinärrechtliche Bescheinigungen) für Tiere und Fleischrohstoffe sowie die Richtigkeit deren Formalisierung;</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Einhaltung der veterinärhygienischen Anforderungen an die Bereitstellungskontrolle und Zustand der Tierhaltung im Bereitstellungstall des Betriebs;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 xml:space="preserve">Waschen und Desinfektion der Fahrzeuge, die Tiere zum Schlachtbetrieb liefern, sowie die Desinfektion der Betriebsräume, technologischen Ausrüstung, des Inventars, des Leerguts, des Bodentransportes und Abzugseinstiegsöffnungen; </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Versorgung mit Spül-und Desinfektionsmitteln;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Organisation der zentralisierten Vorbereitung und Zufuhr der Spül-und Desinfektionslösungen an die Arbeitsplätze in den Produktionshallen;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Ausrüstung der mechanisierten Waschanlage und Ausrüstungsdesinfektion;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Einrichtung der Arbeitsplätze der Tierärzte - veterinärhygienischen Experten (Beleuchtung, das Vorhandensein der Sterilisatoren, Waschbecken mit dem kalten und heißen Wasser, Seife, Behältern mit Desinfektionslösungen für die Händedesinfektion und Tüchern, Behältern für veterinären Konfiskaten, Gerät für die Einstellung der Fließbandlinie);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Ordnung der veterinärhygienischen Untersuchung der Kadaver und Organe der Tiere nach der Schlachtung, Organisation und Richtigkeit der Durchführung von veretinärhygienischen Expertise der Kadaver und deren Organe sowie deren Brennung in der Halle der Primärbehandlung des Betriebs;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Richtigkeit der Pflegung der tierärztlichen Dokumentation;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Einhaltung der veterinärhygienischen Anforderungen in der Halle der technischen Fertigungserzeugnisse (Planungsrichtigkeit der Produktionshalle, Fließbandcharakter des technologischen Verfahrens, darunter auch die Isolierung der Zubereitungsabteilung von allen anderen Räumen, die mit der Herstellung von Trockenfuttermitteln verbunden sind: der Zustand der technologischen Ausrüstung, Vacuum-waagerechten Kesseln;  Kontrolle der Modi der Wärmebehandlung; Funktionstüchtigkeit der Geräte für Kontrolle der Dampftemperatur und des Dampfdrucks, Lagerung der fertigen Produkte; Organisation der mikrobiologischen und physikalisch-chemischen Qualitätskontrolle des Fleischknochenmehls; Effizienz der Reinigung, Wäsche und Vorbeugungsdesinfektion);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Kontrolle des Fleisches und Fleischerzeugnisse im Kühlraum (Lagerung, Temperaturmodi in den Kammern, Registrierung, Reihenfolge der Rohstoffverarbeitung in die Wurtstproduktion);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Ordnung der Annahme, Lagerung, Laboruntersuchung,Entseuchung und Verarbeitung des bedingttauglichen Fleisches, darunter auch des Fleisches, das von Notschlachthöfen kommt;</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Einhaltung der veterinärhygienischen Anforderungen und der Temperatur- und Feuchtigkeitsverhältnisse in Betriebsräumen und Kühlungskammern. Es muss sichergestellt werden, dass der Betrieb eine einheitliche technologische Kette zur Schlachtung, Verarbeitung, Kühlung, Einfrierung, Lagerung des Fleisches und der Fleischerzeugnisse und dass der Betrieb unter Kontrolle der Exekutivbehörde im Bereich der veterinärrechtlichen Überwachung und der Exekutivbehörde des Subjektes der Russischen Föderation im veterinärrechtlichen Bereich.</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Sicherheitskontolle des Fleischprodukte während der Herstellung, darunter auch Kontrolle der Laboruntersuchungen (zu allen Sicherheitsparametern);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w:t>
      </w:r>
      <w:r w:rsidRPr="00D60C6C">
        <w:rPr>
          <w:sz w:val="22"/>
          <w:lang w:bidi="de-DE"/>
        </w:rPr>
        <w:tab/>
        <w:t>Ordnung der Formalisierung von veterinärrechtlichen Begleitdokumenten für die zu verkaufenden Produkte;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Qualitätskontrolle der sanitären Behandlung und Desinfektion (Organisation und Durchführung der Wäsche und Desinfektion der Oberflächen der Betriebsräume, Kühlkammer, technologischen Ausrüstung, Instrumente, Fahrzeuge und der Ergebnisse der Laboruntersucungen, die die Qualität der Maßnahmen bewerten);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Kontrolle über die Einhaltung der Regeln der persönlichen Hygiene durch die Betriebsmitarbeiter;</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Kontrolle über die Organisation und die Umsetzung der Programme zur Bekämpfung der Schädlinge (Insekten, Nagetiere);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Kontrolle der Organisation und der Einhaltung der Anforderungen der Regeln zur persönlichen Hygiene des Betriebspersonals;</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-das Vorhandensein der eigenen betrieblichen Qualitätskonrolle und Sicherheitskontrolle vom Fleisch und den Fleischerzeugnissen.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Der Prüfer soll nach Ergebnissen der Betriebsinspektion einen Bericht erstellen und diesen den zuständigen Behörden vorlegen;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Russische Inspektoren in der Agraraufsicht;</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Weißrussische Inspektoren im Ministerium für Landwirtschaft und Ernährung der Republik Weißrussland.</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Die zuständige Behörde trifft nach der Analyse des vorgelegten Berichtes eine Entscheidung über die Aufnahme der Betriebe in die Liste der Unternehmen, die dazu berechtigt sind, die hergestellten Produkte zu liefern. Die zuständige Behörde soll die interessierte Seite innerhalb von 10 Tagen darüber informieren.</w:t>
      </w:r>
    </w:p>
    <w:p w:rsidR="00EA600A" w:rsidRDefault="00EA600A" w:rsidP="00532520">
      <w:pPr>
        <w:pStyle w:val="Bodytext30"/>
        <w:widowControl/>
        <w:shd w:val="clear" w:color="auto" w:fill="auto"/>
        <w:adjustRightInd w:val="0"/>
        <w:snapToGrid w:val="0"/>
        <w:spacing w:before="0" w:after="0" w:line="240" w:lineRule="auto"/>
        <w:ind w:firstLine="709"/>
        <w:rPr>
          <w:sz w:val="22"/>
          <w:lang w:bidi="de-DE"/>
        </w:rPr>
      </w:pPr>
    </w:p>
    <w:p w:rsidR="00EA600A" w:rsidRDefault="00EA600A" w:rsidP="00532520">
      <w:pPr>
        <w:pStyle w:val="Bodytext30"/>
        <w:widowControl/>
        <w:shd w:val="clear" w:color="auto" w:fill="auto"/>
        <w:adjustRightInd w:val="0"/>
        <w:snapToGrid w:val="0"/>
        <w:spacing w:before="0" w:after="0" w:line="240" w:lineRule="auto"/>
        <w:ind w:firstLine="709"/>
        <w:rPr>
          <w:sz w:val="22"/>
          <w:lang w:bidi="de-DE"/>
        </w:rPr>
      </w:pPr>
    </w:p>
    <w:p w:rsidR="009D79F4" w:rsidRPr="00D60C6C" w:rsidRDefault="00A01CAE"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II.</w:t>
      </w:r>
      <w:r w:rsidRPr="00D60C6C">
        <w:rPr>
          <w:sz w:val="22"/>
          <w:lang w:bidi="de-DE"/>
        </w:rPr>
        <w:tab/>
        <w:t>Einhaltung der Standards beim Beschau der sanitären Schutzzone des Betriebs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Der Betrieb soll einschließlich der Ställe für die Viehhaltung vor der Schlachtung innerhalb der 3-Tage-Vorrats des Viehrohstoffs eine sanitäre Schutzzone haben, die nicht weniger als 1000 Meter vom Wohnbau entfernt ist.</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Schlachthöfe für Kleintiere und Vögel sowie Viehschlachtbetriebe mit einer Kapazitätsleistung von 50-500 Tonnen pro Tag - 300 Meter.</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Fleischverarbeitungsbetriebe, Fabriken - 300 Meter.</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Wurstfabriken - 50 Meter.</w:t>
      </w:r>
    </w:p>
    <w:p w:rsidR="009D79F4" w:rsidRPr="00EA600A" w:rsidRDefault="00A01CAE" w:rsidP="00532520">
      <w:pPr>
        <w:pStyle w:val="Bodytext20"/>
        <w:widowControl/>
        <w:shd w:val="clear" w:color="auto" w:fill="auto"/>
        <w:adjustRightInd w:val="0"/>
        <w:snapToGrid w:val="0"/>
        <w:spacing w:line="240" w:lineRule="auto"/>
        <w:ind w:firstLine="709"/>
        <w:jc w:val="both"/>
        <w:rPr>
          <w:rStyle w:val="Bodytext21"/>
          <w:sz w:val="22"/>
          <w:lang w:val="de-DE"/>
        </w:rPr>
      </w:pPr>
      <w:r w:rsidRPr="00D60C6C">
        <w:rPr>
          <w:rStyle w:val="Bodytext21"/>
          <w:sz w:val="22"/>
          <w:lang w:val="de-DE" w:bidi="de-DE"/>
        </w:rPr>
        <w:t>5.</w:t>
      </w:r>
      <w:r w:rsidRPr="00D60C6C">
        <w:rPr>
          <w:rStyle w:val="Bodytext21"/>
          <w:sz w:val="22"/>
          <w:lang w:val="de-DE" w:bidi="de-DE"/>
        </w:rPr>
        <w:tab/>
        <w:t>Kleinbetriebe und Produktionshallen der Kleinkapazität zur Fleischverarbeitung mit einer Leistung von bis zu 5 Tonnen pro Tag - 50 Meter.</w:t>
      </w:r>
    </w:p>
    <w:p w:rsidR="00EA600A" w:rsidRDefault="00EA600A" w:rsidP="00532520">
      <w:pPr>
        <w:ind w:firstLine="709"/>
        <w:jc w:val="both"/>
        <w:rPr>
          <w:rFonts w:ascii="Times New Roman" w:eastAsia="Times New Roman" w:hAnsi="Times New Roman" w:cs="Times New Roman"/>
          <w:sz w:val="22"/>
          <w:lang w:bidi="de-DE"/>
        </w:rPr>
      </w:pPr>
      <w:r>
        <w:rPr>
          <w:sz w:val="22"/>
          <w:lang w:bidi="de-DE"/>
        </w:rPr>
        <w:br w:type="page"/>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6.</w:t>
      </w:r>
      <w:r w:rsidRPr="00D60C6C">
        <w:rPr>
          <w:sz w:val="22"/>
          <w:lang w:bidi="de-DE"/>
        </w:rPr>
        <w:tab/>
        <w:t>Der neue industrielle Bau von Betrieben zur Verarbeitung und Lagerung der Produkte der tierischen Herkunft auf den Geländen, wo sanitäre Standards hinsichtlich der ökologischen Angeschlagenheit überschritten sind.</w:t>
      </w:r>
    </w:p>
    <w:p w:rsidR="009D79F4" w:rsidRPr="00D60C6C" w:rsidRDefault="00A01CAE"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III.</w:t>
      </w:r>
      <w:r w:rsidRPr="00D60C6C">
        <w:rPr>
          <w:sz w:val="22"/>
          <w:lang w:bidi="de-DE"/>
        </w:rPr>
        <w:tab/>
        <w:t>Einhaltung der Anforderungen bei der Überprüfung des Betriebsgelände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Das Betriebsgelände soll durch einen Zaun mit einer Höhe von mindestens 2 Metern begrenzt und in 3 Hauptzonen untergliedert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Betriebliche Zone, wo sich Gebäude der Hauptproduktion befinden;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Zone wo das Vieh vor der Schlachtung gehalten wird, mit der Quarantäneabteilung (Freiluftstallung)*, dem Isolierungsraum und der sanitären Schlachtkammer;</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Wirtschaftszone, mit den Hilfsgebäuden und Konstruktionen zur Lagerung vom Brennstoff sowie der Baustoffen und Hilfsmaterialien.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Für die Desinfektion der Reifen der Fahrzeuge am Ein-und Ausgang des Betriebsgeländes sollen am Tor Desinfektionsbarrieren (besondere Graben) eingerichtet werden, sie mit der Desinfektionslösung befüllt sind.</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Für die Wäsche und Desinfektion der Fahrzeuge, die Tiere zum Schlachthof liefern, sollen stationäre Desinfektionswaschpunkte oder Desinfektionswaschplattformen eingerichtet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Asphaltbetonbeläge der Straßen, Be-und Entladungsplattformen, Übergänge, Bahn-und Fahrzeugplattformen, offenen Freiluftställe und des Geländes für die Tierhaltung vor der Schlachtung (veterinärhygienischen Blöcke), Tiergangwege, des Geländes der Gebäude der Betriebs-und Lagerräume sollen eben, wasserdicht und leicht zugänglich für Wäsche und Desinfektion sein.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Aufstellung der Gebäude, Konstruktionen und Geräte auf dem Betriebsgelände soll Transport ohne Überschneidung der Transportwege gewährleisten: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Rohstoffe und Fertigprodukte;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des gesunden Viehs, das nach der tierärztlichen Untersuchung zur Tierhaltung vor der Schlachtung geschickt wird</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mit den Transportwegen für krankes oder krankheitsverdächtiges Vieh.</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das zur Quarantäne, zum Isolatoren oder zum sanitären Schlachthof geschickt wird;</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Lebensmittel mit Tieren, Gülle und Produktionsabfall.</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Senkrechte Geländeplanung soll die Ableitung des Tauwassers, des Niederschlagswassers und der abwaschbaren Abflüsse gewährleisten.</w:t>
      </w:r>
      <w:r w:rsidR="00125F69" w:rsidRPr="00D60C6C">
        <w:rPr>
          <w:rStyle w:val="Bodytext21"/>
          <w:sz w:val="22"/>
          <w:lang w:val="de-DE" w:bidi="de-DE"/>
        </w:rPr>
        <w:t xml:space="preserve"> </w:t>
      </w:r>
      <w:r w:rsidRPr="00D60C6C">
        <w:rPr>
          <w:sz w:val="22"/>
          <w:lang w:bidi="de-DE"/>
        </w:rPr>
        <w:t>Das Abwasser vom Viehaltungsstall vor der Schlachtung, der sanitären Abteilung und des Brennstofflagers sollen nicht zum restlichen Betriebsgelände gelangen.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Freie Teile des Betriebsgeländes sollen mit Holz-und Zwergstrauchbeständen und Rasen angepflanzt sowie mit der Zone (Plätzen) zur zwischenzeitlichen Erholung der Betriebsmitarbeiter ausgestattet werden.</w:t>
      </w:r>
      <w:r w:rsidR="00125F69" w:rsidRPr="00D60C6C">
        <w:rPr>
          <w:rStyle w:val="Bodytext21"/>
          <w:sz w:val="22"/>
          <w:lang w:val="de-DE" w:bidi="de-DE"/>
        </w:rPr>
        <w:t xml:space="preserve"> </w:t>
      </w:r>
      <w:r w:rsidRPr="00D60C6C">
        <w:rPr>
          <w:sz w:val="22"/>
          <w:lang w:bidi="de-DE"/>
        </w:rPr>
        <w:t>Anpflanzung der Bäume und Zwergsträuche mit Samen, Fiebern oder feinhaarigen Flocken ist nicht zulässig, um der Verschmutzung der Produkten und Ausrüstung vorzubeugen.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Das Gelände (darunter das Gelände der Zone der Tierhaltung vor der Schlachtung) und Betriebsobjekte sollen sauber gehalten werden (die Reinigung soll täglich erfolgen).</w:t>
      </w:r>
      <w:r w:rsidR="00125F69" w:rsidRPr="00D60C6C">
        <w:rPr>
          <w:rStyle w:val="Bodytext21"/>
          <w:sz w:val="22"/>
          <w:lang w:val="de-DE" w:bidi="de-DE"/>
        </w:rPr>
        <w:t xml:space="preserve"> </w:t>
      </w:r>
      <w:r w:rsidRPr="00D60C6C">
        <w:rPr>
          <w:sz w:val="22"/>
          <w:lang w:bidi="de-DE"/>
        </w:rPr>
        <w:t>In der warmen Jahreszeit soll das Gelände und  grüne Anlagen vor der Reinigung je nach Bedarf bewässert werden.</w:t>
      </w:r>
      <w:r w:rsidR="00125F69" w:rsidRPr="00D60C6C">
        <w:rPr>
          <w:rStyle w:val="Bodytext21"/>
          <w:sz w:val="22"/>
          <w:lang w:val="de-DE" w:bidi="de-DE"/>
        </w:rPr>
        <w:t xml:space="preserve"> </w:t>
      </w:r>
      <w:r w:rsidRPr="00D60C6C">
        <w:rPr>
          <w:sz w:val="22"/>
          <w:lang w:bidi="de-DE"/>
        </w:rPr>
        <w:t>In der Winterzeit sollen die Fahrbahn des Geländes und die Fußgängerzonen systematisch von Eis und Schnee befreit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Für das Abfallsammeln sollen Metalldosen mit Deckeln oder Metallbehälter benutzt werden, die auf den Asphaltflächen aufgestellt werden, die dreimal größer sind als die Bodenfläche der Behälter sind und mit einem dreiseitigen Zaun begrenzt werden.</w:t>
      </w:r>
      <w:r w:rsidR="00125F69" w:rsidRPr="00D60C6C">
        <w:rPr>
          <w:rStyle w:val="Bodytext21"/>
          <w:sz w:val="22"/>
          <w:lang w:val="de-DE" w:bidi="de-DE"/>
        </w:rPr>
        <w:t xml:space="preserve"> </w:t>
      </w:r>
      <w:r w:rsidRPr="00D60C6C">
        <w:rPr>
          <w:sz w:val="22"/>
          <w:lang w:bidi="de-DE"/>
        </w:rPr>
        <w:t>Solche Flächen sollen sich mindestens 25 Meter entfernt von der Betriebs-und Hilfsräumen befinden.</w:t>
      </w:r>
    </w:p>
    <w:p w:rsidR="00EA600A" w:rsidRDefault="00EA600A" w:rsidP="00532520">
      <w:pPr>
        <w:ind w:firstLine="709"/>
        <w:jc w:val="both"/>
        <w:rPr>
          <w:rFonts w:ascii="Times New Roman" w:eastAsia="Times New Roman" w:hAnsi="Times New Roman" w:cs="Times New Roman"/>
          <w:sz w:val="22"/>
          <w:lang w:bidi="de-DE"/>
        </w:rPr>
      </w:pPr>
      <w:r>
        <w:rPr>
          <w:sz w:val="22"/>
          <w:lang w:bidi="de-DE"/>
        </w:rPr>
        <w:br w:type="page"/>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10.</w:t>
      </w:r>
      <w:r w:rsidRPr="00D60C6C">
        <w:rPr>
          <w:sz w:val="22"/>
          <w:lang w:bidi="de-DE"/>
        </w:rPr>
        <w:tab/>
        <w:t>Die Abfall- und Müllentsorgung aus den Behältern soll bei ihrer Befüllung zu nicht mehr als 2/3, jedoch mindestens einmal täglich erfolgen.</w:t>
      </w:r>
      <w:r w:rsidR="00125F69" w:rsidRPr="00D60C6C">
        <w:rPr>
          <w:rStyle w:val="Bodytext21"/>
          <w:sz w:val="22"/>
          <w:lang w:val="de-DE" w:bidi="de-DE"/>
        </w:rPr>
        <w:t xml:space="preserve"> </w:t>
      </w:r>
      <w:r w:rsidRPr="00D60C6C">
        <w:rPr>
          <w:sz w:val="22"/>
          <w:lang w:bidi="de-DE"/>
        </w:rPr>
        <w:t>Nach der Entleerung sollen die Behälter gereinigt und desinfiziert werden.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und Die Aufstellung der Gebäude, Bauten und Objekte auf den Betriebsgeländen soll die Beförderung der Güter ohne Überschneidung mit den Transportwegen für Tiere, Lebensmittelrohstoffe und Produktionsabfälle gewährleisten.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12.</w:t>
      </w:r>
      <w:r w:rsidRPr="00D60C6C">
        <w:rPr>
          <w:sz w:val="22"/>
          <w:lang w:bidi="de-DE"/>
        </w:rPr>
        <w:tab/>
        <w:t>Die Planung der betrieblichen Produktionshallen, Teile, Abteilungen, Hilfs-und Lagerräume im Betrieb soll nicht nur den Fließbandcharakter und Kontinuität der technologischen Verfahren gewährleisten, sondern auch sicherstellen, dass es eine Möglichkeit zur Durchführung der veterinärhygienischen Kontrolle der Sicherheit der Fleischerzeugnisse, der Fertigprodukte sowie der Qualität der Reinigung, Wäsche und Desinfektion besteht.</w:t>
      </w:r>
      <w:r w:rsidR="00125F69" w:rsidRPr="00D60C6C">
        <w:rPr>
          <w:rStyle w:val="Bodytext21"/>
          <w:sz w:val="22"/>
          <w:lang w:val="de-DE" w:bidi="de-DE"/>
        </w:rPr>
        <w:t xml:space="preserve"> </w:t>
      </w:r>
      <w:r w:rsidRPr="00D60C6C">
        <w:rPr>
          <w:sz w:val="22"/>
          <w:lang w:bidi="de-DE"/>
        </w:rPr>
        <w:t>Aufstellung der technologischen Ausrüstung in den betrieblichen Räumen soll die Kreuzkontamination ausschließen.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13.</w:t>
      </w:r>
      <w:r w:rsidRPr="00D60C6C">
        <w:rPr>
          <w:sz w:val="22"/>
          <w:lang w:bidi="de-DE"/>
        </w:rPr>
        <w:tab/>
        <w:t>Im Betrieb sollen veterinärhygienische Objekte ausgestattet und betriebsbereit gehalten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Die Desinfektionsbarriere an Ein-und Ausgang vom Betriebsgelände;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Desinfektionswaschpunkt oder Desinfektionswaschfläche fürs Waschen und Desinfektion der Fahrzeuge, die Tiere zum Schlachten liefern;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Das Vorhandensein eines ausgestatteten Raums für Tierärzte der Abteilung der staatlichen Agraraufsicht, die die Schlachttierbeschau durchführen;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r>
      <w:r w:rsidR="00125F69" w:rsidRPr="00D60C6C">
        <w:rPr>
          <w:rStyle w:val="Bodytext21"/>
          <w:sz w:val="22"/>
          <w:lang w:val="de-DE" w:bidi="de-DE"/>
        </w:rPr>
        <w:t>Fläche für die Untersuchung der Tiere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Sanitärer Schlachthof bzw. sanitärer Raum für die isolierte Verarbeitung der kranken oder schwachen Tiere: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Quarantäneräume und Isolierbaracke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Plattformen für biothermische Desinfektion der Gülle (Güllelager);</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Isolierte Kühlkammer für die Zwischenlagerung vom Fleisch und Schlachterzeugnisse (Zwischenlagerung vom Notschlachtungsfleisch bis zu seiner Verarbeitung);</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Sterilisationsraum mit der Freibank oder Sterilisator;</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14.</w:t>
      </w:r>
      <w:r w:rsidRPr="00D60C6C">
        <w:rPr>
          <w:sz w:val="22"/>
          <w:lang w:bidi="de-DE"/>
        </w:rPr>
        <w:tab/>
        <w:t>Der Betrieb soll mit Wasch-und Desinfektionsmitteln, Austauschsätzen für sanitäre Kleidung und Sonderkleidung sowie Schuhen ausreichend versorgt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w:t>
      </w:r>
      <w:r w:rsidRPr="00D60C6C">
        <w:rPr>
          <w:sz w:val="22"/>
          <w:lang w:bidi="de-DE"/>
        </w:rPr>
        <w:tab/>
      </w:r>
      <w:r w:rsidR="00125F69" w:rsidRPr="00D60C6C">
        <w:rPr>
          <w:rStyle w:val="Bodytext21"/>
          <w:sz w:val="22"/>
          <w:lang w:val="de-DE" w:bidi="de-DE"/>
        </w:rPr>
        <w:t>Die Wäsche</w:t>
      </w:r>
      <w:r w:rsidR="00125F69" w:rsidRPr="00D60C6C">
        <w:rPr>
          <w:rStyle w:val="Bodytext23"/>
          <w:sz w:val="22"/>
          <w:lang w:val="de-DE" w:bidi="de-DE"/>
        </w:rPr>
        <w:t xml:space="preserve">und </w:t>
      </w:r>
      <w:r w:rsidR="00125F69" w:rsidRPr="00D60C6C">
        <w:rPr>
          <w:rStyle w:val="Bodytext21"/>
          <w:sz w:val="22"/>
          <w:lang w:val="de-DE" w:bidi="de-DE"/>
        </w:rPr>
        <w:t>Desinfektion der Fahrzeuge, die Tiere zur Schlachtung liefern sowie die Desinfektion der betrieblichen Objekte, Räume, technologischen Ausrüstung, Instrumente, des Leerguts und des Bodentransportes sollen in Übereinstimmung mit Richtlinien (tierärztlichen und sanitären Regelwerken und Anweisungen) durchgeführt werden.</w:t>
      </w:r>
    </w:p>
    <w:p w:rsidR="009D79F4" w:rsidRPr="00D60C6C" w:rsidRDefault="00A01CAE"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IV.</w:t>
      </w:r>
      <w:r w:rsidRPr="00D60C6C">
        <w:rPr>
          <w:sz w:val="22"/>
          <w:lang w:bidi="de-DE"/>
        </w:rPr>
        <w:tab/>
      </w:r>
      <w:r w:rsidR="00125F69" w:rsidRPr="00D60C6C">
        <w:rPr>
          <w:rStyle w:val="Bodytext32"/>
          <w:b/>
          <w:sz w:val="22"/>
          <w:lang w:val="de-DE" w:bidi="de-DE"/>
        </w:rPr>
        <w:t>Die Einhaltung der Anforderungen beider Überprüfung des Stalls für Schlachttiere</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Auf dem Gelände des Stalls der Schlachttiere des Betriebs soll auf einem gesonderten Grundstück, das durch einen durchgängigen Zaun mit einer Höhe von 2 Metern</w:t>
      </w:r>
      <w:r w:rsidR="00125F69" w:rsidRPr="00D60C6C">
        <w:rPr>
          <w:rStyle w:val="Bodytext23"/>
          <w:sz w:val="22"/>
          <w:lang w:val="de-DE" w:bidi="de-DE"/>
        </w:rPr>
        <w:t xml:space="preserve"> und </w:t>
      </w:r>
      <w:r w:rsidR="00125F69" w:rsidRPr="00D60C6C">
        <w:rPr>
          <w:rStyle w:val="Bodytext21"/>
          <w:sz w:val="22"/>
          <w:lang w:val="de-DE" w:bidi="de-DE"/>
        </w:rPr>
        <w:t xml:space="preserve"> grüne Anlagen begrenzt ist, soll eine Quarantäneabteilung, Isolierkammer und sanitärer Schlachthof eingerichtet werden. Sanitärer Schlachthof soll über einen getrennten Einfahrt für die Lieferung der kranken Tiere sowie über eine Plattform für die Aufnahme, tierärztliche Untersuchung und Thermometrie verfügen.. Im Isolator soll es einen separaten Raum für die Obduktion der Tierkadaver und den speziellen Bodentransport (Karre) für den Abtransport geben.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Bei den Betrieben mit einer Leistung von bis zu 20 Tonnen Fleisch pro Schicht ist es zulässig, anstatt vom sanitären Schlachthof eine Sanitärkammer einzurichten, die sich im Fleisch-Fett Gebäude getrennt von Produktionshallen befindet. Beim fehlenden sanitären Schlachthof bzw. bei der fehlenden Sanitärkammer ist es zulässig, kranke Tiere in der Halle der primären Behandlung des Viehs an den speziell dafür vorgesehenen Tagen oder am Schichtende nach der Schlachtung der gesunden Tiere und Entfernung aller Kadaver und anderer Schlachterzeugnisse des gesunden Viehs zu schlachten. Nachdem die Verarbeitung der kranken Tiere beendet ist, soll die Produktionshalle, die angewendete Ausrüstung, Instrumente, Betriebsleergut und Fahrzeuge in der Produktionshalle der veterinärhygienischen Behandlung und Desinfektion unterworfen werden.</w:t>
      </w:r>
    </w:p>
    <w:p w:rsidR="00532520" w:rsidRDefault="00532520">
      <w:pPr>
        <w:rPr>
          <w:rFonts w:ascii="Times New Roman" w:eastAsia="Times New Roman" w:hAnsi="Times New Roman" w:cs="Times New Roman"/>
          <w:sz w:val="22"/>
          <w:lang w:bidi="de-DE"/>
        </w:rPr>
      </w:pPr>
      <w:r>
        <w:rPr>
          <w:sz w:val="22"/>
          <w:lang w:bidi="de-DE"/>
        </w:rPr>
        <w:br w:type="page"/>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3.</w:t>
      </w:r>
      <w:r w:rsidRPr="00D60C6C">
        <w:rPr>
          <w:sz w:val="22"/>
          <w:lang w:bidi="de-DE"/>
        </w:rPr>
        <w:tab/>
      </w:r>
      <w:r w:rsidR="00125F69" w:rsidRPr="00D60C6C">
        <w:rPr>
          <w:rStyle w:val="Bodytext21"/>
          <w:sz w:val="22"/>
          <w:lang w:val="de-DE" w:bidi="de-DE"/>
        </w:rPr>
        <w:t xml:space="preserve">Zum Stall für die Haltung der Schlachttiere soll auch noch Folgendes gehören: Bahn-und Fahrzeugplattform mit Pferchen, die über Schutzdecken und Spalten für die Aufnahme, tierärztliche Untersuchung und Thermometrie des Viehs: Gebäude (Schutzdecke) für die Haltung der Schlachttiere; </w:t>
      </w:r>
      <w:r w:rsidRPr="00D60C6C">
        <w:rPr>
          <w:sz w:val="22"/>
          <w:lang w:bidi="de-DE"/>
        </w:rPr>
        <w:t>Büro des Tierstalls mit Räumen für Begleiter und Treiber der Tiere mit einer Desinfektionskammer für die sanitäre Behandlung deren Kleidung und mit Aufenthaltsräumen;</w:t>
      </w:r>
      <w:r w:rsidR="00125F69" w:rsidRPr="00D60C6C">
        <w:rPr>
          <w:rStyle w:val="Bodytext21"/>
          <w:sz w:val="22"/>
          <w:lang w:val="de-DE" w:bidi="de-DE"/>
        </w:rPr>
        <w:t xml:space="preserve"> </w:t>
      </w:r>
      <w:r w:rsidRPr="00D60C6C">
        <w:rPr>
          <w:sz w:val="22"/>
          <w:lang w:bidi="de-DE"/>
        </w:rPr>
        <w:t>Plattform für die Zwischenlagerung der Gülle und Magendünger;</w:t>
      </w:r>
      <w:r w:rsidR="00125F69" w:rsidRPr="00D60C6C">
        <w:rPr>
          <w:rStyle w:val="Bodytext21"/>
          <w:sz w:val="22"/>
          <w:lang w:val="de-DE" w:bidi="de-DE"/>
        </w:rPr>
        <w:t xml:space="preserve"> </w:t>
      </w:r>
      <w:r w:rsidRPr="00D60C6C">
        <w:rPr>
          <w:sz w:val="22"/>
          <w:lang w:bidi="de-DE"/>
        </w:rPr>
        <w:t>Punkt der sanitären Behandlung der Fahrzeuge und Instrumente, die beim Transport der Schlachttiere zur Anwendung kommen.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 xml:space="preserve">Falls sich in einem Block Quarantäneabteilung und Isolator befinden, sollen sie durch eine Schleuse mit den darin eingerichteten und eingebauten Schränken für die Berufssonderkleidung der Arbeiter, Waschbecken, Behältern mit der Desinfektionslösung, Desinfektionsmatten und Desinfektionsgraben für die Schuhdesinfektion getrennt werden. </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Böden, Wände, Tröge, Jauchebehälter und sonstige Ausrüstung der Quarantäneabteilung und des Isolators sollen aus den Materialien hergestellt sein, die leicht zu desinfizieren sind. Die Desinfektion wird durchgeführt, nachdem es keine Tiere in den Räumen gibt.</w:t>
      </w:r>
      <w:r w:rsidR="00125F69" w:rsidRPr="00D60C6C">
        <w:rPr>
          <w:rStyle w:val="Bodytext21"/>
          <w:sz w:val="22"/>
          <w:lang w:val="de-DE" w:bidi="de-DE"/>
        </w:rPr>
        <w:t xml:space="preserve"> </w:t>
      </w:r>
      <w:r w:rsidRPr="00D60C6C">
        <w:rPr>
          <w:sz w:val="22"/>
          <w:lang w:bidi="de-DE"/>
        </w:rPr>
        <w:t>In der Quarantäneabteilung und im Isolator ist es nicht gestattet, Tröge, Tränke und andere Ausrüstung aus Holz zu verwenden.</w:t>
      </w:r>
      <w:r w:rsidR="00125F69" w:rsidRPr="00D60C6C">
        <w:rPr>
          <w:rStyle w:val="Bodytext21"/>
          <w:sz w:val="22"/>
          <w:lang w:val="de-DE" w:bidi="de-DE"/>
        </w:rPr>
        <w:t xml:space="preserve"> </w:t>
      </w:r>
      <w:r w:rsidRPr="00D60C6C">
        <w:rPr>
          <w:sz w:val="22"/>
          <w:lang w:bidi="de-DE"/>
        </w:rPr>
        <w:t>Das Gelände der Quarantäneabteilung und des Isolators soll täglich von der Gülle befreit und gewaschen werden.</w:t>
      </w:r>
      <w:r w:rsidR="00125F69" w:rsidRPr="00D60C6C">
        <w:rPr>
          <w:rStyle w:val="Bodytext21"/>
          <w:sz w:val="22"/>
          <w:lang w:val="de-DE" w:bidi="de-DE"/>
        </w:rPr>
        <w:t xml:space="preserve"> </w:t>
      </w:r>
      <w:r w:rsidRPr="00D60C6C">
        <w:rPr>
          <w:sz w:val="22"/>
          <w:lang w:bidi="de-DE"/>
        </w:rPr>
        <w:t>Abwasser von der Quarantäneabteilung, vom Isolator, vom sanitären Schlachthof und vom Punkt der sanitären Behandlung der Fahrzeuge soll vor der Einspeisung in die allgemeine Kanalisation durch den Güllebehälter, Schlammabsetzbehälter geleitet werden und in der Desinfektionskammer (Chlorungsanlage) entseucht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Die Reinigung der Räume und der Ausrüstung des sanitären Schlachthofs bzw. der Sanitärkammer soll nach Bedarf im Laufe des Arbeitstages, und die Desinfektion - nach dem Vorgangsabschluss durchgeführt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Kapazität der Pferche für Tiere, in die Schlachttiere entladen werden, soll deren Anzahl in einem Fahrzeug bzw. in einem Eisenbahnwagen entsprechen.</w:t>
      </w:r>
      <w:r w:rsidR="00125F69" w:rsidRPr="00D60C6C">
        <w:rPr>
          <w:rStyle w:val="Bodytext21"/>
          <w:sz w:val="22"/>
          <w:lang w:val="de-DE" w:bidi="de-DE"/>
        </w:rPr>
        <w:t xml:space="preserve"> </w:t>
      </w:r>
      <w:r w:rsidRPr="00D60C6C">
        <w:rPr>
          <w:sz w:val="22"/>
          <w:lang w:bidi="de-DE"/>
        </w:rPr>
        <w:t>Für die Tiere, die getrieben werden, soll der Pferch Tiere einer Partie einer durchschnittlichen Größe beherbergen.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Die Tierhaltung wird je nach Klimabedingungen in Räumen und offenen Pferchen mit einer Schutzdecke zugelassen.</w:t>
      </w:r>
      <w:r w:rsidR="00125F69" w:rsidRPr="00D60C6C">
        <w:rPr>
          <w:rStyle w:val="Bodytext21"/>
          <w:sz w:val="22"/>
          <w:lang w:val="de-DE" w:bidi="de-DE"/>
        </w:rPr>
        <w:t xml:space="preserve"> </w:t>
      </w:r>
      <w:r w:rsidRPr="00D60C6C">
        <w:rPr>
          <w:sz w:val="22"/>
          <w:lang w:bidi="de-DE"/>
        </w:rPr>
        <w:t>Jeder Pferch soll über einen Boden mit fester Beschichtung, einen Behälter fürs Tränken mit der Wasserzuleitung verfügen.</w:t>
      </w:r>
      <w:r w:rsidR="00125F69" w:rsidRPr="00D60C6C">
        <w:rPr>
          <w:rStyle w:val="Bodytext21"/>
          <w:sz w:val="22"/>
          <w:lang w:val="de-DE" w:bidi="de-DE"/>
        </w:rPr>
        <w:t xml:space="preserve"> </w:t>
      </w:r>
      <w:r w:rsidRPr="00D60C6C">
        <w:rPr>
          <w:sz w:val="22"/>
          <w:lang w:bidi="de-DE"/>
        </w:rPr>
        <w:t>Separate Pferche solle über Tröge und Einrichtungen für die Bindung der Tiere verfügen.</w:t>
      </w:r>
      <w:r w:rsidR="00125F69" w:rsidRPr="00D60C6C">
        <w:rPr>
          <w:rStyle w:val="Bodytext21"/>
          <w:sz w:val="22"/>
          <w:lang w:val="de-DE" w:bidi="de-DE"/>
        </w:rPr>
        <w:t xml:space="preserve"> </w:t>
      </w:r>
      <w:r w:rsidRPr="00D60C6C">
        <w:rPr>
          <w:sz w:val="22"/>
          <w:lang w:bidi="de-DE"/>
        </w:rPr>
        <w:t>Metallzäune, Tore und Verschlüsse der Pferche sollen so eingerichtet werden, dass Tiere sich nicht verletzen können.</w:t>
      </w:r>
      <w:r w:rsidR="00125F69" w:rsidRPr="00D60C6C">
        <w:rPr>
          <w:rStyle w:val="Bodytext21"/>
          <w:sz w:val="22"/>
          <w:lang w:val="de-DE" w:bidi="de-DE"/>
        </w:rPr>
        <w:t xml:space="preserve"> </w:t>
      </w:r>
      <w:r w:rsidRPr="00D60C6C">
        <w:rPr>
          <w:sz w:val="22"/>
          <w:lang w:bidi="de-DE"/>
        </w:rPr>
        <w:t>Auf den Pferchen sollen Schilder mit Angabe von der Anzahl und Art der Tiere zu finden sein.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Räume und offene Pferche für Tierhaltung sollen täglich von der Gülle gereinigt werden, die in das Güllelager oder in die von den staatlichen Behörden der veterinären Aufsicht dafür vorgesehene Plätze transportiert werden.</w:t>
      </w:r>
      <w:r w:rsidR="00125F69" w:rsidRPr="00D60C6C">
        <w:rPr>
          <w:rStyle w:val="Bodytext21"/>
          <w:sz w:val="22"/>
          <w:lang w:val="de-DE" w:bidi="de-DE"/>
        </w:rPr>
        <w:t xml:space="preserve"> </w:t>
      </w:r>
      <w:r w:rsidRPr="00D60C6C">
        <w:rPr>
          <w:sz w:val="22"/>
          <w:lang w:bidi="de-DE"/>
        </w:rPr>
        <w:t>Um die Gülle von den mehrstöckigen Ställen für die Haltung der Schlachttiere zu entfernen, soll ein spezieller Bunker mit Ladungsöffnungen in jedem Stock eingebaut werden.</w:t>
      </w:r>
      <w:r w:rsidR="00125F69" w:rsidRPr="00D60C6C">
        <w:rPr>
          <w:rStyle w:val="Bodytext21"/>
          <w:sz w:val="22"/>
          <w:lang w:val="de-DE" w:bidi="de-DE"/>
        </w:rPr>
        <w:t xml:space="preserve"> </w:t>
      </w:r>
      <w:r w:rsidRPr="00D60C6C">
        <w:rPr>
          <w:sz w:val="22"/>
          <w:lang w:bidi="de-DE"/>
        </w:rPr>
        <w:t>Die Gülleplattform unter dem Bunker soll mit einer wasserdichten Schicht versehen werden.</w:t>
      </w:r>
      <w:r w:rsidR="00125F69" w:rsidRPr="00D60C6C">
        <w:rPr>
          <w:rStyle w:val="Bodytext21"/>
          <w:sz w:val="22"/>
          <w:lang w:val="de-DE" w:bidi="de-DE"/>
        </w:rPr>
        <w:t xml:space="preserve"> </w:t>
      </w:r>
      <w:r w:rsidRPr="00D60C6C">
        <w:rPr>
          <w:sz w:val="22"/>
          <w:lang w:bidi="de-DE"/>
        </w:rPr>
        <w:t>Gülleableitungen, Bunker und die Plattform sollen täglich sorgfältig gereinigt, gewaschen und entseucht werden.</w:t>
      </w:r>
      <w:r w:rsidR="00125F69" w:rsidRPr="00D60C6C">
        <w:rPr>
          <w:rStyle w:val="Bodytext21"/>
          <w:sz w:val="22"/>
          <w:lang w:val="de-DE" w:bidi="de-DE"/>
        </w:rPr>
        <w:t xml:space="preserve"> </w:t>
      </w:r>
      <w:r w:rsidRPr="00D60C6C">
        <w:rPr>
          <w:sz w:val="22"/>
          <w:lang w:bidi="de-DE"/>
        </w:rPr>
        <w:t>Entfernung und Entseuchung der Gülle von den Tieren, die an Infektionskrankheiten leiden, soll in Übereinstimmung mit den entsprechenden Richtlinien durchgeführt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10.</w:t>
      </w:r>
      <w:r w:rsidRPr="00D60C6C">
        <w:rPr>
          <w:sz w:val="22"/>
          <w:lang w:bidi="de-DE"/>
        </w:rPr>
        <w:tab/>
        <w:t>Für die Sammlung des Magendüngers sollen spezielle Aufnahmebehälter mit einem wasserdichten Boden und Wänden sowie mit den festzumachenden Deckeln eingerichtet werden.</w:t>
      </w:r>
      <w:r w:rsidR="00125F69" w:rsidRPr="00D60C6C">
        <w:rPr>
          <w:rStyle w:val="Bodytext21"/>
          <w:sz w:val="22"/>
          <w:lang w:val="de-DE" w:bidi="de-DE"/>
        </w:rPr>
        <w:t xml:space="preserve"> </w:t>
      </w:r>
      <w:r w:rsidRPr="00D60C6C">
        <w:rPr>
          <w:sz w:val="22"/>
          <w:lang w:bidi="de-DE"/>
        </w:rPr>
        <w:t>Die Plattform um den Aufnahmebehälter soll zubetoniert werden.</w:t>
      </w:r>
      <w:r w:rsidR="00125F69" w:rsidRPr="00D60C6C">
        <w:rPr>
          <w:rStyle w:val="Bodytext21"/>
          <w:sz w:val="22"/>
          <w:lang w:val="de-DE" w:bidi="de-DE"/>
        </w:rPr>
        <w:t xml:space="preserve"> </w:t>
      </w:r>
      <w:r w:rsidRPr="00D60C6C">
        <w:rPr>
          <w:sz w:val="22"/>
          <w:lang w:bidi="de-DE"/>
        </w:rPr>
        <w:t>Der Magendünger aus dem Aufnahmebehälter soll durch den speziell ausgerüsteten Transport in die dafür vorgesehene Stelle abtransportiert werden.</w:t>
      </w:r>
    </w:p>
    <w:p w:rsidR="00532520" w:rsidRDefault="00532520">
      <w:pPr>
        <w:rPr>
          <w:rFonts w:ascii="Times New Roman" w:eastAsia="Times New Roman" w:hAnsi="Times New Roman" w:cs="Times New Roman"/>
          <w:sz w:val="22"/>
          <w:lang w:bidi="de-DE"/>
        </w:rPr>
      </w:pPr>
      <w:r>
        <w:rPr>
          <w:sz w:val="22"/>
          <w:lang w:bidi="de-DE"/>
        </w:rPr>
        <w:br w:type="page"/>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11.</w:t>
      </w:r>
      <w:r w:rsidRPr="00D60C6C">
        <w:rPr>
          <w:sz w:val="22"/>
          <w:lang w:bidi="de-DE"/>
        </w:rPr>
        <w:tab/>
        <w:t>Der Transport für die Gülle</w:t>
      </w:r>
      <w:r w:rsidR="00125F69" w:rsidRPr="00D60C6C">
        <w:rPr>
          <w:rStyle w:val="Bodytext23"/>
          <w:sz w:val="22"/>
          <w:lang w:val="de-DE" w:bidi="de-DE"/>
        </w:rPr>
        <w:t xml:space="preserve">und </w:t>
      </w:r>
      <w:r w:rsidR="00125F69" w:rsidRPr="00D60C6C">
        <w:rPr>
          <w:rStyle w:val="Bodytext21"/>
          <w:sz w:val="22"/>
          <w:lang w:val="de-DE" w:bidi="de-DE"/>
        </w:rPr>
        <w:t>Magendünger soll täglich sorgfältig gereinigt, gespült und entseucht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12.</w:t>
      </w:r>
      <w:r w:rsidRPr="00D60C6C">
        <w:rPr>
          <w:sz w:val="22"/>
          <w:lang w:bidi="de-DE"/>
        </w:rPr>
        <w:tab/>
        <w:t>Die biologisch-thermische Entseuchung der Gülle soll auf den speziell dafür ausgerüsteten Plattformen durchgeführt werden, deren Positionierung mit der staatlichen tierärztlichen Aufsichtsbehörde abzustimmen ist.</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13.</w:t>
      </w:r>
      <w:r w:rsidRPr="00D60C6C">
        <w:rPr>
          <w:sz w:val="22"/>
          <w:lang w:bidi="de-DE"/>
        </w:rPr>
        <w:tab/>
        <w:t>Fahrzeuge, die Schlachttiere zum Betrieb geliefert haben, sollen nach der Entladung der Tiere und Güllereinigung unbedingt im Desinfektionswaschpunkt oder auf einer speziell dafür ausgestatteten Plattform gewaschen und entseucht werden.</w:t>
      </w:r>
    </w:p>
    <w:p w:rsidR="009D79F4" w:rsidRPr="00D60C6C" w:rsidRDefault="004C422B" w:rsidP="00532520">
      <w:pPr>
        <w:pStyle w:val="Bodytext30"/>
        <w:widowControl/>
        <w:shd w:val="clear" w:color="auto" w:fill="auto"/>
        <w:adjustRightInd w:val="0"/>
        <w:snapToGrid w:val="0"/>
        <w:spacing w:before="0" w:after="0" w:line="240" w:lineRule="auto"/>
        <w:ind w:firstLine="709"/>
        <w:rPr>
          <w:sz w:val="22"/>
        </w:rPr>
      </w:pPr>
      <w:r>
        <w:rPr>
          <w:rStyle w:val="Bodytext32"/>
          <w:b/>
          <w:sz w:val="22"/>
          <w:lang w:val="de-DE" w:bidi="de-DE"/>
        </w:rPr>
        <w:t>V. Einhaltung der Anforderungen bei der Kontrolle der Wasserversorgungssysteme und Kanalisation des Betriebs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Der Betrieb soll mit einer ausreichenden Menge an kaltem und heißem Wasser versorgt werden.</w:t>
      </w:r>
      <w:r w:rsidR="00125F69" w:rsidRPr="00D60C6C">
        <w:rPr>
          <w:rStyle w:val="Bodytext21"/>
          <w:sz w:val="22"/>
          <w:lang w:val="de-DE" w:bidi="de-DE"/>
        </w:rPr>
        <w:t xml:space="preserve"> </w:t>
      </w:r>
      <w:r w:rsidRPr="00D60C6C">
        <w:rPr>
          <w:sz w:val="22"/>
          <w:lang w:bidi="de-DE"/>
        </w:rPr>
        <w:t>Das Wasser im Betrieb soll den Trinkwasserstandards entsprechen und Laboruntersuchungen auf Sicherheitskennwerte unterzogen werden, jedoch nicht seltener als einmal pro Quartal bei der Benutzung von der Stadtwasserleitung und einmal monatlich bei der Benutzung der eigenen Wasserversorgungsquelle (arthesischer Brunnen).</w:t>
      </w:r>
      <w:r w:rsidR="00125F69" w:rsidRPr="00D60C6C">
        <w:rPr>
          <w:rStyle w:val="Bodytext24"/>
          <w:sz w:val="22"/>
          <w:lang w:val="de-DE" w:bidi="de-DE"/>
        </w:rPr>
        <w:t xml:space="preserve"> </w:t>
      </w:r>
      <w:r w:rsidRPr="00D60C6C">
        <w:rPr>
          <w:sz w:val="22"/>
          <w:lang w:bidi="de-DE"/>
        </w:rPr>
        <w:t>Wasserversorgungsobjekte (artesianische Brunnen) sollen über eine sanitäre Schutzzone und einen Zaun verfügen und permanent beaufsichtigt und bewacht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Die Wassereinleitung soll sich in einem isolierten verschließenden Raum befinden und in einem sachgemäßen technischen und sanitären Zustand gehalten werden sowie über Manometer, Hähne für Wasserproben, Stegs für den Abfluss, Rücklaufventile, die Wasser nur in eine Richtung zulassen.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 xml:space="preserve">Der Betrieb soll über Pläne für Wasserversorgungsnetz und Kanalisation verfügen und diese auf Anforderung der Kontrollbehörden vorlegen. </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Für die Druckluftanlage, Geländebewässerung, Außenwäsche der Fahrzeuge kann technisches Wasser verwendet werden.</w:t>
      </w:r>
      <w:r w:rsidR="00125F69" w:rsidRPr="00D60C6C">
        <w:rPr>
          <w:rStyle w:val="Bodytext24"/>
          <w:sz w:val="22"/>
          <w:lang w:val="de-DE" w:bidi="de-DE"/>
        </w:rPr>
        <w:t xml:space="preserve"> </w:t>
      </w:r>
      <w:r w:rsidRPr="00D60C6C">
        <w:rPr>
          <w:sz w:val="22"/>
          <w:lang w:bidi="de-DE"/>
        </w:rPr>
        <w:t>Wasserleitung für technisches Wasser soll von der Trinkwasserleitung getrennt werden.</w:t>
      </w:r>
      <w:r w:rsidR="00125F69" w:rsidRPr="00D60C6C">
        <w:rPr>
          <w:rStyle w:val="Bodytext21"/>
          <w:sz w:val="22"/>
          <w:lang w:val="de-DE" w:bidi="de-DE"/>
        </w:rPr>
        <w:t xml:space="preserve"> </w:t>
      </w:r>
      <w:r w:rsidRPr="00D60C6C">
        <w:rPr>
          <w:sz w:val="22"/>
          <w:lang w:bidi="de-DE"/>
        </w:rPr>
        <w:t>Beide Seiten der Wasserversorgungsleitung sollen miteinander nicht verbunden sein, und die Rohrleitungen sollen farblich unterschiedlich sein.</w:t>
      </w:r>
      <w:r w:rsidR="00125F69" w:rsidRPr="00D60C6C">
        <w:rPr>
          <w:rStyle w:val="Bodytext21"/>
          <w:sz w:val="22"/>
          <w:lang w:val="de-DE" w:bidi="de-DE"/>
        </w:rPr>
        <w:t xml:space="preserve"> </w:t>
      </w:r>
      <w:r w:rsidRPr="00D60C6C">
        <w:rPr>
          <w:sz w:val="22"/>
          <w:lang w:bidi="de-DE"/>
        </w:rPr>
        <w:t>Die Punkte der Wassertrennung (Abscheidung) sollen mit Überschriften versehen werden;</w:t>
      </w:r>
      <w:r w:rsidR="00125F69" w:rsidRPr="00D60C6C">
        <w:rPr>
          <w:rStyle w:val="Bodytext24"/>
          <w:sz w:val="22"/>
          <w:lang w:val="de-DE" w:bidi="de-DE"/>
        </w:rPr>
        <w:t xml:space="preserve"> </w:t>
      </w:r>
      <w:r w:rsidRPr="00D60C6C">
        <w:rPr>
          <w:sz w:val="22"/>
          <w:lang w:bidi="de-DE"/>
        </w:rPr>
        <w:t>„Trinkwasser“, „technisches Wasser“.</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Die Anzahl der Wasserbehälter fürs Trinkwasser und für den Brandschutz soll nicht weniger als 2 sein.</w:t>
      </w:r>
      <w:r w:rsidR="00125F69" w:rsidRPr="00D60C6C">
        <w:rPr>
          <w:rStyle w:val="Bodytext21"/>
          <w:sz w:val="22"/>
          <w:lang w:val="de-DE" w:bidi="de-DE"/>
        </w:rPr>
        <w:t xml:space="preserve"> </w:t>
      </w:r>
      <w:r w:rsidRPr="00D60C6C">
        <w:rPr>
          <w:sz w:val="22"/>
          <w:lang w:bidi="de-DE"/>
        </w:rPr>
        <w:t>Wasseraustausch in den Behältern soll in einer Frist von nicht mehr als 48 Stunden gewährleistet werden.</w:t>
      </w:r>
      <w:r w:rsidR="00125F69" w:rsidRPr="00D60C6C">
        <w:rPr>
          <w:rStyle w:val="Bodytext21"/>
          <w:sz w:val="22"/>
          <w:lang w:val="de-DE" w:bidi="de-DE"/>
        </w:rPr>
        <w:t xml:space="preserve"> </w:t>
      </w:r>
      <w:r w:rsidRPr="00D60C6C">
        <w:rPr>
          <w:sz w:val="22"/>
          <w:lang w:bidi="de-DE"/>
        </w:rPr>
        <w:t>Für die Untersuchung und Reinigung der Behälter sollen spezielle Einsteigöffnungen, Schellen und Trittleiter eingerichtet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Das Wasser im Sammelbehälter soll entseucht und unbedingt auf die Qualität und Sicherheit in Übereinstimmung mit den entsprechenden Richtlinien kontrolliert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Die Desinfektion der Sammelbehälter und der Wasserversorgungsnetze soll bei Betriebsstörungen und Instandsetzungsarbeiten durchgeführt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In den betrieblichen Räumen sollen Wasserspülungshähne im Verhältnis von einem Hahn für 150 Quadratmeter Fläche, jedoch nicht weniger als einem Hahn pro Raum, sowie Halterungen für die Lagerung der Schläuche (Schlauchhalterungen).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Für die Handwäsche sollen in den Produktionshallen Waschbecken mit Mischbatterien mit Zuleitung von kaltem und heißem Wasser eingebaut werden, die mit der Seife (flüssig), Bürste und Behältern für die Desinfektionslösung sowie Einwegtüchern oder elektrischen Trocknern ausgestattet werden.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 xml:space="preserve">Die Waschbecken sollen sich in jeder Produktionshalle am Eingang sowie in den Stellen befinden, die für die Benutzung bequem und zugänglich sind, und zwar nicht weiter als 18 Meter von den Arbeitsplätzen. </w:t>
      </w:r>
    </w:p>
    <w:p w:rsidR="00532520" w:rsidRDefault="00532520">
      <w:pPr>
        <w:rPr>
          <w:rStyle w:val="Bodytext21"/>
          <w:rFonts w:eastAsia="Arial Unicode MS"/>
          <w:sz w:val="22"/>
          <w:lang w:val="de-DE" w:bidi="de-DE"/>
        </w:rPr>
      </w:pPr>
      <w:r>
        <w:rPr>
          <w:rStyle w:val="Bodytext21"/>
          <w:rFonts w:eastAsia="Arial Unicode MS"/>
          <w:sz w:val="22"/>
          <w:lang w:val="de-DE" w:bidi="de-DE"/>
        </w:rPr>
        <w:br w:type="page"/>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lastRenderedPageBreak/>
        <w:t xml:space="preserve">Fürs Trinken sollen sich Trinkspringbrunnen oder Kohlensäureanlagen nicht weiter als 75 Meter vom Arbeitsplatz entfernt befinden. Die Trinkwassertemperatur zwischen 8°C und 20°C sein. </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In den Betriebsräumen sollen pro 150 Quadratmeter Bodenfläche Stege mit einem Durchmesser von 10 cm für den Abfluss der Flüssigkeiten eingebaut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Rohrleitungen für den Abfluss des Abwassers von den technologischen Anlagen und Geräten sollen an die Kanalisation durch Heberschläuche oder durch Trichter mit Wasserstrahlenbrechung angeschlossen werden.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Für die Entfernung vom betrieblichen Abwasser und Fäkalabwasser  soll im Betrieb ein Kanalisationsnetz eingerichtet werden, das an die Stadtkanalisation oder an das eigene System der Kläranlagen angeschlossen ist. Die Bedingungen der Abwasserableitung sollen den Richtlinien entsprechen.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Die Fäkalkanalisation soll von der Betriebskanalisation getrennt sein und über einen eigenen Ablass vom Kollektor verfügen.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10.</w:t>
      </w:r>
      <w:r w:rsidRPr="00D60C6C">
        <w:rPr>
          <w:sz w:val="22"/>
          <w:lang w:bidi="de-DE"/>
        </w:rPr>
        <w:tab/>
        <w:t>Die Laboruntersuchungen des Abwassers sollen in Übereinstimmung mit den Richtlinien in einem speziellen Betriebslabor oder in einem akkreditierten Labor durchgeführt werden.</w:t>
      </w:r>
    </w:p>
    <w:p w:rsidR="00532520" w:rsidRDefault="00532520" w:rsidP="00532520">
      <w:pPr>
        <w:pStyle w:val="Bodytext30"/>
        <w:widowControl/>
        <w:shd w:val="clear" w:color="auto" w:fill="auto"/>
        <w:adjustRightInd w:val="0"/>
        <w:snapToGrid w:val="0"/>
        <w:spacing w:before="0" w:after="0" w:line="240" w:lineRule="auto"/>
        <w:ind w:firstLine="709"/>
        <w:rPr>
          <w:rStyle w:val="Bodytext32"/>
          <w:b/>
          <w:sz w:val="22"/>
          <w:lang w:val="de-DE" w:bidi="de-DE"/>
        </w:rPr>
      </w:pPr>
    </w:p>
    <w:p w:rsidR="009D79F4" w:rsidRPr="00D60C6C" w:rsidRDefault="00125F69" w:rsidP="00532520">
      <w:pPr>
        <w:pStyle w:val="Bodytext30"/>
        <w:widowControl/>
        <w:shd w:val="clear" w:color="auto" w:fill="auto"/>
        <w:adjustRightInd w:val="0"/>
        <w:snapToGrid w:val="0"/>
        <w:spacing w:before="0" w:after="0" w:line="240" w:lineRule="auto"/>
        <w:ind w:firstLine="709"/>
        <w:rPr>
          <w:sz w:val="22"/>
        </w:rPr>
      </w:pPr>
      <w:r w:rsidRPr="00D60C6C">
        <w:rPr>
          <w:rStyle w:val="Bodytext32"/>
          <w:b/>
          <w:sz w:val="22"/>
          <w:lang w:val="de-DE" w:bidi="de-DE"/>
        </w:rPr>
        <w:t>VI. Einhaltung der Anforderungen bei der Prüfung der Systeme der Beleuchtung, Lüftung und Heizung des Betriebs.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Die Beleuchtung in den betrieblichen Räumen soll den Richtlinien (sanitären Regelwerken und Standards) entsprechen.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Leuchten mit Leuchtstoffröhren sollen über ein Schutznetz oder spezielle Leuchtröhre verfügen, die das Herausfallen der Lampen aus den Leuchten verhindert;</w:t>
      </w:r>
      <w:r w:rsidR="00125F69" w:rsidRPr="00D60C6C">
        <w:rPr>
          <w:rStyle w:val="Bodytext21"/>
          <w:sz w:val="22"/>
          <w:lang w:val="de-DE" w:bidi="de-DE"/>
        </w:rPr>
        <w:t xml:space="preserve"> </w:t>
      </w:r>
      <w:r w:rsidRPr="00D60C6C">
        <w:rPr>
          <w:sz w:val="22"/>
          <w:lang w:bidi="de-DE"/>
        </w:rPr>
        <w:t>Leuchten mit Glühlampen - durchgängiges Schutzglas.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 xml:space="preserve">Produktionshallen, in denen sich ständig Menschen aufhalten, sollen mit der Tageslichtbeleuchtung ausgestattet werden. </w:t>
      </w:r>
      <w:r w:rsidR="00125F69" w:rsidRPr="00D60C6C">
        <w:rPr>
          <w:rStyle w:val="Bodytext21"/>
          <w:sz w:val="22"/>
          <w:lang w:val="de-DE" w:bidi="de-DE"/>
        </w:rPr>
        <w:t xml:space="preserve"> </w:t>
      </w:r>
      <w:r w:rsidRPr="00D60C6C">
        <w:rPr>
          <w:sz w:val="22"/>
          <w:lang w:bidi="de-DE"/>
        </w:rPr>
        <w:t>Ohne Tageslichtbeleuchtung oder mit einer unzureichenden Tageslichtbeleuchtung sind Räume zulässig, in denen sich Arbeiter nicht mehr als 50% ihrer Arbeitszeit während des Tages oder je nach den Bedingungen der Technologie aufhalten.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Es ist verboten, Lichtöffnungen mit Verpackungen und Ausrüstung sowie innerhalb als auch außerhalb des Gebäudes zu verstauen. Es ist nicht zulässig, Glas in den Gebäuden durch undurchsichtige Materialien zu ersetzen.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In den Produktionshallen mit dem offenen technologischen Verfahren soll die Reinigung der Außenluft vom Staub im System der mechanischen Zulüftung vorgesehen werden.</w:t>
      </w:r>
      <w:r w:rsidR="00125F69" w:rsidRPr="00D60C6C">
        <w:rPr>
          <w:rStyle w:val="Bodytext21"/>
          <w:sz w:val="22"/>
          <w:lang w:val="de-DE" w:bidi="de-DE"/>
        </w:rPr>
        <w:t xml:space="preserve"> </w:t>
      </w:r>
      <w:r w:rsidRPr="00D60C6C">
        <w:rPr>
          <w:sz w:val="22"/>
          <w:lang w:bidi="de-DE"/>
        </w:rPr>
        <w:t>Die Entnahme der Zuluft für die betrieblichen Räume soll in der am wenigsten verschmutzten Zone erfolgen.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In den Räumen in denen Dämpfe und eine beachtliche Menge an Wärme ausgeschieden werden, ist es notwendig, ein Be- und Entlüftungssystem einzurichten und gegebenenfalls lokale Absauganlagen einzubauen.</w:t>
      </w:r>
      <w:r w:rsidR="00125F69" w:rsidRPr="00D60C6C">
        <w:rPr>
          <w:rStyle w:val="Bodytext21"/>
          <w:sz w:val="22"/>
          <w:lang w:val="de-DE" w:bidi="de-DE"/>
        </w:rPr>
        <w:t xml:space="preserve"> </w:t>
      </w:r>
      <w:r w:rsidRPr="00D60C6C">
        <w:rPr>
          <w:sz w:val="22"/>
          <w:lang w:bidi="de-DE"/>
        </w:rPr>
        <w:t>Darüber hinaus soll jeder Raum auf natürlichem Wege gelüftet werden, falls es vom technologischen Verfahren zugelassen wird.</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Lüftungskanäle, Luftkanäle von der technologischen Ausrüstung sollen ab und zu (nicht weniger als einmal pro Jahr) gereinigt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Betriebliche Räume und Hilfsräume sollen geheizt werden.</w:t>
      </w:r>
      <w:r w:rsidR="00125F69" w:rsidRPr="00D60C6C">
        <w:rPr>
          <w:rStyle w:val="Bodytext21"/>
          <w:sz w:val="22"/>
          <w:lang w:val="de-DE" w:bidi="de-DE"/>
        </w:rPr>
        <w:t xml:space="preserve"> </w:t>
      </w:r>
      <w:r w:rsidRPr="00D60C6C">
        <w:rPr>
          <w:sz w:val="22"/>
          <w:lang w:bidi="de-DE"/>
        </w:rPr>
        <w:t>Die Lufttemperatur und relative Feuchttigkeit in den Betriebsräumen sollen den Richtlinien entsprechen.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Heizgeräte in ihrer Konstruktion sollen für die Reinigung und Instandhaltung bequem sein.</w:t>
      </w:r>
    </w:p>
    <w:p w:rsidR="00532520" w:rsidRDefault="00532520">
      <w:pPr>
        <w:rPr>
          <w:rFonts w:ascii="Times New Roman" w:eastAsia="Times New Roman" w:hAnsi="Times New Roman" w:cs="Times New Roman"/>
          <w:sz w:val="22"/>
          <w:lang w:bidi="de-DE"/>
        </w:rPr>
      </w:pPr>
      <w:r>
        <w:rPr>
          <w:sz w:val="22"/>
          <w:lang w:bidi="de-DE"/>
        </w:rPr>
        <w:br w:type="page"/>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10.</w:t>
      </w:r>
      <w:r w:rsidRPr="00D60C6C">
        <w:rPr>
          <w:sz w:val="22"/>
          <w:lang w:bidi="de-DE"/>
        </w:rPr>
        <w:tab/>
        <w:t>Bei der Ausführung von technologischen Verfahren und veterinärhygienischen Maßnahmen sollen staatliche (nationale) Arbeitsschutzstandards eingehalten werden.</w:t>
      </w:r>
    </w:p>
    <w:p w:rsidR="00532520" w:rsidRDefault="00532520" w:rsidP="00532520">
      <w:pPr>
        <w:pStyle w:val="Bodytext30"/>
        <w:widowControl/>
        <w:shd w:val="clear" w:color="auto" w:fill="auto"/>
        <w:adjustRightInd w:val="0"/>
        <w:snapToGrid w:val="0"/>
        <w:spacing w:before="0" w:after="0" w:line="240" w:lineRule="auto"/>
        <w:ind w:firstLine="709"/>
        <w:rPr>
          <w:sz w:val="22"/>
          <w:lang w:bidi="de-DE"/>
        </w:rPr>
      </w:pPr>
    </w:p>
    <w:p w:rsidR="009D79F4" w:rsidRPr="00D60C6C" w:rsidRDefault="00A01CAE"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VII.</w:t>
      </w:r>
      <w:r w:rsidRPr="00D60C6C">
        <w:rPr>
          <w:sz w:val="22"/>
          <w:lang w:bidi="de-DE"/>
        </w:rPr>
        <w:tab/>
        <w:t>Die Einhaltung der Anforderungen bei der Kontrolle der betrieblichen Räumen und Hilfsräumen des Betriebs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 xml:space="preserve">Betriebliche Räume des Betriebes sollen für die Durchführung der technologischen Vorgänge in Übereinstimmung mit den Anforderungen der Richtlinien gewährleistet werden und deren Planung soll eine Überschneidung der Rohstoffströme mit den Fertigprodukten ausschließen. </w:t>
      </w:r>
      <w:r w:rsidR="00125F69" w:rsidRPr="00D60C6C">
        <w:rPr>
          <w:rStyle w:val="Bodytext21"/>
          <w:sz w:val="22"/>
          <w:lang w:val="de-DE" w:bidi="de-DE"/>
        </w:rPr>
        <w:t xml:space="preserve"> </w:t>
      </w:r>
      <w:r w:rsidRPr="00D60C6C">
        <w:rPr>
          <w:sz w:val="22"/>
          <w:lang w:bidi="de-DE"/>
        </w:rPr>
        <w:t>Räume für die Herstellung von Lebensmitteln und technischen Produkten sollen voneinander getrennt werden.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Am Eingang  in die Betriebsräume sollen sich Matten mit der Desinfektionslösung befinden.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In den Produktionshallen, die Lebensmittel herstellen, und in den Räumen der sanitären Abteilung (Waschräumen) sollen die Wandpaneele und Säulen bis zu einer Höhe von mindestens 2 Metern mit den glasierten Kacheln oder mit der hellen Ölfarbe gestrichen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Die Rohrleitungen innerhalb der Produktionshalle (zweckgemäß) sollen in unterschiedliche Farben gestrichen werden und sauber gehalten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An den Stellen, wo der Bodentransport verkehrt, sollen die Säulenecken bis zu einer Höhe von 1 Meter durch einen Edelstahlblech vor Beschädigungen geschützt werden, und an den Stellen, an denen Hängetransport verkehrt - bis zu einer Höhe von 2 Metern.</w:t>
      </w:r>
      <w:r w:rsidR="00125F69" w:rsidRPr="00D60C6C">
        <w:rPr>
          <w:rStyle w:val="Bodytext21"/>
          <w:sz w:val="22"/>
          <w:lang w:val="de-DE" w:bidi="de-DE"/>
        </w:rPr>
        <w:t xml:space="preserve"> </w:t>
      </w:r>
      <w:r w:rsidRPr="00D60C6C">
        <w:rPr>
          <w:sz w:val="22"/>
          <w:lang w:bidi="de-DE"/>
        </w:rPr>
        <w:t>Der untere Teil der Türe soll mit dem Metallblech bis zu einer Höhe von 0,5 Metern versehen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Die Böden in allen Räumen sollen frei von Spalten und Vertiefungen sein und mit wasserdichten Materialien beschichtet werden, mit einem Abstieg in Richtung der Stege, die sich abseits von Arbeitsplätzen und Durchgängen befinden sollen.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Die laufende Sanierung der Räume soll nach Bedarf, jedoch nicht seltener als einmal pro halbes Jahr durchgeführt werden.</w:t>
      </w:r>
      <w:r w:rsidR="00125F69" w:rsidRPr="00D60C6C">
        <w:rPr>
          <w:rStyle w:val="Bodytext21"/>
          <w:sz w:val="22"/>
          <w:lang w:val="de-DE" w:bidi="de-DE"/>
        </w:rPr>
        <w:t xml:space="preserve"> </w:t>
      </w:r>
      <w:r w:rsidRPr="00D60C6C">
        <w:rPr>
          <w:sz w:val="22"/>
          <w:lang w:bidi="de-DE"/>
        </w:rPr>
        <w:t>Die Weißigung und der Anstrich der Wände und Decken von betrieblichen Räumen, Aufenthaltsräumen und Hilfsräumen soll mit der gleichzeitigen Desinfektion kombiniert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In den Fettproduktionshallen und in manchen fleischverarbeitenden Produktionshallen können Böden und Wände durch Fett verschmutzt werden, deswegen müssen sie mit der heißen Seifenlösung oder mit anderen fettlösenden Mitteln nicht seltener als 2 Mal täglich gereinigt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Alle betrieblichen Räume, Aufenthaltsräume und Hilfsräume sollen sachgemäß permanent sauber gehalten werden.</w:t>
      </w:r>
      <w:r w:rsidR="00125F69" w:rsidRPr="00D60C6C">
        <w:rPr>
          <w:rStyle w:val="Bodytext21"/>
          <w:sz w:val="22"/>
          <w:lang w:val="de-DE" w:bidi="de-DE"/>
        </w:rPr>
        <w:t xml:space="preserve"> </w:t>
      </w:r>
      <w:r w:rsidRPr="00D60C6C">
        <w:rPr>
          <w:sz w:val="22"/>
          <w:lang w:bidi="de-DE"/>
        </w:rPr>
        <w:t>Bei der Bodenreinigung in den betrieblichen Räumen soll während des Reinigungsvorgangs die Möglichkeit ausgeschlossen werden, dass technologische Ausrüstung, Instrumente, die zu verarbeitende Rohstoffe und Fertigprodukte verschmutzt werden können.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Die Reinigung der betrieblichen Räume und die sanitäre Behandlung der technologischen Ausrüstung, Instrumente und des Bodentransportes in der Produktionshalle soll in den Fristen und mit den Methoden durchgeführt werden, die durch entsprechende Richtlinien bestimmt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Die inneren Oberflächen der Fensterrahmen und die Fenstergläser sollen nicht seltener als einmal pro 15 Tage, die äußeren - je nach Verschmutzungsgrad gereinigt und gewischt werden.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Zwischenräume der Fensterrahmen sollen sorgfältig vom Spinngewebe und Staub gereinigt werden und nicht seltener als einmal pro Jahr gestrichen werden.</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In der Sommerzeit sollen die zu öffnenden Fenster mit dem Schutznetz vor Fliegen versehen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10.</w:t>
      </w:r>
      <w:r w:rsidRPr="00D60C6C">
        <w:rPr>
          <w:sz w:val="22"/>
          <w:lang w:bidi="de-DE"/>
        </w:rPr>
        <w:tab/>
        <w:t>Alle Plätze mit den abgeschlagenen Kacheln und mit dem Putz sollen umgehend repariert werden und die geputzten Stellen sollen gestrichen werden.</w:t>
      </w:r>
    </w:p>
    <w:p w:rsidR="00532520" w:rsidRDefault="00532520">
      <w:pPr>
        <w:rPr>
          <w:rStyle w:val="Bodytext21"/>
          <w:rFonts w:eastAsia="Arial Unicode MS"/>
          <w:sz w:val="22"/>
          <w:lang w:val="de-DE" w:bidi="de-DE"/>
        </w:rPr>
      </w:pPr>
      <w:r>
        <w:rPr>
          <w:rStyle w:val="Bodytext21"/>
          <w:rFonts w:eastAsia="Arial Unicode MS"/>
          <w:sz w:val="22"/>
          <w:lang w:val="de-DE" w:bidi="de-DE"/>
        </w:rPr>
        <w:br w:type="page"/>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lastRenderedPageBreak/>
        <w:t>Bei der Durchführung der Reparaturarbeiten in den Produktionshallen ohne Produktion einzustellen, sollen Wartungsstellen unbedingt umgezäunt werden und zwar soll dabei die Möglichkeit der Verschmutzung von der funktionierenden Ausrüstung, der zu verarbeitenden Rohstoffe und der Fertigprodukte ausgeschlossen sein. Fremdkörper sollen auch von diesen ferngehalten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11.</w:t>
      </w:r>
      <w:r w:rsidRPr="00D60C6C">
        <w:rPr>
          <w:sz w:val="22"/>
          <w:lang w:bidi="de-DE"/>
        </w:rPr>
        <w:tab/>
        <w:t xml:space="preserve">Alle Türen in der Produktionshalle sollen täglich gewaschen und trockengewischt werden (Stellen um Türklinken, die Klinken selbst und untere Teile der Türen sollen besonders sorgfältig gereinigt werden). </w:t>
      </w:r>
    </w:p>
    <w:p w:rsidR="009D79F4" w:rsidRPr="00D60C6C" w:rsidRDefault="00125F69" w:rsidP="00532520">
      <w:pPr>
        <w:pStyle w:val="Bodytext20"/>
        <w:widowControl/>
        <w:shd w:val="clear" w:color="auto" w:fill="auto"/>
        <w:adjustRightInd w:val="0"/>
        <w:snapToGrid w:val="0"/>
        <w:spacing w:line="240" w:lineRule="auto"/>
        <w:ind w:firstLine="709"/>
        <w:jc w:val="both"/>
        <w:rPr>
          <w:sz w:val="22"/>
        </w:rPr>
      </w:pPr>
      <w:r w:rsidRPr="00D60C6C">
        <w:rPr>
          <w:rStyle w:val="Bodytext21"/>
          <w:sz w:val="22"/>
          <w:lang w:val="de-DE" w:bidi="de-DE"/>
        </w:rPr>
        <w:t>Äußere Oberflächen der Türen werden nach Bedarf gewaschen, repariert und gestrichen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12.</w:t>
      </w:r>
      <w:r w:rsidRPr="00D60C6C">
        <w:rPr>
          <w:sz w:val="22"/>
          <w:lang w:bidi="de-DE"/>
        </w:rPr>
        <w:tab/>
        <w:t>Stege und Tröge für Abwaschwasser sollen täglich gereinigt, gewaschen und desinfiziert werden.</w:t>
      </w:r>
      <w:r w:rsidR="00125F69" w:rsidRPr="00D60C6C">
        <w:rPr>
          <w:rStyle w:val="Bodytext21"/>
          <w:sz w:val="22"/>
          <w:lang w:val="de-DE" w:bidi="de-DE"/>
        </w:rPr>
        <w:t xml:space="preserve"> </w:t>
      </w:r>
      <w:r w:rsidRPr="00D60C6C">
        <w:rPr>
          <w:sz w:val="22"/>
          <w:lang w:bidi="de-DE"/>
        </w:rPr>
        <w:t>Transporters, Förderbände, Abgänge, Fahrstühle müssen täglich am Ende der Schicht gereinigt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13.</w:t>
      </w:r>
      <w:r w:rsidRPr="00D60C6C">
        <w:rPr>
          <w:sz w:val="22"/>
          <w:lang w:bidi="de-DE"/>
        </w:rPr>
        <w:tab/>
        <w:t>Der Betrieb soll ausreichend mit den Reinigungsinstrumenten, die zweckgemäß markiert sind sowie mit Wasch-und Desinfektionsmitteln (sie sollen an den dafür speziell vorgesehenen Stellen in den speziell dafür zugewiesenen isolierten Räumen oder Schränken gelagert werden) versorgt werden.</w:t>
      </w:r>
      <w:r w:rsidR="00125F69" w:rsidRPr="00D60C6C">
        <w:rPr>
          <w:rStyle w:val="Bodytext21"/>
          <w:sz w:val="22"/>
          <w:lang w:val="de-DE" w:bidi="de-DE"/>
        </w:rPr>
        <w:t xml:space="preserve"> </w:t>
      </w:r>
      <w:r w:rsidRPr="00D60C6C">
        <w:rPr>
          <w:sz w:val="22"/>
          <w:lang w:bidi="de-DE"/>
        </w:rPr>
        <w:t>Reinigungsinstrumente für Sanitärräume sollen separat gelagert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14.</w:t>
      </w:r>
      <w:r w:rsidRPr="00D60C6C">
        <w:rPr>
          <w:sz w:val="22"/>
          <w:lang w:bidi="de-DE"/>
        </w:rPr>
        <w:tab/>
        <w:t>Im Betrieb soll monatlich sanitärer Tag stattfinden.</w:t>
      </w:r>
    </w:p>
    <w:p w:rsidR="00532520" w:rsidRDefault="00532520" w:rsidP="00532520">
      <w:pPr>
        <w:pStyle w:val="Bodytext30"/>
        <w:widowControl/>
        <w:shd w:val="clear" w:color="auto" w:fill="auto"/>
        <w:adjustRightInd w:val="0"/>
        <w:snapToGrid w:val="0"/>
        <w:spacing w:before="0" w:after="0" w:line="240" w:lineRule="auto"/>
        <w:ind w:firstLine="709"/>
        <w:rPr>
          <w:sz w:val="22"/>
          <w:lang w:bidi="de-DE"/>
        </w:rPr>
      </w:pPr>
    </w:p>
    <w:p w:rsidR="009D79F4" w:rsidRPr="00D60C6C" w:rsidRDefault="00A01CAE"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VIII.</w:t>
      </w:r>
      <w:r w:rsidRPr="00D60C6C">
        <w:rPr>
          <w:sz w:val="22"/>
          <w:lang w:bidi="de-DE"/>
        </w:rPr>
        <w:tab/>
        <w:t>Die Einhaltung der Anforderungen bei der Kontrolle der Ausrüstung und der Instrumente des Betriebes.</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Ausrüstung, Instrumente, Leergut sollen aus den Materialien hergestellt sein, die speziell für den Kontakt mit Lebensmitteln vorgesehen werden, chemikalienbeständig und rostsicher sind.</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Die Ausrüstung in den betrieblichen Räumen soll so aufgestellt sein, dass sie die Erhaltung des sachgemäßen sanitären Levels nicht stört und technologische Gegenströme ausschließt.</w:t>
      </w:r>
      <w:r w:rsidR="00125F69" w:rsidRPr="00D60C6C">
        <w:rPr>
          <w:rStyle w:val="Bodytext21"/>
          <w:sz w:val="22"/>
          <w:lang w:val="de-DE" w:bidi="de-DE"/>
        </w:rPr>
        <w:t xml:space="preserve"> </w:t>
      </w:r>
      <w:r w:rsidRPr="00D60C6C">
        <w:rPr>
          <w:sz w:val="22"/>
          <w:lang w:bidi="de-DE"/>
        </w:rPr>
        <w:t>Der Bau der Ausrüstung soll die Möglichkeit ihrer sanitären Behandlung effizient gewährleisten.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Tanks, Wannen, technologisches Geschirr aus Metall, Tröge und Rinnen solle über eine leicht zu reinigende glatte Oberfläche ohne Spalten, Rinnen, herausragende Schrauben, Nieten oder anderen Elementen verfügen, die die sanitäre Behandlung erschweren.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Die Oberflächen der Tische sollen glatt und ohne Spalten oder andere Defekte sein.</w:t>
      </w:r>
      <w:r w:rsidR="00125F69" w:rsidRPr="00D60C6C">
        <w:rPr>
          <w:rStyle w:val="Bodytext21"/>
          <w:sz w:val="22"/>
          <w:lang w:val="de-DE" w:bidi="de-DE"/>
        </w:rPr>
        <w:t xml:space="preserve"> </w:t>
      </w:r>
      <w:r w:rsidRPr="00D60C6C">
        <w:rPr>
          <w:sz w:val="22"/>
          <w:lang w:bidi="de-DE"/>
        </w:rPr>
        <w:t>Tische, die der Aufnahme der durch die Rinnen und Öffnungen abgelassenen Rohrstoffe dienen, sollen über eine Einzäunung verfügen, die das Fallen der Rohstoffe auf den Tisch verhindern.</w:t>
      </w:r>
      <w:r w:rsidR="00125F69" w:rsidRPr="00D60C6C">
        <w:rPr>
          <w:rStyle w:val="Bodytext21"/>
          <w:sz w:val="22"/>
          <w:lang w:val="de-DE" w:bidi="de-DE"/>
        </w:rPr>
        <w:t xml:space="preserve"> </w:t>
      </w:r>
      <w:r w:rsidRPr="00D60C6C">
        <w:rPr>
          <w:sz w:val="22"/>
          <w:lang w:bidi="de-DE"/>
        </w:rPr>
        <w:t>Für die Entknöchelung und Entsehnung des Fleisches sollen spezielle Bretter benutzt werden, die sanitär leicht zu behandeln sind.</w:t>
      </w:r>
      <w:r w:rsidR="00125F69" w:rsidRPr="00D60C6C">
        <w:rPr>
          <w:rStyle w:val="Bodytext21"/>
          <w:sz w:val="22"/>
          <w:lang w:val="de-DE" w:bidi="de-DE"/>
        </w:rPr>
        <w:t xml:space="preserve"> </w:t>
      </w:r>
      <w:r w:rsidRPr="00D60C6C">
        <w:rPr>
          <w:sz w:val="22"/>
          <w:lang w:bidi="de-DE"/>
        </w:rPr>
        <w:t>Nach dem Schichtende sollen sie sorgfältig gereinigt, gewaschen und desinfiziert oder mit Dampf behandelt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In allen betrieblichen Räumen, die für die Herstellung von Lebensmitteln benutzt werden, sollen Sterilisationsanlagen für kleine Instrumente (Messer, Schleifstäbe und andere Instrumente) eingebaut werden.</w:t>
      </w:r>
      <w:r w:rsidR="00125F69" w:rsidRPr="00D60C6C">
        <w:rPr>
          <w:rStyle w:val="Bodytext21"/>
          <w:sz w:val="22"/>
          <w:lang w:val="de-DE" w:bidi="de-DE"/>
        </w:rPr>
        <w:t xml:space="preserve"> </w:t>
      </w:r>
      <w:r w:rsidRPr="00D60C6C">
        <w:rPr>
          <w:sz w:val="22"/>
          <w:lang w:bidi="de-DE"/>
        </w:rPr>
        <w:t>Für das Waschen und die Desinfektion der größeren Instrumente und Mehrwegverpackungen sollen Waschmaschinen  verwendet oder Waschräume mit Zuleitung vom kalten und heißen Wasser an die Wannen eingerichtet werden.</w:t>
      </w:r>
    </w:p>
    <w:p w:rsidR="009D79F4" w:rsidRPr="00D60C6C" w:rsidRDefault="00A01CAE"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Sanitäre Behandlung der technologischen Ausrüstung und Instrumente soll ein untrennbares Bestandteil des technologischen Verfahrens sein und in der Produktionshalle soll der Zeitplan der sanitären Behandlung zu finden sein.</w:t>
      </w:r>
    </w:p>
    <w:p w:rsidR="00532520" w:rsidRDefault="00532520" w:rsidP="00532520">
      <w:pPr>
        <w:pStyle w:val="Bodytext30"/>
        <w:widowControl/>
        <w:shd w:val="clear" w:color="auto" w:fill="auto"/>
        <w:adjustRightInd w:val="0"/>
        <w:snapToGrid w:val="0"/>
        <w:spacing w:before="0" w:after="0" w:line="240" w:lineRule="auto"/>
        <w:ind w:firstLine="709"/>
        <w:rPr>
          <w:sz w:val="22"/>
          <w:lang w:bidi="de-DE"/>
        </w:rPr>
      </w:pPr>
    </w:p>
    <w:p w:rsidR="009D79F4" w:rsidRPr="00D60C6C" w:rsidRDefault="00A01CAE"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IX.</w:t>
      </w:r>
      <w:r w:rsidRPr="00D60C6C">
        <w:rPr>
          <w:sz w:val="22"/>
          <w:lang w:bidi="de-DE"/>
        </w:rPr>
        <w:tab/>
        <w:t>Die Einhaltung der Anforderungen bei der Aufnahme und Schlachttierbeschau im Schlachthof.</w:t>
      </w:r>
    </w:p>
    <w:p w:rsidR="009D79F4" w:rsidRPr="00EA600A" w:rsidRDefault="00125F69" w:rsidP="00532520">
      <w:pPr>
        <w:pStyle w:val="Bodytext20"/>
        <w:widowControl/>
        <w:shd w:val="clear" w:color="auto" w:fill="auto"/>
        <w:adjustRightInd w:val="0"/>
        <w:snapToGrid w:val="0"/>
        <w:spacing w:line="240" w:lineRule="auto"/>
        <w:ind w:firstLine="709"/>
        <w:jc w:val="both"/>
        <w:rPr>
          <w:rStyle w:val="Bodytext21"/>
          <w:sz w:val="22"/>
          <w:lang w:val="de-DE"/>
        </w:rPr>
      </w:pPr>
      <w:r w:rsidRPr="00D60C6C">
        <w:rPr>
          <w:rStyle w:val="Bodytext21"/>
          <w:sz w:val="22"/>
          <w:lang w:val="de-DE" w:bidi="de-DE"/>
        </w:rPr>
        <w:t>1.</w:t>
      </w:r>
      <w:r w:rsidRPr="00D60C6C">
        <w:rPr>
          <w:rStyle w:val="Bodytext21"/>
          <w:sz w:val="22"/>
          <w:lang w:val="de-DE" w:bidi="de-DE"/>
        </w:rPr>
        <w:tab/>
        <w:t xml:space="preserve"> Gesunde Tiere, die die Schlachttierbeschau (Inspektion) erfolgreich bestanden haben, sollen zum Fleisch geschlachtet werden.</w:t>
      </w:r>
    </w:p>
    <w:p w:rsidR="00532520" w:rsidRDefault="00532520">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2.</w:t>
      </w:r>
      <w:r w:rsidRPr="00D60C6C">
        <w:rPr>
          <w:sz w:val="22"/>
          <w:lang w:bidi="de-DE"/>
        </w:rPr>
        <w:tab/>
        <w:t>Schlachtung der Tiere, die krank, ansteckungsverdächtig oder sterbebedroht (schwere Verletzungen, Knochenbrüche, Brandverletzungen und andere Verletzungen) sind, ist nur in den Fällen zugelassen, die von der Gesetzgebung der Russischen Föderation und der Republik Weißrussland im tierärztlichen Bereich (tierärztlichen Richtlinien, Regelwerken der veterinärhygienischen Expertise, Anweisungen und technischen Regelungen) vorgesehen sind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Tiere, die für die Schlachtung geplant sind, sollen zum Betrieb aus den landwirtschaftlichen Betrieben (Geländen) kommen, die bezüglich der Infektionskrankheiten gut aufgestellt sind.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Jede Tierpartie, die zur Schlachtung geschickt wird, soll über ein offizielles tierärztliches Begleitdokument verfügen, das vom staatlichen Veterinärdienst ausgestellt wurde und bestätigt, dass die Tiere die tierärztliche Untersuchung erfolgreich bestanden haben und gesund sind, und dass der landwirtschaftliche Betrieb (Gegend, Gelände) bezüglich der Infektionskrankheiten gut aufgestellt ist. Das Dokument soll auch Daten über geplante diagnostische Untersuchungen, letzten Einnahmeterminen für Antibiotika, Hormonpräparate und stärkende Mittel enthalten.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Zu den Schlachtbetrieben sollen Tiere mit speziellen Fahrzeugen transportiert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Die Schlachttierbeschau (Inspektion) soll in Übereinstimmung mit tierärztlichen Richtlinien durchgeführt werden und die Betriebsleitung soll für die Tierärzte notwendige Bedingungen für diese Arbeit schaffen.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 xml:space="preserve">Am Ankunftstag der Partie der Tiere zum Schlachtbetrieb sollen Tierärzte bei deren Aufnahme die Richtigkeit des offiziellen tierärztlichen Begleitdokumentes kontrollieren und sich davon vergewissern, dass die im Dokument angegebenen Daten der tatsächlichen Anzahl der zur Schlachtung kommenden Tieren entsprechen. Es soll eine Anweisung zur Ordnung der Abladung der Tiere in die speziell dafür zugewiesenen und ausgestatteten Pferche geben. Die Schlachttierbeschau soll durchgeführt werden und die weitere Beobachtung des Zustandes der Tiere soll gewährleistet  werden. Die Untersuchung der Tiere soll auch ein paar Stunden vor der Schlachtung erfolgen, falls sie sich im Pferch über mehr als 24 Stunden aufgehalten haben.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Die Partie der Tiere, in der infektionskranke Tiere, Tiere im Todeskampf, zwangsgetötete Tiere oder Kadaver festgestellt wurden, sowie falls die in den offiziellen tierärztlichen Begleitdokumenten angegebenen Daten der tatsächlichen Anzahl der Tiere in der Partie nicht entsprechen, soll umgehend unter Quarantäne gestellt werden und die Gründe der Krankheit oder Sterbe der Tiere soll festgestellt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Es ist untersagt, im Schlachttierstall eine Anzahl von Schlachttieren zu halten, die den 2-tägigen Vorrat am einheimischen Vieh und 1-tägigen Vorrat am fremden Vieh überschreitet. Unkastrierte Bullen müssen in separaten Pferchen in der Partie, mit der Sie angekommen waren, gehalten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10.</w:t>
      </w:r>
      <w:r w:rsidRPr="00D60C6C">
        <w:rPr>
          <w:sz w:val="22"/>
          <w:lang w:bidi="de-DE"/>
        </w:rPr>
        <w:tab/>
        <w:t>Es ist untersagt, den Ablieferern kranke oder krankheitsverdächtige Tiere sowie Tiere mit Verletzungen und Tierkadaver, die bei der Abnahme festgestellt wurden, zurückzugeben.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11.</w:t>
      </w:r>
      <w:r w:rsidRPr="00D60C6C">
        <w:rPr>
          <w:sz w:val="22"/>
          <w:lang w:bidi="de-DE"/>
        </w:rPr>
        <w:tab/>
        <w:t>Es ist untersagt, zur Schlachtung gekommenen Tiere vom Schlachtbetrieb abzuführen und abzutransportieren.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12.</w:t>
      </w:r>
      <w:r w:rsidRPr="00D60C6C">
        <w:rPr>
          <w:sz w:val="22"/>
          <w:lang w:bidi="de-DE"/>
        </w:rPr>
        <w:tab/>
        <w:t>Laboruntersuchungen des Materials von kranken Tieren, Tierkadavern, die unterwegs zum Schlachtbetrieb oder im Schlachtbetrieb starben, sollen nur im staatlichen tierärztlichen Labor durchgeführt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13.</w:t>
      </w:r>
      <w:r w:rsidRPr="00D60C6C">
        <w:rPr>
          <w:sz w:val="22"/>
          <w:lang w:bidi="de-DE"/>
        </w:rPr>
        <w:tab/>
        <w:t>Tierärzte sollen den leitenden staatlichen tierärztlichen Inspektor des Geländes sowie landwirtschaftliche Betriebe (Lieferant oder Tierbesitzer) umgehend über alle Fälle informieren, in denen zum Zeitpunkt der Aufnahme der Tiere im Schlachtbetrieb Infektionskrankheiten festgestellt wurden.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14.</w:t>
      </w:r>
      <w:r w:rsidRPr="00D60C6C">
        <w:rPr>
          <w:sz w:val="22"/>
          <w:lang w:bidi="de-DE"/>
        </w:rPr>
        <w:tab/>
        <w:t xml:space="preserve">Bei der Schlachtung der Tiere, die an der Zooanthroponose leiden oder krankheitsverdächtig sind, sollen durch alle Mitarbeiter des Betriebes veterinärhygienische Maßnahmen eingehalten werden, die gemäß den tierärztlichen und sanitären Regelwerken und Anweisungen ausgearbeitet wurden.  Die Verantwortung für die Umsetzung und Einhaltung der Anforderungen der veterinärhygienischen Maßnahmen trägt der Betriebsleiter. </w:t>
      </w:r>
    </w:p>
    <w:p w:rsidR="00532520" w:rsidRDefault="00532520">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15.</w:t>
      </w:r>
      <w:r w:rsidRPr="00D60C6C">
        <w:rPr>
          <w:sz w:val="22"/>
          <w:lang w:bidi="de-DE"/>
        </w:rPr>
        <w:tab/>
        <w:t>Nach der Schlachttierbeschau sollen nur gesunde Tiere zur Schlachtung geschickt werden, darunter auch Pferde, die den Rotztest mit einem negativen Ergebnis bestanden haben.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16.</w:t>
      </w:r>
      <w:r w:rsidRPr="00D60C6C">
        <w:rPr>
          <w:sz w:val="22"/>
          <w:lang w:bidi="de-DE"/>
        </w:rPr>
        <w:tab/>
        <w:t>Tiere, die zur Schlachtabteilung der Schlachtbetriebes geschickt werden, sollen umgehend getötet werden.</w:t>
      </w:r>
    </w:p>
    <w:p w:rsidR="00532520" w:rsidRDefault="00532520" w:rsidP="00532520">
      <w:pPr>
        <w:widowControl/>
        <w:adjustRightInd w:val="0"/>
        <w:snapToGrid w:val="0"/>
        <w:ind w:firstLine="709"/>
        <w:jc w:val="both"/>
        <w:rPr>
          <w:rFonts w:ascii="Times New Roman" w:eastAsia="Times New Roman" w:hAnsi="Times New Roman" w:cs="Times New Roman"/>
          <w:sz w:val="22"/>
          <w:lang w:bidi="de-DE"/>
        </w:rPr>
      </w:pPr>
    </w:p>
    <w:p w:rsidR="000D6514" w:rsidRPr="00532520" w:rsidRDefault="000D6514" w:rsidP="00532520">
      <w:pPr>
        <w:widowControl/>
        <w:adjustRightInd w:val="0"/>
        <w:snapToGrid w:val="0"/>
        <w:ind w:firstLine="709"/>
        <w:jc w:val="both"/>
        <w:rPr>
          <w:rFonts w:ascii="Times New Roman" w:hAnsi="Times New Roman" w:cs="Times New Roman"/>
          <w:b/>
          <w:sz w:val="22"/>
        </w:rPr>
      </w:pPr>
      <w:r w:rsidRPr="00532520">
        <w:rPr>
          <w:rFonts w:ascii="Times New Roman" w:eastAsia="Times New Roman" w:hAnsi="Times New Roman" w:cs="Times New Roman"/>
          <w:b/>
          <w:sz w:val="22"/>
          <w:lang w:bidi="de-DE"/>
        </w:rPr>
        <w:t>X.</w:t>
      </w:r>
      <w:r w:rsidRPr="00532520">
        <w:rPr>
          <w:rFonts w:ascii="Times New Roman" w:eastAsia="Times New Roman" w:hAnsi="Times New Roman" w:cs="Times New Roman"/>
          <w:b/>
          <w:sz w:val="22"/>
          <w:lang w:bidi="de-DE"/>
        </w:rPr>
        <w:tab/>
      </w:r>
      <w:r w:rsidRPr="00532520">
        <w:rPr>
          <w:rStyle w:val="Heading10"/>
          <w:rFonts w:eastAsia="Arial Unicode MS"/>
          <w:b w:val="0"/>
          <w:sz w:val="22"/>
          <w:lang w:val="de-DE" w:bidi="de-DE"/>
        </w:rPr>
        <w:t>Die Einhaltung der Anforderungen bei der Kontrolle der technologischen Verfahren in der Schlachtabteilung und bei der Organisation der veterinärhygienischen Begutachtung im Betrieb.</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Tiere sollen zur Schlachtung von den Schlachttierställen (Livestock) in den Pferch der Produktionshalle der primären Behandlung der Schlachttiere und zwar bei der Einhaltung der Konsequenz, Reihenfolge und Häufigkeit geschickt werden, um die rhythmische Funktion der Förderbände für die Verarbeitung vom Großvieh, Schweinen, Kleinvieh und anderen Tieren (Pferden, Rentieren usw.) zu gewährleisten. Kleinvieh soll 1-2 Stunden vor der Schlachtung in den Schlachttierstall geschickt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Um der Verletzung der Tiere und der Beschädigung der Hautdecke bei deren Lieferung in die Pferche für Schlachttiere und von den Pferchen für Schlachttiere zur Stelle der Betäubung vorzubeugen, ist es gestattet, tragbare elektrische und elektronische Treibergeräte zu verwenden.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Im Stall für Schlachttiere sollen die Beine des großen Viehs mit dem 20-25°C heißem Wasser oder mit dem Leitungswasser mit Hilfe von Duschanlagen oder einem Schlauch gewaschen werden. Schweine sollen 10 Minuten lang mit dem 20-25°C heißen Wasser mit Hilfe von Duschanlagen (die Düsen der Anlagen sollen so positioniert werden, dass die Schweine von allen Seiten mit dem Wasser gewaschen werden) oder mit dem Schlauch gewaschen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Der technologische Vorgang der Betäubung der Tiere soll den plötzlichen Tod  und das Gelangen des toten Tiers in den weiteren Vorgang der technologischen Verarbeitung nicht zulassen. Die Betäubung der Tiere soll so ausgeführt werden, dass die Herzfunktion nicht abbricht und dass das Tier während des ganzen Zeitraums, in dem sich die Förderband im Ausblutungsvorgang bewegt, betäubt bleibt. Im Schlachtungszeitraum soll die Kontrolle der Richtigkeit und Effizienz der Betäubung regelmäßig (1-2 Mal pro Schicht) durchgeführt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 xml:space="preserve">Auf die Speiseröhre des Viehs soll die Ligatur (Klemme) gelegt werden, um der Aspiration der Lungen durch den Inhalt der Vormägen (Magendünger) und durch das Blut vorzubeugen.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Der technologische Ausblutungsvorgang soll nicht später als 1,5 -3 Minuten nach dem Betäubungsvorgang durchgeführt werden. Die Ausblutungszeit soll (mindestens) 6 - 8 Mintuten betragen.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Blut für medizinische-und Nahrungszwecken soll nur von den Tieren abgenommen werden, die keine Infektionskrankheiten aufweisen, und die antiseptischen Ausblutungsmaßnahmen sollen dabei getroffen werden. Bei der Sammlung des Bluts des großen Viehs soll die Sterilität der Ausrüstung, Instrumente und Behälter gewährleistet werden. Blut, das in den sterilen nummerierten Behälter gesammelt wird, soll in den speziellen Raum zur Defibrinierung geschickt werden. Das defibrinierte Blut soll 30-40 Minuten im speziellen Raum des Stalls für Schlachttiere gehalten werden bis die Ergebnisse der veterinärhygienischen Expertise des Kadavers, von dem das Blut entnommen wurde, da sind.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Im der Schlachthalle soll bei der Tierschlachtung die Nummerierung der Köpfe, der innerlichen Organe, des Darms und der Häute mit einer und derselben Nummer des Kadavers ausgeführt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Bei der Ausschlachtung der ausgebluteten Tierkadaver sollen die technologischen Vorgänge zur Abnahme der Haut (einschließlich der Enthäutung) sollen mechanische, oberflächliche Verschmutzungen und die mikrobielle Kontamination des Fleisches auf ein Minimum reduziert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Der technologische Vorgang der Extrahierung der inneren Organe aus den Kadavern soll nicht später als 30 Minuten nach der Ausblutung der Tiere durchgeführt werden. Bei den technologischen Vorgängen sind die Beschädigungen des Magen-Darm-Kanals, die Verschmutzung und die bakterielle Besamung der äußeren und inneren Oberflächen der Tierkadaver und der Ausrüstung nicht zulässig.</w:t>
      </w:r>
    </w:p>
    <w:p w:rsidR="003473D6" w:rsidRDefault="003473D6">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10.</w:t>
      </w:r>
      <w:r w:rsidRPr="00D60C6C">
        <w:rPr>
          <w:sz w:val="22"/>
          <w:lang w:bidi="de-DE"/>
        </w:rPr>
        <w:tab/>
        <w:t>In Schlachtbetrieben zur Verarbeitung der Tiere sollen bei der Installation der technologischen Ausrüstung (Förderbände) Arbeitsplätze - Punkte der veterinärhygienischen Expertise für Tierärzte (veterinärhygienische Experten) der Abteilung der staatlichen tierärztlichen Aufsicht, die die veterinärhygienische Untersuchung nach der Schlachtung und die veterinärhygienische Begutachtung (Inspektion) der Kadaver und andere Erzeugnisse der Tierschlachtung durchführen, eingerichtet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11.</w:t>
      </w:r>
      <w:r w:rsidRPr="00D60C6C">
        <w:rPr>
          <w:sz w:val="22"/>
          <w:lang w:bidi="de-DE"/>
        </w:rPr>
        <w:tab/>
        <w:t>Die Punkte der veterinärhygienischen Begutachtung sollen mit zusätzlichen Leuchten ausgerüstet werden und mit dem kalten und heißen Wasser, Behältern mit der Desinfektionslösung, Sterilisationsgeräten für die Instrumentenbehandlung, Einrichtungen für die Einstellung des Förderbandes und für die Registrierung der festgestellten Krankheitsfällen, Behältern für tierärztliche Konfiskate und mit anderer Ausrüstung versorgt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12.</w:t>
      </w:r>
      <w:r w:rsidRPr="00D60C6C">
        <w:rPr>
          <w:sz w:val="22"/>
          <w:lang w:bidi="de-DE"/>
        </w:rPr>
        <w:tab/>
        <w:t>In der Ausschlachtungsabteilung der Schlachtbetriebe mit dem Fließvorgang der Verarbeitung von Tieren soll in der Abschlussphase der Ausschlachtung der Tiere ein zusätzlicher Hängeweg oder ein getrennter Raum für die zusätzliche veterinärhygienische Untersuchung der Kadaver sowie eine Kühlkammer für die Zwischenlagerung des Fleisches bis zum Erhalt der Ergebnisse der Laboruntersuchungen eingerichtet werden, die absperrbar ist und nur den Tierärzten (staatlichen veterinärhygienischen Experten) zur Verfügung steht.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13.</w:t>
      </w:r>
      <w:r w:rsidRPr="00D60C6C">
        <w:rPr>
          <w:sz w:val="22"/>
          <w:lang w:bidi="de-DE"/>
        </w:rPr>
        <w:tab/>
        <w:t>Die Verarbeitung der Tiere an den Fließbändern mit den nicht sachgemäß ausgerüsteten Punkten der veterinärhygienischen Expertise und bei einer nicht ausreichender Anzahl von Tierärzten (staatlichen veterinärhygienischen Experten) ist nicht zulässig (verboten).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14.</w:t>
      </w:r>
      <w:r w:rsidRPr="00D60C6C">
        <w:rPr>
          <w:sz w:val="22"/>
          <w:lang w:bidi="de-DE"/>
        </w:rPr>
        <w:tab/>
        <w:t>In den Schlachtbetrieben, die keine Fließbänder für die Verarbeitung von Tieren haben, soll die veterinärhygienische Untersuchung und die veterinärhygienische Begutachtung der Tierkadaver  und anderer Schlachterzeugnisse nach der Schlachtung an den speziell zugewiesenen Stellen der Hängewege durchgeführt werden. Andere Schlachterzeugnisse (Köpfe und innere Organe) werden auf den Tischen oder Anlagen, auf die sie aufgehängt werden (Edelstahlrahmen mit den eingebauten Haken) untersucht.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w:t>
      </w:r>
      <w:r w:rsidRPr="00D60C6C">
        <w:rPr>
          <w:sz w:val="22"/>
          <w:lang w:bidi="de-DE"/>
        </w:rPr>
        <w:tab/>
        <w:t>Köpfe und innere Organe der Tiere sollen von den speziell ausgebildeten Mitarbeitern des Schlachtbetriebes für die veterinärhygienische Untersuchung und Expertise nach der Schlachtung in folgender Reihenfolge vorbereitet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15.1. Der Kopf des großen Viehs soll vom Kadaver abgetrennt und auf den Hacken (bewegender Fließband) oder auf den speziellen Anlagen an der Verwachsungsecke der Ästen des Unterkiefers oder am Ringknorpel der Kehle und den ersten Ringen der Drossel oder auf dem Tisch fixiert werden. Danach soll die Zunge an der Zungenspitze oder an den Seiten angeschnitten werden, so dass sie nicht beschädigt wird und aus dem Kieferraum frei fällt und dass alle zu untersuchenden Lymphknoten erhalten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 xml:space="preserve">15.2 Köpfe der Pferde werden vom Kadaver getrennt und nachdem die Zunge rausgenommen wird, wird die Nasenwand für die Kontrolle auf Rotz ausgesägt (ausgeschnitten) werden.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15.3.</w:t>
      </w:r>
      <w:r w:rsidRPr="00D60C6C">
        <w:rPr>
          <w:sz w:val="22"/>
          <w:lang w:bidi="de-DE"/>
        </w:rPr>
        <w:tab/>
        <w:t xml:space="preserve"> Die Köpfe der Schweine werden angeschnitten und bleiben an den Kadavern bis zum Abschluss der Untersuchung nach der Schlachtung, wofür die Köpfe nach der Enthäutung oder nach dem Sengen an der Seite des Hinterkopfes und der linken Wange angeschnitten werden, und gleichzeitig das obere Kopfgelenk ausgegliedert wird und die Zunge mit der Kehle aus dem Zwischenkieferraum ausgeschnitten wird. Der Kopf soll am Kadaver bis zum Abschluss der Untersuchung aller Schlachterzeugnisse bleiben.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15.4.</w:t>
      </w:r>
      <w:r w:rsidRPr="00D60C6C">
        <w:rPr>
          <w:sz w:val="22"/>
          <w:lang w:bidi="de-DE"/>
        </w:rPr>
        <w:tab/>
        <w:t>Köpfe von Kälbern, Schafen und Ziegen sollen am oberen Kopfgelenk getrennt werden und bis zum Abschluss der Untersuchung aller Schlachterzeugnisse am Kadaver bleiben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15.5.</w:t>
      </w:r>
      <w:r w:rsidRPr="00D60C6C">
        <w:rPr>
          <w:sz w:val="22"/>
          <w:lang w:bidi="de-DE"/>
        </w:rPr>
        <w:tab/>
        <w:t>Die aus dem Kadaver rausgenommenen Lungen mit der Drossel und der Speiseröhre sowie das Herz und die Leber sollen untereinander auf natürlichem Wege verbunden sein. Zu diesem Zwecke werden sie auf einer speziellen Anlage mit Hacken aufgehängt oder auf dem Förderband oder auf dem Tisch platziert. Die MIlz kann beim großen Vieh, Ziegen und Schafen  auf natürlichem Wege mit dem Pansen verbunden sein und wird davon abgetrennt und zur Untersuchung zusammen mit dem Geschling geliefert.  Bei Schweinen und Pferden ist sie auf natürlichem Wege mit dem Magen-Darm-Kanal verbunden. Nieren werden beim Kadaver untersucht.</w:t>
      </w:r>
    </w:p>
    <w:p w:rsidR="003473D6" w:rsidRDefault="003473D6">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15.6.</w:t>
      </w:r>
      <w:r w:rsidRPr="00D60C6C">
        <w:rPr>
          <w:sz w:val="22"/>
          <w:lang w:bidi="de-DE"/>
        </w:rPr>
        <w:tab/>
        <w:t>Der Magen-Darm-Kanal, die Geschlechtsorgane, das Euter werden zur Untersuchung auf dem Förderband oder auf dem speziellen Edelstahltisch platziert.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15.7.</w:t>
      </w:r>
      <w:r w:rsidRPr="00D60C6C">
        <w:rPr>
          <w:sz w:val="22"/>
          <w:lang w:bidi="de-DE"/>
        </w:rPr>
        <w:tab/>
        <w:t>Kadaver und Teilkadaver werden im Zustand, wo sie an den Achillessehnen aufgehängt werden, untersucht.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15.8.</w:t>
      </w:r>
      <w:r w:rsidRPr="00D60C6C">
        <w:rPr>
          <w:sz w:val="22"/>
          <w:lang w:bidi="de-DE"/>
        </w:rPr>
        <w:tab/>
        <w:t>Die Haut wird am Tisch untersucht, nachdem sie vom Kadaver abgetrennt wird.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16.</w:t>
      </w:r>
      <w:r w:rsidRPr="00D60C6C">
        <w:rPr>
          <w:sz w:val="22"/>
          <w:lang w:bidi="de-DE"/>
        </w:rPr>
        <w:tab/>
        <w:t>In der Schlachthalle oder neben ihr soll ein spezieller Raum für die Untersuchungen auf Trichinellose eingerichtet werden, der mit Trichinoskopen, Trichinoprojekten und Geräten zur Ausscheidung von Trichinenlarven (ABT), Kompressorien, Scheren und anderen Geräten (Ausrüstung und Instrumenten)  ausgestattet werden. Alle Schweinekadaver (100%) sollen auf Trichinellose untersucht werden. Bei negativen Ergebnissen werden Kadaver und andere Schlachterzeugnisse zum Verkauf oder zur Ausschlachtung geschickt.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17.</w:t>
      </w:r>
      <w:r w:rsidRPr="00D60C6C">
        <w:rPr>
          <w:sz w:val="22"/>
          <w:lang w:bidi="de-DE"/>
        </w:rPr>
        <w:tab/>
        <w:t>Bis zum Abschluss der veterinärhygienischen Expertise der Kadaver und Organe (einschließlich der Trichinelloskopie der Schweinekadaver) ist es verboten, alle Schlachterzeugnisse mit Ausnahme von dem Magen-Darm-Kanal, Häuten aller Tierarten, Beinen und Ohren des großen Viehs, den Köpfen und Beinen der Schafe und Ziegen von der Schlachtabteilung des Schlachtbetriebes zu entfernen.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18.</w:t>
      </w:r>
      <w:r w:rsidRPr="00D60C6C">
        <w:rPr>
          <w:sz w:val="22"/>
          <w:lang w:bidi="de-DE"/>
        </w:rPr>
        <w:tab/>
        <w:t xml:space="preserve">Veterinäre Konfiskate sollen nach der Genehmigung des Tierarztes der Abteilung der staatlichen tierärztlichen Aufsicht zeitgemäß von der Schlachtabteilung in die Produktionshalle der Fertigprodukte oder in die speziell dafür ausgerichteten Behälter (gekennzeichnet „verwertbarer Abfall“, „Vernichtung“) transportiert werden.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19.</w:t>
      </w:r>
      <w:r w:rsidRPr="00D60C6C">
        <w:rPr>
          <w:sz w:val="22"/>
          <w:lang w:bidi="de-DE"/>
        </w:rPr>
        <w:tab/>
        <w:t>Fleisch und andere Schlachterzeugnisse können nach der Beendigung der veterinärhygienischen Expertise und deren Auswertung durch den Tierarzt der Abteilung der staatlichen tierärztlichen Aufsicht ohne weiteres verwendet werden; mit Einschränkungen (Herstellung einzelner Arten von Fleischprodukten im Fleischverarbeitungsbetrieb); nach der Entseuchung; werden verwertet oder vernichtet.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20.</w:t>
      </w:r>
      <w:r w:rsidRPr="00D60C6C">
        <w:rPr>
          <w:sz w:val="22"/>
          <w:lang w:bidi="de-DE"/>
        </w:rPr>
        <w:tab/>
        <w:t>Die Abschlussphase der veterinärhygienischen Expertise ist die sanitäre Auswertung und tierärztliche Stempelung des Fleisches, die an der speziell dafür ausgerüsteten Stelle des Förderbandes ausgeführt werden soll, wo der Tierarzt der Abteilung der staatlichen tierärztlichen Aufsicht die Teilkadaver tierärztlich stempeln soll.</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21.</w:t>
      </w:r>
      <w:r w:rsidRPr="00D60C6C">
        <w:rPr>
          <w:sz w:val="22"/>
          <w:lang w:bidi="de-DE"/>
        </w:rPr>
        <w:tab/>
        <w:t>Die Ergebnisse der veterinärhygienischen Begutachtung des Fleisches und anderer Schlachterzeugnisse, darunter auch die Ergebnisse der Untersuchungen auf Trichinellose, sollen in den sachgemäß formalisierten Protokollen registriert werden (der Prüfer soll sie auf Richtigkeit der Pflegung prüfen).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22.</w:t>
      </w:r>
      <w:r w:rsidRPr="00D60C6C">
        <w:rPr>
          <w:sz w:val="22"/>
          <w:lang w:bidi="de-DE"/>
        </w:rPr>
        <w:tab/>
        <w:t>Kadaver oder Teilkadaver sollen erst nach der veterinärhygienischen Begutachtung, Auswertung und veterinären Stempelung zum Trimmen, zur Toilette, zur warenkundlichen Stempelung, zur Wiegung und in den Kühlraum geschickt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23.</w:t>
      </w:r>
      <w:r w:rsidRPr="00D60C6C">
        <w:rPr>
          <w:sz w:val="22"/>
          <w:lang w:bidi="de-DE"/>
        </w:rPr>
        <w:tab/>
        <w:t>Jeder Teilkadaver soll sorgfältig untersucht werden, damit Abszesse, Hautblutergüsse, Verschmutzungen festgestellt werden können, und der notwendigen sanitären Behandlung unterworfen werden (Abszesse auf Anweisung und unter Kontrolle des Tierarztes).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24.</w:t>
      </w:r>
      <w:r w:rsidRPr="00D60C6C">
        <w:rPr>
          <w:sz w:val="22"/>
          <w:lang w:bidi="de-DE"/>
        </w:rPr>
        <w:tab/>
        <w:t>Die bei der Behandlung von Teilkadavern gewonnenen Fettabschnitte sollen zur Fetthalle, die Fleischabschnitte  - in die Kuttelei und die unverzehrlichen Abschnitte - in die Halle der technischen Produkte (Futterprodukte und technische Produkte) transportiert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25.</w:t>
      </w:r>
      <w:r w:rsidRPr="00D60C6C">
        <w:rPr>
          <w:sz w:val="22"/>
          <w:lang w:bidi="de-DE"/>
        </w:rPr>
        <w:tab/>
        <w:t>Die Kadaver sollen warenkundlich gestempelt und gestanzt werden. Nach der warenkundlichen Stempelung sollen die Kadaver gewogen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27. Bei der Wiegung der Kadaver wird ihre Masse registriert und nach den warenkundlichen Stempeln auf den Kadavern wird die Fleischkategorie, die Altersgruppe und andere Warenwerte registriert.</w:t>
      </w:r>
    </w:p>
    <w:p w:rsidR="003473D6" w:rsidRDefault="003473D6" w:rsidP="00532520">
      <w:pPr>
        <w:pStyle w:val="Bodytext30"/>
        <w:widowControl/>
        <w:shd w:val="clear" w:color="auto" w:fill="auto"/>
        <w:adjustRightInd w:val="0"/>
        <w:snapToGrid w:val="0"/>
        <w:spacing w:before="0" w:after="0" w:line="240" w:lineRule="auto"/>
        <w:ind w:firstLine="709"/>
        <w:rPr>
          <w:sz w:val="22"/>
          <w:lang w:bidi="de-DE"/>
        </w:rPr>
      </w:pPr>
    </w:p>
    <w:p w:rsidR="000D6514" w:rsidRPr="00D60C6C" w:rsidRDefault="000D6514"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XI.</w:t>
      </w:r>
      <w:r w:rsidRPr="00D60C6C">
        <w:rPr>
          <w:sz w:val="22"/>
          <w:lang w:bidi="de-DE"/>
        </w:rPr>
        <w:tab/>
        <w:t>Die Einhaltung der Anforderungen bei der Inspektion des technologischen Vorgangs der Ausschlachtung vom Fleisch und bei der Herstellung von Fleischprodukten.</w:t>
      </w:r>
    </w:p>
    <w:p w:rsidR="00A01CAE"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Die Fleischrohstoffe sollen in den Fleischverarbeitungsbetrieben mit offiziellen veterinären Begleitdokumenten industriell verarbeitet werden.</w:t>
      </w:r>
    </w:p>
    <w:p w:rsidR="003473D6" w:rsidRDefault="003473D6">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Die Begleitdokumente werden von den Tierärzten der Behörden und Einrichtungen ausgestellt, die zum staatlichen Veterinärdienst gehören. Die Kontrolle der Verarbeitung von Fleischrohstoffen sollen staatliche Tierärzte ausüben.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Bei den technologischen Vorgängen der Ausschlachtung der Kadaver sollen veterinärhygienische und technologische Anforderungen, Hygieneanforderungen in den betrieblichen Räumen sowie die Regelungen der persönlichen Hygiene durch die Mitarbeiter eingehalten werden. Die Betriebsleitung soll die Reihenfolge des Vorgangs und die Trennung der Betriebe mit einem hohen und niedrigen Risikograd beachten, damit die Gefahr der gegenseitigen Kontamination des Fleischrohstoffes und der fertigen Fleischprodukte auf dem Minimum reduziert wird. Die zusätzliche sanitäre Vorbereitung des Fleischrohstoffs, der zur Wurstproduktion geschickt wird (Entfrostung, Toilette, Entfernung von Stempeln oder Verpackung) soll gewährleistet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Die Ausschlachtung der Fleischkadaver (Teilkadaver) soll in einem von der Schlachtabteilung getrennten Raum (getrennt durch die durchgängige Wand), bei einer Lufttemperatur nicht höher als 12°C und mit der speziellen Ausrüstung, die in das Förderband integriert wird, durchgeführt werden. Kadaver, Teilkadaver, Viertelkadaver der Tiere sollen im gekühlten, angefrorenen und gefrorenen Zustand zur Ausschlachtung kommen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In den betrieblichen Räumen der Fleischverarbeitungsbetriebe soll das Raumklima bei der Ausarbeitung, Herstellung und Lagerung von Fleischblöcken, Fertigprodukten und Wurstwaren gemäß den Richtlinien eingehalten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Fleischrohstoffe und Fertigprodukte sollen frei von Fremdkörpern sein.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Im Betrieb soll die permanente Laborkontrolle des Rohstoffes, der Hilfsmaterialien und der Fertigprodukte durchgeführt werden. Die Ordnung und die Häufigkeit der Laboruntersuchungen (Tests) sollen durch die Richtlinien bestimmt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Die Verarbeitung vom Fleisch (bedingt tauglich, darunter -aus den Notschlachtungsbetrieben), das zur Entseuchung geschickt wird, soll vom Betrieb unter Kontrolle des staatlichen Veterinärdienstes ausgeführt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Der Verkauf und die Verwendung zu Nahrungszwecken von Fleischrohstoffen (Fleischkadavern, Teilkadavern, Viertelkadavern und anderen Schlachterzeugnissen, Fleischblöcken) und fertigen Fleischprodukten, die der veterinärhygienischen Begutachtung nicht unterworfen wurden, ohne tierärztliche und warenkundliche Stempel und ohne offizielle tierärztliche Begleitdokumente (tierärztliche Zeugnisse, Zertifikate, Bescheinigungen und Gutachten) sowie Sicherheits-und Qualitätszertifikate ist untersagt.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In den Fleischverarbeitungsbetrieben sollen die Oberflächen der betrieblichen Räume, Kühlkammer, technologischen Ausrüstung, Instrumente, Fahrzeuge permanent gereinigt und desinfiziert werden. Die Laboruntersuchungen zur Auswertung der Effizienz von den tierärztlichen und sanitären Maßnahmen sollen permanent durchgeführt werden.</w:t>
      </w:r>
    </w:p>
    <w:p w:rsidR="003473D6" w:rsidRDefault="003473D6" w:rsidP="00532520">
      <w:pPr>
        <w:pStyle w:val="Bodytext30"/>
        <w:widowControl/>
        <w:shd w:val="clear" w:color="auto" w:fill="auto"/>
        <w:adjustRightInd w:val="0"/>
        <w:snapToGrid w:val="0"/>
        <w:spacing w:before="0" w:after="0" w:line="240" w:lineRule="auto"/>
        <w:ind w:firstLine="709"/>
        <w:rPr>
          <w:sz w:val="22"/>
          <w:lang w:bidi="de-DE"/>
        </w:rPr>
      </w:pPr>
    </w:p>
    <w:p w:rsidR="000D6514" w:rsidRPr="00D60C6C" w:rsidRDefault="000D6514"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XII.</w:t>
      </w:r>
      <w:r w:rsidRPr="00D60C6C">
        <w:rPr>
          <w:sz w:val="22"/>
          <w:lang w:bidi="de-DE"/>
        </w:rPr>
        <w:tab/>
        <w:t>Die Einhaltung der Anforderungen bei der Inspektion des speziellen endokrin-fermentativen Fleischrohstoffes zu den pharmazeutischen Zwecken soll gewährleistet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 Die endokrin-fermentativen und speziellen Rohstoffe, die zu pharmazeutischen Zwecken bestimmt werden, sollen nur von gesunden Tieren vorbereitet, gesammelt und verarbeitet werden und können erst nach der veterinärhygienischen Begutachtung nach der Schlachtung gewonnen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 xml:space="preserve">Zu den endokrin-fermentativen und speziellen Rohstoffen gehören: endokrin-fermentative Rohstoffe - Hypophyse, Hypothalamus, Drüsen (Nebenschilddrüse, Schilddrüse, Bauchspeicheldrüse, Thymusdrüse der Kälber und Jungtiere des großen Viehs), Corpus luteum, Nebennieren, Mutterkuchen, Orchis der Vollmännchen der Schlachttiere, Schleimhaut der Schweinemägen und der Labmägen des großen Viehs, Schafe und </w:t>
      </w:r>
    </w:p>
    <w:p w:rsidR="003473D6" w:rsidRDefault="003473D6">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 xml:space="preserve">Ziegen, die </w:t>
      </w:r>
      <w:proofErr w:type="spellStart"/>
      <w:r w:rsidRPr="00D60C6C">
        <w:rPr>
          <w:sz w:val="22"/>
          <w:lang w:bidi="de-DE"/>
        </w:rPr>
        <w:t>Labmägen</w:t>
      </w:r>
      <w:proofErr w:type="spellEnd"/>
      <w:r w:rsidRPr="00D60C6C">
        <w:rPr>
          <w:sz w:val="22"/>
          <w:lang w:bidi="de-DE"/>
        </w:rPr>
        <w:t xml:space="preserve"> der Lämmer, der säugenden  Zickel und Kälber, die Labmägen von Schafen und Ziegen, Mägen der Schweine, Schleimhaut des Dünndarms des großen Viehs und der Schweine, die Epiphyse, Eierstöcke der Vollweibchen der Schlachttiere;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spezieller Rohstoff - Milchdrüse, Galle, Gallensteine, Blut, Lungen, Skelettmuskel, Leber, Frucht, Nieren, Milz, Glaskörper des Auges, Knorpel, Schleimhaut der Zungen des großen Viehs, der Kehle, das Herz, bläschenförmige Drüsen, Vorsteherdrüse.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Die grundlegenden veterinärhygienischen Anforderungen bei der Bereitstellung des endokrin-fermentativen und speziellen Rohstoffes.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Extrahierung des Rohstoffes in möglichst kürzester Frist nach der Schlachtung des Tiers;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Vorbeugung der Ansammlung des Rohstoffes für die Übergabe zur Reinigung für über 15 Minuten nach</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dessen Extrahierung;</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Die Schnelligkeit der Rohstoffreinigung, damit dessen Konservierung durchschnittlich nicht später als eine Stunde nach der Extrahierung anfängt (für die Bauchspeicheldrüse - nicht später als 0,5 Stunden);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Lagerung und Transport des Rohstoffes bei der strengen Einhaltung des geregelten Wärmeregimes.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Für die Sammlung der endoktin-fermentativen und speziellen Rohstoffe sollen für die Sammler des Rohstoffes in der Produktionshalle der primären Behandlung der Viehs, in Förderbandrichtung Arbeitsplätze eingerichtet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Der Raum der endokrinen Abteilung für die Verarbeitung und Konservierung der Rohstoffe soll neben der Produktionshalle der primären Behandlung des Viehs ausgestattet und angeordnet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Die endokrine Abteilung soll folgende Anforderungen treffen: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dimensionstechnisch soll sie dem Volumen der zu verarbeiteten Rohstoffe und der Mitarbeiteranzahl entsprechen.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soll über künstliche Beleuchtung verfügen (in Übereinstimmung mit den sanitären Richtlinien), die direkte Sonneneinstrahlung der zu verarbeiteten Rohstoffe und die Raumtemperatur nicht höher als 18°C ausschließt.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Präpariertische sollen über eine Beschichtung aus Edelstahl oder aus einem nach der Einstellung gegenüber aggressiven Medien “inerten“ Material, das durch die Behörden der staatlichen Aufsicht zur Anwendung in den Nahrungsbetrieben freigegeben wurde.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Die Raumwände sollen mit den Fliesen, mit dem Kunststoff beschichtet oder mit Ölfarbe gestrichen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über die Zuleitung von kaltem und heißem Wasser, Abwasserabflüsse, Stromleitung, Lüftung, Einrichtung zur Reinigung der Instrumente und Ausrüstung verfügen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Schnellgefrierschränke, Schränke für die Lagerung von Instrumente und Reaktiven, Laborautoklav für die Sterilisation der Instrumente sollen eingebaut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Endokrin-fermentative Rohstoffe und spezielle Rohstoffe werden für die Herstellung von Arzneimitteln verwendet, deswegen soll Folgendes gewährleistet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bei der Sammlung, Bearbeitung und Konservierung von Rohstoffen sollen Richtlinien der persönlichen Hygiene und veterinärhygienische Anforderungen eingehalten werden, die dessen Sicherheit sowie die notwendige Sauberkeit des Raums, Geschirres und der Instrumente gewährleisten.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Rohstoffe aller Arten sollen von den Tieren gewonnen werden, die die veterinärhygienische Begutachtung der Infektionskrankheiten erfolgreich bestanden haben.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Es ist verboten, Rohstoffe von Tieren zu sammeln, die an Leukose oder an bösartigen Tumors gelitten haben;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Rohstoffe mit pathologischen Änderungen (eiterige Neubildungen, Blutergüssen, Kalkablagerungen) sowie mit den Anzeichen von der fäuligen Zersetzung und mit dem Fremdgeruch sollen nicht verwendet werden.</w:t>
      </w:r>
    </w:p>
    <w:p w:rsidR="000D6514" w:rsidRPr="00D60C6C" w:rsidRDefault="000D6514" w:rsidP="003473D6">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In allen Fällen wird die Sammlung der endokrin-fermentativen und speziellen Rohstoffen erst nach der veterinärhygienischen Begutachtung und</w:t>
      </w:r>
      <w:r w:rsidR="003473D6">
        <w:rPr>
          <w:sz w:val="22"/>
        </w:rPr>
        <w:t xml:space="preserve"> </w:t>
      </w:r>
      <w:r w:rsidRPr="00D60C6C">
        <w:rPr>
          <w:sz w:val="22"/>
          <w:lang w:bidi="de-DE"/>
        </w:rPr>
        <w:t>mit Erlaubnis des Tierarztes ausgeführt, der dazu berechtigt ist, die Entscheidung über die Verwendung von Rohstoffen zu treffen.</w:t>
      </w:r>
    </w:p>
    <w:p w:rsidR="003473D6" w:rsidRDefault="003473D6">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 betriebliche Räume, Ausrüstung, Verpackungen und Instrumente, die für die Sammlung und Behandlung von Rohstoffen verwendet werden, sollen gewaschen und desinfiziert werden.</w:t>
      </w:r>
    </w:p>
    <w:p w:rsidR="00016486" w:rsidRDefault="00016486" w:rsidP="00532520">
      <w:pPr>
        <w:widowControl/>
        <w:adjustRightInd w:val="0"/>
        <w:snapToGrid w:val="0"/>
        <w:ind w:firstLine="709"/>
        <w:jc w:val="both"/>
        <w:rPr>
          <w:rFonts w:ascii="Times New Roman" w:hAnsi="Times New Roman" w:cs="Times New Roman"/>
          <w:sz w:val="22"/>
        </w:rPr>
      </w:pPr>
    </w:p>
    <w:p w:rsidR="000D6514" w:rsidRPr="00D60C6C" w:rsidRDefault="000D6514" w:rsidP="00532520">
      <w:pPr>
        <w:widowControl/>
        <w:adjustRightInd w:val="0"/>
        <w:snapToGrid w:val="0"/>
        <w:ind w:firstLine="709"/>
        <w:jc w:val="both"/>
        <w:rPr>
          <w:rFonts w:ascii="Times New Roman" w:hAnsi="Times New Roman" w:cs="Times New Roman"/>
          <w:sz w:val="22"/>
        </w:rPr>
      </w:pPr>
      <w:r w:rsidRPr="00016486">
        <w:rPr>
          <w:rFonts w:ascii="Times New Roman" w:eastAsia="Times New Roman" w:hAnsi="Times New Roman" w:cs="Times New Roman"/>
          <w:b/>
          <w:sz w:val="22"/>
          <w:lang w:bidi="de-DE"/>
        </w:rPr>
        <w:t>XIII.</w:t>
      </w:r>
      <w:r w:rsidRPr="00016486">
        <w:rPr>
          <w:rFonts w:ascii="Times New Roman" w:eastAsia="Times New Roman" w:hAnsi="Times New Roman" w:cs="Times New Roman"/>
          <w:b/>
          <w:sz w:val="22"/>
          <w:lang w:bidi="de-DE"/>
        </w:rPr>
        <w:tab/>
      </w:r>
      <w:r w:rsidRPr="00D60C6C">
        <w:rPr>
          <w:rStyle w:val="Heading10"/>
          <w:rFonts w:eastAsia="Arial Unicode MS"/>
          <w:sz w:val="22"/>
          <w:lang w:val="de-DE" w:bidi="de-DE"/>
        </w:rPr>
        <w:t>Die Einhaltung der Anforderungen bei der Inspektion einzelner technologischen Vorgänge im Betrieb</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Technologische Vorgänge sollen so organisiert werden, dass die Kreuzungen von Strömen und der Kontakt zwischen Rohstoffen und Fertigprodukten ausgeschlossen werden und die Herstellung von qualitativ hochwertigen Fleischprodukten gewährleistet wird.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Die zur Verarbeitung geschickten Rohstoffe und Hilfsmaterialien sollen der Eingangsprüfung unterzogen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Rohstoffe und Hilfsmaterialien, die in die Produktionshallen zur Verarbeitung geschickt werden, sollen frei von Verpackung sein, gelagert und und unter den Bedingungen zur Herstellung vorbereitet werden, die ihre Verschmutzung ausschließen. Die frei werdende Verpackung soll umgehend aus dem Betriebsraum entfernt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Hängewege sollen ausschließen, dass die Fleischkadaver mit dem Boden, mit den Wänden und mit der technologischen Ausrüstung in Berührung kommen.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An den Stellen der Ausblutung, des Trimmens, und des Waschens der Kadaver sollen Rinnen (aus Metall oder Beton und mit Kacheln beschichtet) mit dem Gefälle für den Abfluss der Flüssigkeiten zu den Stegen eingerichtet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Abgänge, Karren, Aufblasebehälter und andere Transportmittel für die Übergabe der Rohstoffe (Fettrohstoffe, Därme, Nahrungsblut, Schlachtnebenprodukte usw.) sollen nach Rohstoffarten unterteilt werden und für die sanitäre Behandlung zugänglich sein.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Stelle der Sammlung vom Nahrungsblut soll mit Anlagen zur Reinigung und Desinfektion der hohlen Messer mit Schläuchen, Flaschen und anderen Instrumenten und Ausrüstung für die Sammlung und primäre Behandlung vom Blut ausgerüstet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Unverzehrliche Abfälle sollen in spezielle Verpackungen oder in die Aufblasebehälter gesammelt werden, die sich farblich von der Farbe anderer Ausrüstung unterscheiden und zweckmäßig beschriftet (gekennzeichnet) sind.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Für die Sammlung der veterinären Konfiskate (Kadaver und Organe, die die veterinärhygienische Begutachtung nicht bestanden haben) sollen separate Gefällen oder spezielle transportable verschließbare Behälter eingerichtet werden, die farblich (schwarze Streifen auf dem weißen Hintergrund) gekennzeichnet werden sollen und über die Markierung „veterinäre Konfiskate - industrielle Verarbeitung oder verwertbarer Abfall oder Vernichtung) verfügen.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Entleerung der Mägen und der Vormägen der Schlachttiere und die Entfleischung der Haut soll in separaten Räumen oder an den speziell dafür zugewiesenen Stellen der Produktionshalle der primären Behandlung des Viehs erfolgen, die durch eine Trennwand mit einer Höhe von 3 Metern abgetrennt sind und von der Stelle, wo die Kadaver transportiert werden, mindestens 3 Meter entfernt sind.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An den Arbeitsplätzen der Tierärzte (staatlichen veterinärhygienischen Experte), die die veterinärhygienische Begutachtung des Fleisches und anderer Schlachterzeugnisse durchführen, soll eine Möglichkeit des Nothalts des Förderbandes mit Hilfe von der „Stop“-Taste gewährleistet werden, falls besonders gefährliche Krankheiten der Schlachttiere festgestellt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10.</w:t>
      </w:r>
      <w:r w:rsidRPr="00D60C6C">
        <w:rPr>
          <w:sz w:val="22"/>
          <w:lang w:bidi="de-DE"/>
        </w:rPr>
        <w:tab/>
        <w:t>Für die Abkühlung und das Einfrieren sollen Kadaver, Schlachtnebenerzeugnisse und andere Schlachterzeugnisse zur Kühlkammer geschickt werden, die die veterinärhygienische Begutachtung, tierärztliche Stempelung und technologische Behandlung in Übereinstimmung mit den Richtlinien erfolgreich bestanden haben.</w:t>
      </w:r>
    </w:p>
    <w:p w:rsidR="003473D6" w:rsidRDefault="003473D6">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11.</w:t>
      </w:r>
      <w:r w:rsidRPr="00D60C6C">
        <w:rPr>
          <w:sz w:val="22"/>
          <w:lang w:bidi="de-DE"/>
        </w:rPr>
        <w:tab/>
        <w:t>Die Ausrüstung und Arbeitsplätze für die Darmbehandlung sowie die Ableitungen des Abwassers sollen so platziert werden, dass die Halle durch den Inhalt des Darms und durch das Abwaschwasser nicht verschmutzt wird.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Der Inhalt des Darms soll durch Öffnungen entfernt werden, die mit der Kanalisation verbunden sind.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Zu den Arbeitsplätzen in der Darmhalle soll Kalt-und Wasserleitung zugeführt werden und für die Sortierung (das Abblasen) des Darms soll Druckluftzuführung gewährleistet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Arbeitsplätze in den Vorgängen der Darmbehandlung sollen mit Gittern für Füße der Mitarbeiter ausgestattet werden, die rutschfest sind.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12.</w:t>
      </w:r>
      <w:r w:rsidRPr="00D60C6C">
        <w:rPr>
          <w:sz w:val="22"/>
          <w:lang w:bidi="de-DE"/>
        </w:rPr>
        <w:tab/>
        <w:t>Zerkleinerung und Feilung der Knochen, die zur Talgschmelzung bestimmt sind, sollen in einem getrennten Raum der Fetthalle durchgeführt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13.</w:t>
      </w:r>
      <w:r w:rsidRPr="00D60C6C">
        <w:rPr>
          <w:sz w:val="22"/>
          <w:lang w:bidi="de-DE"/>
        </w:rPr>
        <w:tab/>
        <w:t>Produkte aus Nebenerzeugnissen und aus dem Blut sollen in einem separaten Raum hergestellt werden. Entfrostung, Sortierung und Spülung der Nebenerzeugnisse, die in der Wurstproduktion verwendet werden, sollen in der Entfrostungskammer des Kühlraums durchgeführt werden. Im Falle des Nichtvorhandenseins von solch einer Kammer  sollen sie in einem separaten Raum der Wurstproduktionshalle durchgeführt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14.</w:t>
      </w:r>
      <w:r w:rsidRPr="00D60C6C">
        <w:rPr>
          <w:sz w:val="22"/>
          <w:lang w:bidi="de-DE"/>
        </w:rPr>
        <w:tab/>
        <w:t>Die Entseuchung des bedingttauglichen Fleisches und der bedingttauglichen Nebenerzeugnisse durch das Kochen in den betrieblichen Räumen der Wurstproduktionshalle, gastronomischen Halle und Konservierungshalle ist untersagt.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Zu diesen Zwecken soll in einem von den anderen Produktionshallen getrennten Raum eine Abteilung zur Herstellung von Fleischbröten eingerichtet werden, die mit Elektro- bzw. Gasherden ausgerüstet sind. Bei der Benutzung dieser Abteilung ist es nicht erlaubt, dass das rohe bedingttaugliche Fleisch mit den Fertigprodukten in Berührung kommt.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w:t>
      </w:r>
      <w:r w:rsidRPr="00D60C6C">
        <w:rPr>
          <w:sz w:val="22"/>
          <w:lang w:bidi="de-DE"/>
        </w:rPr>
        <w:tab/>
        <w:t>Die Zuführung vom Brennstoff (Holzspäne, Brennholz) in die thermische Abteilung der Wurstproduktionshalle über betriebliche Räume ist nicht zugelassen.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Verpackung für die Fertigprodukte der Produktionshallen, gastronomischen Hallen und anderen Hallen, die Lebensmittel herstellen, soll über den Gang oder Versandraum, unter Übergehung von betrieblichen Räumen transportiert werden. Lagerung der Verpackung in den Lebensmittelhallen ist nicht zugelassen.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16.</w:t>
      </w:r>
      <w:r w:rsidRPr="00D60C6C">
        <w:rPr>
          <w:sz w:val="22"/>
          <w:lang w:bidi="de-DE"/>
        </w:rPr>
        <w:tab/>
        <w:t>Streunahrungsstoffe (Mehl, Milchpulver, Speisestärke, Natriumkaseinat, Salz, Gewürze etc.) sollen getrennt von betrieblichen Räumen gelagert werden. Salz soll über Magnetabscheider geführt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Gewürze sollen in einem getrennten Raum  mit der mechanischen Lüftung verpackt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17.</w:t>
      </w:r>
      <w:r w:rsidRPr="00D60C6C">
        <w:rPr>
          <w:sz w:val="22"/>
          <w:lang w:bidi="de-DE"/>
        </w:rPr>
        <w:tab/>
        <w:t>Bei Nichtvorhandensein des sanitären Schlachthofs im Schlachtbetrieb (Fleischfabrik) soll in der Hautsalzungshalle eine Stelle für Desinfektion und Salzung der Haut, die von kranken Tieren gewonnen wurden, die in der Gesamtschlachthalle getötet wurden.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18.</w:t>
      </w:r>
      <w:r w:rsidRPr="00D60C6C">
        <w:rPr>
          <w:sz w:val="22"/>
          <w:lang w:bidi="de-DE"/>
        </w:rPr>
        <w:tab/>
        <w:t>Herstellung von Nahrungsprodukten und technischen Produkten soll von den Lebensmittelhallen getrennt werden und über eine separate Rohstoffabteilung mit eigenen Aufenthaltsräumen nach dem Typ der Desinfektionsschleuse  mit dem Ausgang davon in diese Abteilung verfügen. Personal, das in die betrieblichen Vorgänge in der Rohstoffabteilung der Trockennahrungshalle involviert ist, darf nicht in irgendwelche andere Prozesse der Halle miteinbezogen werden. In der Rohstoffabteilung soll der Waschraum für das Waschen und für die Desinfektion der Verpackung, Instrumente und Fahrzeuge eingerichtet werden, die bei der Lieferung von nichtverzehrlichen Abfällen und veterinären Konfiskaten in die Halle zum Einsatz kommen. Rückgabe von Instrumenten und Fahrzeugen in andere Hallen ist erst nach deren sorgfältigen Wäsche und Desinfektion gestattet. Ausgabe von Produkten der Produktionshalle für Lebensmittel und technische Produkte soll über eigenen Versandraum erfolgen, der vom Versandraum für Lebensmittel getrennt ist. Lagerung vom Futtermehl durch das Streuen auf dem Boden ist untersagt.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In den Betrieben, die keine Produktionshallen für Trockenfuttersorten haben, sollen konservierte nichtverzehrliche Eiweißrohstoffe bis zu ihrem Transport zu anderen Betrieben  (zur Herstellung vom Trockenfutter) in geschlossenen Behältern gelagert werden.</w:t>
      </w:r>
    </w:p>
    <w:p w:rsidR="003473D6" w:rsidRDefault="003473D6">
      <w:pPr>
        <w:rPr>
          <w:rFonts w:ascii="Times New Roman" w:eastAsia="Times New Roman" w:hAnsi="Times New Roman" w:cs="Times New Roman"/>
          <w:b/>
          <w:bCs/>
          <w:sz w:val="22"/>
        </w:rPr>
      </w:pPr>
      <w:r>
        <w:rPr>
          <w:sz w:val="22"/>
        </w:rPr>
        <w:br w:type="page"/>
      </w:r>
    </w:p>
    <w:p w:rsidR="00CF3E08" w:rsidRDefault="00CF3E08" w:rsidP="00532520">
      <w:pPr>
        <w:pStyle w:val="Bodytext30"/>
        <w:widowControl/>
        <w:shd w:val="clear" w:color="auto" w:fill="auto"/>
        <w:adjustRightInd w:val="0"/>
        <w:snapToGrid w:val="0"/>
        <w:spacing w:before="0" w:after="0" w:line="240" w:lineRule="auto"/>
        <w:ind w:firstLine="709"/>
        <w:rPr>
          <w:sz w:val="22"/>
        </w:rPr>
      </w:pPr>
    </w:p>
    <w:p w:rsidR="000D6514" w:rsidRPr="00CF3E08" w:rsidRDefault="000D6514" w:rsidP="00532520">
      <w:pPr>
        <w:pStyle w:val="Bodytext30"/>
        <w:widowControl/>
        <w:shd w:val="clear" w:color="auto" w:fill="auto"/>
        <w:adjustRightInd w:val="0"/>
        <w:snapToGrid w:val="0"/>
        <w:spacing w:before="0" w:after="0" w:line="240" w:lineRule="auto"/>
        <w:ind w:firstLine="709"/>
        <w:rPr>
          <w:sz w:val="22"/>
        </w:rPr>
      </w:pPr>
      <w:r w:rsidRPr="00CF3E08">
        <w:rPr>
          <w:sz w:val="22"/>
          <w:lang w:bidi="de-DE"/>
        </w:rPr>
        <w:t>XIV.</w:t>
      </w:r>
      <w:r w:rsidRPr="00CF3E08">
        <w:rPr>
          <w:sz w:val="22"/>
          <w:lang w:bidi="de-DE"/>
        </w:rPr>
        <w:tab/>
        <w:t>Die Einhaltung der Anforderungen bei der Inspektion der Lagerräume im Betrieb.</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Betriebe sollen mit einer ausreichenden Anzahl an Lagerräumen für die Lagerung von Rohstoffen und Verpackungshilfsmaterialien, die bei der Herstellung von Lebensmitteln zum Einsatz kommen, versorgt werden. Hilfsmaterialien dürfen nicht zusammen mit Lebensmittelrohstoffen gelagert werden. Dafür sollen separate Lagerräume eingerichtet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Bei der Lagerung von Lebensmittelrohstoffen und HIlfsmaterialien sollen Gestelle und Regale aus den leicht zu verarbeiteten Materialien zum Einsatz kommen. Es ist nicht zugelassen, dass sie direkt auf dem Boden gelagert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Alle Lagerräume sollen sauber gehalten werden und systematisch gereinigt werden. Böden, Wände, Decken, Gestelle sollen je nach dem Verschmutzungsgrad gewaschen und desinfiziert werden. In den Lagerräumen sollen systematische Maßnahmen zur Bekämpfung von Nagetieren und Insekten getroffen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Das zum Betrieb gelieferte Salz zu den technischen Zwecken soll in die bedeckten Lager mit wasserdichten Böden entladen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Brennstoff, Verpackung, Baustoffe sollen in den Lagern unter Schutzdecken oder an den speziell dafür zugewiesenen Plattformen mit entsprechender Schutzdecke gelagert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Knochen sollen unter Schutzdecken mit dem wasserdichten Boden  und von allen Seiten durch die Netztrennwand geschützt gelagert werden.</w:t>
      </w:r>
    </w:p>
    <w:p w:rsidR="00CF3E08" w:rsidRDefault="00CF3E08" w:rsidP="00532520">
      <w:pPr>
        <w:pStyle w:val="Bodytext30"/>
        <w:widowControl/>
        <w:shd w:val="clear" w:color="auto" w:fill="auto"/>
        <w:adjustRightInd w:val="0"/>
        <w:snapToGrid w:val="0"/>
        <w:spacing w:before="0" w:after="0" w:line="240" w:lineRule="auto"/>
        <w:ind w:firstLine="709"/>
        <w:rPr>
          <w:sz w:val="22"/>
        </w:rPr>
      </w:pPr>
    </w:p>
    <w:p w:rsidR="000D6514" w:rsidRPr="00CF3E08" w:rsidRDefault="000D6514" w:rsidP="00532520">
      <w:pPr>
        <w:pStyle w:val="Bodytext30"/>
        <w:widowControl/>
        <w:shd w:val="clear" w:color="auto" w:fill="auto"/>
        <w:adjustRightInd w:val="0"/>
        <w:snapToGrid w:val="0"/>
        <w:spacing w:before="0" w:after="0" w:line="240" w:lineRule="auto"/>
        <w:ind w:firstLine="709"/>
        <w:rPr>
          <w:b w:val="0"/>
          <w:sz w:val="22"/>
        </w:rPr>
      </w:pPr>
      <w:r w:rsidRPr="00CF3E08">
        <w:rPr>
          <w:sz w:val="22"/>
          <w:lang w:bidi="de-DE"/>
        </w:rPr>
        <w:t>XV.</w:t>
      </w:r>
      <w:r w:rsidRPr="00CF3E08">
        <w:rPr>
          <w:sz w:val="22"/>
          <w:lang w:bidi="de-DE"/>
        </w:rPr>
        <w:tab/>
        <w:t>Die Einhaltung der Anforderungen bei der Inspektion der Kühlkammer im Betrieb.</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Technologische Vorgänge in Kühlkammern sollen in Übereinstimmung mit den Richtlinien (tierärztlichen und sanitären Regelungen und Standards) ausgeführt werden; Standards und technologischen Anweisungen).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Erkaltetes und abgekühltes Fleisch (Kadaver, Halbkadaver, Viertelkadaver) sollen aufgehängt gelagert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Alle Güter werden sowohl verpackt als auch unverpackt in den Kühlkammern auf den Gestellen oder Wannen mit einer Höhe von mindestens 8-10 cm vom Boden gestaffelt werden. Die gestaffelten Güter werden nicht näher als 30 cm von den Wänden und Abkühlgeräten platziert. Zwischen den gestaffelten Gütern sollen Durchgänge freigelassen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Bedingttaugliches Fleisch soll in einer separaten Kammer oder in der gemeinsamen Kammer an einer isolierten Stelle gelagert werden, die durch die Trennwand abgetrennt wird, und über ein Datenblatt verfügen.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Es ist untersagt, Instrumente und Wannen zu benutzen, die nach der Verwendung nicht gereinigt und desinfiziert wurden.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Schneeschicht von den Kühlbatterien soll abgetaut werden, nachdem die gelagerten Produkte aus den Kammern entfernt werden. Die mechanische Reinigung der Batterien von der Schneeschicht in den Kammern ist gestattet, wenn die gelagerten Güter unbedingt mit der sauberen Plane oder mit dem Segeltuch bedeckt werden. Nach der Reinigung soll der Schnee sofort aus den Kammern entfernt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Verschmutzte Böden und Türe in den Kammern mit der Plustemperatur sollen in den Gängen und in Treppenhäusern regelmäßig mit der heißen Lauge-Seifenlösung gespült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Damit der Schimmelbefall in den Kühlkammern fristgerecht festgestellt werden kann, soll das Betriebslabor die mikrobiologische Kontrolle regelmäßig durchführen.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Kühlkammer sollen nach deren Befreiung von Gütern, in der Vorbereitung des Kühlraums auf die massenweise Lieferung von Gütern und bei der Feststellung des Schimmelbefalls an den Wänden, Decken und Ausrüstung der Kammer sowie an den gelagerten Produkten gewaschen und desinfiziert werden. Nach der sanitären Behandlung  sollen die Kammer gelüftet werden.</w:t>
      </w:r>
    </w:p>
    <w:p w:rsidR="003473D6" w:rsidRDefault="003473D6">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Für die Wäsche und Desinfektion der Instrumente, Fahrzeuge und Verpackung soll beim Kühlraum eine Waschabteilung mit dem wasserdichten Boden und mit der Zuführung vom akuten Dampf, kalten und heißen Wasser und Stegen für den Abfluss des Abwaschwassers in die Kanalisation eingerichtet werden.</w:t>
      </w:r>
    </w:p>
    <w:p w:rsidR="00CF3E08" w:rsidRDefault="00CF3E08" w:rsidP="00532520">
      <w:pPr>
        <w:pStyle w:val="Bodytext30"/>
        <w:widowControl/>
        <w:shd w:val="clear" w:color="auto" w:fill="auto"/>
        <w:adjustRightInd w:val="0"/>
        <w:snapToGrid w:val="0"/>
        <w:spacing w:before="0" w:after="0" w:line="240" w:lineRule="auto"/>
        <w:ind w:firstLine="709"/>
        <w:rPr>
          <w:sz w:val="22"/>
        </w:rPr>
      </w:pPr>
    </w:p>
    <w:p w:rsidR="000D6514" w:rsidRPr="00CF3E08" w:rsidRDefault="000D6514" w:rsidP="00532520">
      <w:pPr>
        <w:pStyle w:val="Bodytext30"/>
        <w:widowControl/>
        <w:shd w:val="clear" w:color="auto" w:fill="auto"/>
        <w:adjustRightInd w:val="0"/>
        <w:snapToGrid w:val="0"/>
        <w:spacing w:before="0" w:after="0" w:line="240" w:lineRule="auto"/>
        <w:ind w:firstLine="709"/>
        <w:rPr>
          <w:sz w:val="22"/>
        </w:rPr>
      </w:pPr>
      <w:r w:rsidRPr="00CF3E08">
        <w:rPr>
          <w:sz w:val="22"/>
          <w:lang w:bidi="de-DE"/>
        </w:rPr>
        <w:t>XVI.</w:t>
      </w:r>
      <w:r w:rsidRPr="00CF3E08">
        <w:rPr>
          <w:sz w:val="22"/>
          <w:lang w:bidi="de-DE"/>
        </w:rPr>
        <w:tab/>
        <w:t>Die Einhaltung der Anforderungen bei der Kühlbehandlung und Lagerung vom Fleisch und von Fleischprodukten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 xml:space="preserve">Im Kühlraum des Betriebs sollen spezielle verschließbare Kühlkammer (Sanitärkammer) für die Zwischenlagerung von Fleisch und Fleischprodukten eingerichtet werden, die durch die Tierärzte des staatlichen Veterinärdienstes (staatliche veterinärhygienische Experte) ausgemustert wurden.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Kühlkammer für die Abkühlung und Lagerung vom Fleisch sollen mit Thermometern und Mitteln zur automatischen Kontrolle ausgestattet werden. Für die Gewährleistung der Richtigkeit des Vorgangs der Kühlbearbeitung und Lagerung vom Fleisch ist es notwendig, dass die Kühlkammer und deren Ausrüstung im sachgemäßen technischen und sanitären Zustand gehalten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Die Luft in den Kühlkammern soll frei vom Fremdgeruch sein. Das in der Kühlkammer gelagerte Fleisch soll nicht zusammen mit anderen Fleischprodukten, Fischprodukten und sonstigen Produkten gelagert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Bei der Abkühlung vom Fleisch</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Das Fleisch in den Kadavern und in den Halbkadavern soll auf den Hängewegen der Kammer oder Tunnels abgekühlt werden, die mit Anlagen zur künstlichen Luftabkühlung und Luftzirkulation ausgerüstet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Beim Taktbetrieb der Kühlkammer soll die Lufttemperatur in ihnen vor der Ladung 3-5°C unter der im Datenblatt angegebenen Temperatur liegen. Nach der Ladung mit dem schlachtwarmen Fleisch ist es zulässig, dass die Lufttemperatur nicht mehr als 5°C über der im technischen Datenblatt angegebenen Temperatur liegt. Am Ende des Abkühlvorgangs soll die Lufttemperatur der im technischen Datenblatt angegebenen Temperatur gleich sein. Es ist notwendig, dass sich die Durchschnittstemperatur innerhalb des ganzen Abkühlzeitraums nicht von der im technischen Datenblatt angegebenen Temperatur unterscheidet. Die zulässige Abweichung soll ±1°С nicht überschreiten.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Bei der durchgängigen Funktion der Kühlkammer soll sich die Lufttemperatur innerhalb des Abkühlvorgangs des Fleisches an die im technischen Datenblatt angegebene Temperatur nähern. Die zulässige Abweichung soll ±1°С nicht überschreiten.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Die Ladung des schlachtwarmen Fleisches in die Hängewege der Kühlkammer soll entweder über Förderbände oder manuell - im Taktbetrieb oder durchgängig - ausgeführt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In den Hängewegen ohne Förderband werden Kadaver und Halbkadaver mit einem Abstand von 30-50 mm aufgehängt.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Es ist nicht zulässig, das abgekühlte Fleisch in den Kühlkammern, die im Abkühlmodus arbeiten, zu lagern.</w:t>
      </w:r>
    </w:p>
    <w:tbl>
      <w:tblPr>
        <w:tblOverlap w:val="never"/>
        <w:tblW w:w="5000" w:type="pct"/>
        <w:jc w:val="center"/>
        <w:tblCellMar>
          <w:left w:w="57" w:type="dxa"/>
          <w:right w:w="57" w:type="dxa"/>
        </w:tblCellMar>
        <w:tblLook w:val="0000" w:firstRow="0" w:lastRow="0" w:firstColumn="0" w:lastColumn="0" w:noHBand="0" w:noVBand="0"/>
      </w:tblPr>
      <w:tblGrid>
        <w:gridCol w:w="1630"/>
        <w:gridCol w:w="1493"/>
        <w:gridCol w:w="2035"/>
        <w:gridCol w:w="1115"/>
        <w:gridCol w:w="1031"/>
        <w:gridCol w:w="2159"/>
      </w:tblGrid>
      <w:tr w:rsidR="00CF3E08" w:rsidRPr="00D60C6C" w:rsidTr="003473D6">
        <w:trPr>
          <w:jc w:val="center"/>
        </w:trPr>
        <w:tc>
          <w:tcPr>
            <w:tcW w:w="861" w:type="pct"/>
            <w:vMerge w:val="restart"/>
            <w:tcBorders>
              <w:top w:val="single" w:sz="4" w:space="0" w:color="auto"/>
              <w:left w:val="single" w:sz="4" w:space="0" w:color="auto"/>
            </w:tcBorders>
            <w:shd w:val="clear" w:color="auto" w:fill="FFFFFF"/>
            <w:vAlign w:val="center"/>
          </w:tcPr>
          <w:p w:rsidR="00CF3E08" w:rsidRPr="00D60C6C" w:rsidRDefault="00CF3E08"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Abkühlmethode des Fleisches</w:t>
            </w:r>
          </w:p>
        </w:tc>
        <w:tc>
          <w:tcPr>
            <w:tcW w:w="789" w:type="pct"/>
            <w:vMerge w:val="restart"/>
            <w:tcBorders>
              <w:top w:val="single" w:sz="4" w:space="0" w:color="auto"/>
              <w:left w:val="single" w:sz="4" w:space="0" w:color="auto"/>
            </w:tcBorders>
            <w:shd w:val="clear" w:color="auto" w:fill="FFFFFF"/>
            <w:vAlign w:val="center"/>
          </w:tcPr>
          <w:p w:rsidR="00CF3E08" w:rsidRPr="00D60C6C" w:rsidRDefault="00CF3E08" w:rsidP="003473D6">
            <w:pPr>
              <w:pStyle w:val="Bodytext20"/>
              <w:widowControl/>
              <w:adjustRightInd w:val="0"/>
              <w:snapToGrid w:val="0"/>
              <w:spacing w:line="240" w:lineRule="auto"/>
              <w:ind w:firstLine="0"/>
              <w:jc w:val="center"/>
              <w:rPr>
                <w:sz w:val="22"/>
              </w:rPr>
            </w:pPr>
            <w:r w:rsidRPr="00D60C6C">
              <w:rPr>
                <w:rStyle w:val="Bodytext29ptBold"/>
                <w:sz w:val="22"/>
                <w:lang w:val="de-DE" w:bidi="de-DE"/>
              </w:rPr>
              <w:t>Die im Datenblatt angegebene Temperatur C</w:t>
            </w:r>
          </w:p>
        </w:tc>
        <w:tc>
          <w:tcPr>
            <w:tcW w:w="1075" w:type="pct"/>
            <w:vMerge w:val="restart"/>
            <w:tcBorders>
              <w:top w:val="single" w:sz="4" w:space="0" w:color="auto"/>
              <w:left w:val="single" w:sz="4" w:space="0" w:color="auto"/>
            </w:tcBorders>
            <w:shd w:val="clear" w:color="auto" w:fill="FFFFFF"/>
            <w:vAlign w:val="center"/>
          </w:tcPr>
          <w:p w:rsidR="00CF3E08" w:rsidRPr="00D60C6C" w:rsidRDefault="00CF3E08" w:rsidP="003473D6">
            <w:pPr>
              <w:pStyle w:val="Bodytext20"/>
              <w:widowControl/>
              <w:adjustRightInd w:val="0"/>
              <w:snapToGrid w:val="0"/>
              <w:spacing w:line="240" w:lineRule="auto"/>
              <w:ind w:firstLine="0"/>
              <w:jc w:val="center"/>
              <w:rPr>
                <w:sz w:val="22"/>
              </w:rPr>
            </w:pPr>
            <w:r w:rsidRPr="00D60C6C">
              <w:rPr>
                <w:rStyle w:val="Bodytext29ptBold"/>
                <w:sz w:val="22"/>
                <w:lang w:val="de-DE" w:bidi="de-DE"/>
              </w:rPr>
              <w:t>Luftgeschwindigkeit nicht weniger als  m/s</w:t>
            </w:r>
          </w:p>
        </w:tc>
        <w:tc>
          <w:tcPr>
            <w:tcW w:w="1133" w:type="pct"/>
            <w:gridSpan w:val="2"/>
            <w:tcBorders>
              <w:top w:val="single" w:sz="4" w:space="0" w:color="auto"/>
              <w:left w:val="single" w:sz="4" w:space="0" w:color="auto"/>
            </w:tcBorders>
            <w:shd w:val="clear" w:color="auto" w:fill="FFFFFF"/>
            <w:vAlign w:val="center"/>
          </w:tcPr>
          <w:p w:rsidR="00CF3E08" w:rsidRPr="00D60C6C" w:rsidRDefault="00CF3E08"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Fleischtemperatur °C</w:t>
            </w:r>
          </w:p>
        </w:tc>
        <w:tc>
          <w:tcPr>
            <w:tcW w:w="1142" w:type="pct"/>
            <w:vMerge w:val="restart"/>
            <w:tcBorders>
              <w:top w:val="single" w:sz="4" w:space="0" w:color="auto"/>
              <w:left w:val="single" w:sz="4" w:space="0" w:color="auto"/>
              <w:right w:val="single" w:sz="4" w:space="0" w:color="auto"/>
            </w:tcBorders>
            <w:shd w:val="clear" w:color="auto" w:fill="FFFFFF"/>
            <w:vAlign w:val="center"/>
          </w:tcPr>
          <w:p w:rsidR="00CF3E08" w:rsidRPr="00D60C6C" w:rsidRDefault="00CF3E08" w:rsidP="003473D6">
            <w:pPr>
              <w:pStyle w:val="Bodytext20"/>
              <w:widowControl/>
              <w:adjustRightInd w:val="0"/>
              <w:snapToGrid w:val="0"/>
              <w:spacing w:line="240" w:lineRule="auto"/>
              <w:ind w:firstLine="0"/>
              <w:jc w:val="center"/>
              <w:rPr>
                <w:sz w:val="22"/>
              </w:rPr>
            </w:pPr>
            <w:r w:rsidRPr="00D60C6C">
              <w:rPr>
                <w:rStyle w:val="Bodytext29ptBold"/>
                <w:sz w:val="22"/>
                <w:lang w:val="de-DE" w:bidi="de-DE"/>
              </w:rPr>
              <w:t>Abkühldauer Stunde, nicht mehr</w:t>
            </w:r>
          </w:p>
        </w:tc>
      </w:tr>
      <w:tr w:rsidR="00CF3E08" w:rsidRPr="00D60C6C" w:rsidTr="003473D6">
        <w:trPr>
          <w:jc w:val="center"/>
        </w:trPr>
        <w:tc>
          <w:tcPr>
            <w:tcW w:w="861" w:type="pct"/>
            <w:vMerge/>
            <w:tcBorders>
              <w:left w:val="single" w:sz="4" w:space="0" w:color="auto"/>
            </w:tcBorders>
            <w:shd w:val="clear" w:color="auto" w:fill="FFFFFF"/>
            <w:vAlign w:val="center"/>
          </w:tcPr>
          <w:p w:rsidR="00CF3E08" w:rsidRPr="00D60C6C" w:rsidRDefault="00CF3E08" w:rsidP="003473D6">
            <w:pPr>
              <w:pStyle w:val="Bodytext20"/>
              <w:widowControl/>
              <w:shd w:val="clear" w:color="auto" w:fill="auto"/>
              <w:adjustRightInd w:val="0"/>
              <w:snapToGrid w:val="0"/>
              <w:spacing w:line="240" w:lineRule="auto"/>
              <w:ind w:firstLine="0"/>
              <w:jc w:val="center"/>
              <w:rPr>
                <w:sz w:val="22"/>
              </w:rPr>
            </w:pPr>
          </w:p>
        </w:tc>
        <w:tc>
          <w:tcPr>
            <w:tcW w:w="789" w:type="pct"/>
            <w:vMerge/>
            <w:tcBorders>
              <w:left w:val="single" w:sz="4" w:space="0" w:color="auto"/>
            </w:tcBorders>
            <w:shd w:val="clear" w:color="auto" w:fill="FFFFFF"/>
            <w:vAlign w:val="center"/>
          </w:tcPr>
          <w:p w:rsidR="00CF3E08" w:rsidRPr="00D60C6C" w:rsidRDefault="00CF3E08" w:rsidP="003473D6">
            <w:pPr>
              <w:pStyle w:val="Bodytext20"/>
              <w:widowControl/>
              <w:shd w:val="clear" w:color="auto" w:fill="auto"/>
              <w:adjustRightInd w:val="0"/>
              <w:snapToGrid w:val="0"/>
              <w:spacing w:line="240" w:lineRule="auto"/>
              <w:ind w:firstLine="0"/>
              <w:jc w:val="center"/>
              <w:rPr>
                <w:sz w:val="22"/>
              </w:rPr>
            </w:pPr>
          </w:p>
        </w:tc>
        <w:tc>
          <w:tcPr>
            <w:tcW w:w="1075" w:type="pct"/>
            <w:vMerge/>
            <w:tcBorders>
              <w:left w:val="single" w:sz="4" w:space="0" w:color="auto"/>
            </w:tcBorders>
            <w:shd w:val="clear" w:color="auto" w:fill="FFFFFF"/>
            <w:vAlign w:val="center"/>
          </w:tcPr>
          <w:p w:rsidR="00CF3E08" w:rsidRPr="00D60C6C" w:rsidRDefault="00CF3E08" w:rsidP="003473D6">
            <w:pPr>
              <w:pStyle w:val="Bodytext20"/>
              <w:widowControl/>
              <w:shd w:val="clear" w:color="auto" w:fill="auto"/>
              <w:adjustRightInd w:val="0"/>
              <w:snapToGrid w:val="0"/>
              <w:spacing w:line="240" w:lineRule="auto"/>
              <w:ind w:firstLine="0"/>
              <w:jc w:val="center"/>
              <w:rPr>
                <w:sz w:val="22"/>
              </w:rPr>
            </w:pPr>
          </w:p>
        </w:tc>
        <w:tc>
          <w:tcPr>
            <w:tcW w:w="589" w:type="pct"/>
            <w:tcBorders>
              <w:top w:val="single" w:sz="4" w:space="0" w:color="auto"/>
              <w:left w:val="single" w:sz="4" w:space="0" w:color="auto"/>
            </w:tcBorders>
            <w:shd w:val="clear" w:color="auto" w:fill="FFFFFF"/>
            <w:vAlign w:val="center"/>
          </w:tcPr>
          <w:p w:rsidR="00CF3E08" w:rsidRPr="00D60C6C" w:rsidRDefault="00CF3E08"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Anfangs-</w:t>
            </w:r>
          </w:p>
        </w:tc>
        <w:tc>
          <w:tcPr>
            <w:tcW w:w="545" w:type="pct"/>
            <w:tcBorders>
              <w:top w:val="single" w:sz="4" w:space="0" w:color="auto"/>
              <w:left w:val="single" w:sz="4" w:space="0" w:color="auto"/>
            </w:tcBorders>
            <w:shd w:val="clear" w:color="auto" w:fill="FFFFFF"/>
            <w:vAlign w:val="center"/>
          </w:tcPr>
          <w:p w:rsidR="00CF3E08" w:rsidRPr="00D60C6C" w:rsidRDefault="00CF3E08"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End-</w:t>
            </w:r>
          </w:p>
        </w:tc>
        <w:tc>
          <w:tcPr>
            <w:tcW w:w="1142" w:type="pct"/>
            <w:vMerge/>
            <w:tcBorders>
              <w:left w:val="single" w:sz="4" w:space="0" w:color="auto"/>
              <w:right w:val="single" w:sz="4" w:space="0" w:color="auto"/>
            </w:tcBorders>
            <w:shd w:val="clear" w:color="auto" w:fill="FFFFFF"/>
            <w:vAlign w:val="center"/>
          </w:tcPr>
          <w:p w:rsidR="00CF3E08" w:rsidRPr="00D60C6C" w:rsidRDefault="00CF3E08" w:rsidP="003473D6">
            <w:pPr>
              <w:pStyle w:val="Bodytext20"/>
              <w:widowControl/>
              <w:shd w:val="clear" w:color="auto" w:fill="auto"/>
              <w:adjustRightInd w:val="0"/>
              <w:snapToGrid w:val="0"/>
              <w:spacing w:line="240" w:lineRule="auto"/>
              <w:ind w:firstLine="0"/>
              <w:jc w:val="center"/>
              <w:rPr>
                <w:sz w:val="22"/>
              </w:rPr>
            </w:pPr>
          </w:p>
        </w:tc>
      </w:tr>
      <w:tr w:rsidR="00A01CAE" w:rsidRPr="00D60C6C" w:rsidTr="003473D6">
        <w:trPr>
          <w:jc w:val="center"/>
        </w:trPr>
        <w:tc>
          <w:tcPr>
            <w:tcW w:w="861"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Beschleunigt (alle Fleischarten)</w:t>
            </w:r>
          </w:p>
        </w:tc>
        <w:tc>
          <w:tcPr>
            <w:tcW w:w="789"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0</w:t>
            </w:r>
          </w:p>
        </w:tc>
        <w:tc>
          <w:tcPr>
            <w:tcW w:w="1075"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0,5</w:t>
            </w:r>
          </w:p>
        </w:tc>
        <w:tc>
          <w:tcPr>
            <w:tcW w:w="589"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35</w:t>
            </w:r>
          </w:p>
        </w:tc>
        <w:tc>
          <w:tcPr>
            <w:tcW w:w="545"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0-4</w:t>
            </w:r>
          </w:p>
        </w:tc>
        <w:tc>
          <w:tcPr>
            <w:tcW w:w="1142" w:type="pct"/>
            <w:tcBorders>
              <w:top w:val="single" w:sz="4" w:space="0" w:color="auto"/>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24</w:t>
            </w:r>
          </w:p>
        </w:tc>
      </w:tr>
      <w:tr w:rsidR="00A01CAE" w:rsidRPr="00D60C6C" w:rsidTr="003473D6">
        <w:trPr>
          <w:jc w:val="center"/>
        </w:trPr>
        <w:tc>
          <w:tcPr>
            <w:tcW w:w="861" w:type="pct"/>
            <w:tcBorders>
              <w:left w:val="single" w:sz="4" w:space="0" w:color="auto"/>
            </w:tcBorders>
            <w:shd w:val="clear" w:color="auto" w:fill="FFFFFF"/>
            <w:vAlign w:val="center"/>
          </w:tcPr>
          <w:p w:rsidR="007F6558"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Schnell</w:t>
            </w:r>
          </w:p>
          <w:p w:rsidR="007F6558"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Rindfleisch</w:t>
            </w:r>
          </w:p>
          <w:p w:rsidR="007F6558" w:rsidRPr="007F6558" w:rsidRDefault="000D6514" w:rsidP="003473D6">
            <w:pPr>
              <w:pStyle w:val="Bodytext20"/>
              <w:widowControl/>
              <w:shd w:val="clear" w:color="auto" w:fill="auto"/>
              <w:adjustRightInd w:val="0"/>
              <w:snapToGrid w:val="0"/>
              <w:spacing w:line="240" w:lineRule="auto"/>
              <w:ind w:firstLine="0"/>
              <w:jc w:val="center"/>
              <w:rPr>
                <w:b/>
                <w:bCs/>
                <w:sz w:val="22"/>
                <w:szCs w:val="18"/>
              </w:rPr>
            </w:pPr>
            <w:r w:rsidRPr="00D60C6C">
              <w:rPr>
                <w:rStyle w:val="Bodytext29ptBold"/>
                <w:sz w:val="22"/>
                <w:lang w:val="de-DE" w:bidi="de-DE"/>
              </w:rPr>
              <w:t>Schweinefleisch</w:t>
            </w:r>
          </w:p>
        </w:tc>
        <w:tc>
          <w:tcPr>
            <w:tcW w:w="789"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-3</w:t>
            </w:r>
          </w:p>
        </w:tc>
        <w:tc>
          <w:tcPr>
            <w:tcW w:w="1075"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0,8</w:t>
            </w:r>
          </w:p>
        </w:tc>
        <w:tc>
          <w:tcPr>
            <w:tcW w:w="589"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35</w:t>
            </w:r>
          </w:p>
        </w:tc>
        <w:tc>
          <w:tcPr>
            <w:tcW w:w="545"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0-4</w:t>
            </w:r>
          </w:p>
        </w:tc>
        <w:tc>
          <w:tcPr>
            <w:tcW w:w="1142"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16</w:t>
            </w:r>
          </w:p>
        </w:tc>
      </w:tr>
      <w:tr w:rsidR="00A01CAE" w:rsidRPr="00D60C6C" w:rsidTr="003473D6">
        <w:trPr>
          <w:jc w:val="center"/>
        </w:trPr>
        <w:tc>
          <w:tcPr>
            <w:tcW w:w="861"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Lammfleisch</w:t>
            </w:r>
          </w:p>
        </w:tc>
        <w:tc>
          <w:tcPr>
            <w:tcW w:w="789"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-3</w:t>
            </w:r>
          </w:p>
        </w:tc>
        <w:tc>
          <w:tcPr>
            <w:tcW w:w="1075"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0,8</w:t>
            </w:r>
          </w:p>
        </w:tc>
        <w:tc>
          <w:tcPr>
            <w:tcW w:w="589"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35</w:t>
            </w:r>
          </w:p>
        </w:tc>
        <w:tc>
          <w:tcPr>
            <w:tcW w:w="545"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0-4</w:t>
            </w:r>
          </w:p>
        </w:tc>
        <w:tc>
          <w:tcPr>
            <w:tcW w:w="1142"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13</w:t>
            </w:r>
          </w:p>
        </w:tc>
      </w:tr>
      <w:tr w:rsidR="00A01CAE" w:rsidRPr="00D60C6C" w:rsidTr="003473D6">
        <w:trPr>
          <w:jc w:val="center"/>
        </w:trPr>
        <w:tc>
          <w:tcPr>
            <w:tcW w:w="861" w:type="pct"/>
            <w:tcBorders>
              <w:left w:val="single" w:sz="4" w:space="0" w:color="auto"/>
              <w:bottom w:val="single" w:sz="4" w:space="0" w:color="auto"/>
            </w:tcBorders>
            <w:shd w:val="clear" w:color="auto" w:fill="FFFFFF"/>
            <w:vAlign w:val="center"/>
          </w:tcPr>
          <w:p w:rsidR="000D6514" w:rsidRPr="00D60C6C" w:rsidRDefault="000D6514" w:rsidP="003473D6">
            <w:pPr>
              <w:widowControl/>
              <w:adjustRightInd w:val="0"/>
              <w:snapToGrid w:val="0"/>
              <w:jc w:val="center"/>
              <w:rPr>
                <w:rFonts w:ascii="Times New Roman" w:hAnsi="Times New Roman" w:cs="Times New Roman"/>
                <w:sz w:val="22"/>
                <w:szCs w:val="10"/>
              </w:rPr>
            </w:pPr>
          </w:p>
        </w:tc>
        <w:tc>
          <w:tcPr>
            <w:tcW w:w="789" w:type="pct"/>
            <w:tcBorders>
              <w:left w:val="single" w:sz="4" w:space="0" w:color="auto"/>
              <w:bottom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-3</w:t>
            </w:r>
          </w:p>
        </w:tc>
        <w:tc>
          <w:tcPr>
            <w:tcW w:w="1075" w:type="pct"/>
            <w:tcBorders>
              <w:left w:val="single" w:sz="4" w:space="0" w:color="auto"/>
              <w:bottom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0,8</w:t>
            </w:r>
          </w:p>
        </w:tc>
        <w:tc>
          <w:tcPr>
            <w:tcW w:w="589" w:type="pct"/>
            <w:tcBorders>
              <w:left w:val="single" w:sz="4" w:space="0" w:color="auto"/>
              <w:bottom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35</w:t>
            </w:r>
          </w:p>
        </w:tc>
        <w:tc>
          <w:tcPr>
            <w:tcW w:w="545" w:type="pct"/>
            <w:tcBorders>
              <w:left w:val="single" w:sz="4" w:space="0" w:color="auto"/>
              <w:bottom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0-4</w:t>
            </w:r>
          </w:p>
        </w:tc>
        <w:tc>
          <w:tcPr>
            <w:tcW w:w="1142" w:type="pct"/>
            <w:tcBorders>
              <w:left w:val="single" w:sz="4" w:space="0" w:color="auto"/>
              <w:bottom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ptBold"/>
                <w:sz w:val="22"/>
                <w:lang w:val="de-DE" w:bidi="de-DE"/>
              </w:rPr>
              <w:t>7</w:t>
            </w:r>
          </w:p>
        </w:tc>
      </w:tr>
    </w:tbl>
    <w:p w:rsidR="000D6514" w:rsidRPr="00D60C6C" w:rsidRDefault="000D6514" w:rsidP="00532520">
      <w:pPr>
        <w:pStyle w:val="Tablecaption"/>
        <w:widowControl/>
        <w:shd w:val="clear" w:color="auto" w:fill="auto"/>
        <w:adjustRightInd w:val="0"/>
        <w:snapToGrid w:val="0"/>
        <w:spacing w:line="240" w:lineRule="auto"/>
        <w:ind w:firstLine="709"/>
        <w:jc w:val="both"/>
        <w:rPr>
          <w:sz w:val="22"/>
        </w:rPr>
      </w:pPr>
      <w:r w:rsidRPr="00D60C6C">
        <w:rPr>
          <w:rStyle w:val="TablecaptionExact"/>
          <w:rFonts w:eastAsia="Courier New"/>
          <w:b/>
          <w:sz w:val="22"/>
          <w:lang w:bidi="de-DE"/>
        </w:rPr>
        <w:t>Anmerkung: Luftgeschwindigkeit ist auf der Ebene der Hüfte der Halbkadaver angegeben</w:t>
      </w:r>
    </w:p>
    <w:p w:rsidR="000D6514" w:rsidRPr="00D60C6C" w:rsidRDefault="000D6514" w:rsidP="00532520">
      <w:pPr>
        <w:widowControl/>
        <w:adjustRightInd w:val="0"/>
        <w:snapToGrid w:val="0"/>
        <w:ind w:firstLine="709"/>
        <w:jc w:val="both"/>
        <w:rPr>
          <w:rFonts w:ascii="Times New Roman" w:hAnsi="Times New Roman" w:cs="Times New Roman"/>
          <w:sz w:val="22"/>
          <w:szCs w:val="2"/>
        </w:rPr>
      </w:pP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Bei der Abkühlung soll die Fleischtemperatur in den Hüftmuskeln entweder durch schnelle oder beschleunigte Methode bis 0°С - 4°С reduziert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Beim Anfrieren des Fleisches.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Das Anfrieren des schlachtwarmen Fleisches soll bis zu einer Temperatur von -3°C - -5°C 1cm unter der Oberfläche und dementsprechend bis zu einer Temperatur von 2°C - 0°C in den Hüftmuskeln 6 cm unter der Oberfläche erfolgen. Die Breite der angefrorenen Schicht soll 4 cm nicht überschreiten.</w:t>
      </w:r>
    </w:p>
    <w:p w:rsidR="000D6514" w:rsidRPr="00D60C6C" w:rsidRDefault="000D6514" w:rsidP="00532520">
      <w:pPr>
        <w:widowControl/>
        <w:adjustRightInd w:val="0"/>
        <w:snapToGrid w:val="0"/>
        <w:ind w:firstLine="709"/>
        <w:jc w:val="both"/>
        <w:rPr>
          <w:rFonts w:ascii="Times New Roman" w:hAnsi="Times New Roman" w:cs="Times New Roman"/>
          <w:sz w:val="22"/>
          <w:szCs w:val="7"/>
        </w:rPr>
      </w:pPr>
    </w:p>
    <w:p w:rsidR="007F6558" w:rsidRPr="00D60C6C" w:rsidRDefault="007F6558" w:rsidP="00532520">
      <w:pPr>
        <w:widowControl/>
        <w:adjustRightInd w:val="0"/>
        <w:snapToGrid w:val="0"/>
        <w:ind w:firstLine="709"/>
        <w:jc w:val="both"/>
        <w:rPr>
          <w:rFonts w:ascii="Times New Roman" w:hAnsi="Times New Roman" w:cs="Times New Roman"/>
          <w:sz w:val="22"/>
        </w:rPr>
      </w:pPr>
      <w:r w:rsidRPr="00D60C6C">
        <w:rPr>
          <w:rStyle w:val="Tablecaption20"/>
          <w:rFonts w:eastAsia="Arial Unicode MS"/>
          <w:sz w:val="22"/>
          <w:lang w:val="de-DE" w:bidi="de-DE"/>
        </w:rPr>
        <w:t>Die Temperaturmessung in den Halbkadavern von Schweinen wird von innen durchgeführt.</w:t>
      </w:r>
    </w:p>
    <w:tbl>
      <w:tblPr>
        <w:tblOverlap w:val="never"/>
        <w:tblW w:w="5000" w:type="pct"/>
        <w:tblCellMar>
          <w:left w:w="57" w:type="dxa"/>
          <w:right w:w="57" w:type="dxa"/>
        </w:tblCellMar>
        <w:tblLook w:val="0000" w:firstRow="0" w:lastRow="0" w:firstColumn="0" w:lastColumn="0" w:noHBand="0" w:noVBand="0"/>
      </w:tblPr>
      <w:tblGrid>
        <w:gridCol w:w="3248"/>
        <w:gridCol w:w="1130"/>
        <w:gridCol w:w="1862"/>
        <w:gridCol w:w="1132"/>
        <w:gridCol w:w="2091"/>
      </w:tblGrid>
      <w:tr w:rsidR="007F6558" w:rsidRPr="00D60C6C" w:rsidTr="003473D6">
        <w:tc>
          <w:tcPr>
            <w:tcW w:w="1716" w:type="pct"/>
            <w:vMerge w:val="restart"/>
            <w:tcBorders>
              <w:top w:val="single" w:sz="4" w:space="0" w:color="auto"/>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 xml:space="preserve">Die Solltemperatur der Luft in der Kühlkammer </w:t>
            </w:r>
            <w:r w:rsidRPr="00D60C6C">
              <w:rPr>
                <w:rStyle w:val="Bodytext2105pt"/>
                <w:sz w:val="22"/>
                <w:vertAlign w:val="superscript"/>
                <w:lang w:val="de-DE" w:bidi="de-DE"/>
              </w:rPr>
              <w:t>П</w:t>
            </w:r>
            <w:r w:rsidRPr="00D60C6C">
              <w:rPr>
                <w:rStyle w:val="Bodytext2105pt"/>
                <w:sz w:val="22"/>
                <w:lang w:val="de-DE" w:bidi="de-DE"/>
              </w:rPr>
              <w:t>С</w:t>
            </w:r>
          </w:p>
        </w:tc>
        <w:tc>
          <w:tcPr>
            <w:tcW w:w="3284" w:type="pct"/>
            <w:gridSpan w:val="4"/>
            <w:tcBorders>
              <w:top w:val="single" w:sz="4" w:space="0" w:color="auto"/>
              <w:left w:val="single" w:sz="4" w:space="0" w:color="auto"/>
              <w:righ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Die Anfrierdauer des schlachtwarmen Fleisches, St., nicht mehr, bei der Luftgeschwindigkeit auf der Ebene der Hüften von Halbkadavern</w:t>
            </w:r>
          </w:p>
        </w:tc>
      </w:tr>
      <w:tr w:rsidR="007F6558" w:rsidRPr="00D60C6C" w:rsidTr="003473D6">
        <w:tc>
          <w:tcPr>
            <w:tcW w:w="1716" w:type="pct"/>
            <w:vMerge/>
            <w:tcBorders>
              <w:left w:val="single" w:sz="4" w:space="0" w:color="auto"/>
            </w:tcBorders>
            <w:shd w:val="clear" w:color="auto" w:fill="FFFFFF"/>
            <w:vAlign w:val="center"/>
          </w:tcPr>
          <w:p w:rsidR="007F6558" w:rsidRPr="00D60C6C" w:rsidRDefault="007F6558" w:rsidP="003473D6">
            <w:pPr>
              <w:widowControl/>
              <w:adjustRightInd w:val="0"/>
              <w:snapToGrid w:val="0"/>
              <w:jc w:val="center"/>
              <w:rPr>
                <w:rFonts w:ascii="Times New Roman" w:hAnsi="Times New Roman" w:cs="Times New Roman"/>
                <w:sz w:val="22"/>
              </w:rPr>
            </w:pPr>
          </w:p>
        </w:tc>
        <w:tc>
          <w:tcPr>
            <w:tcW w:w="1581" w:type="pct"/>
            <w:gridSpan w:val="2"/>
            <w:tcBorders>
              <w:top w:val="single" w:sz="4" w:space="0" w:color="auto"/>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 m pro Sekunde</w:t>
            </w:r>
          </w:p>
        </w:tc>
        <w:tc>
          <w:tcPr>
            <w:tcW w:w="1703" w:type="pct"/>
            <w:gridSpan w:val="2"/>
            <w:tcBorders>
              <w:top w:val="single" w:sz="4" w:space="0" w:color="auto"/>
              <w:left w:val="single" w:sz="4" w:space="0" w:color="auto"/>
              <w:righ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2 m pro Sekunde</w:t>
            </w:r>
          </w:p>
        </w:tc>
      </w:tr>
      <w:tr w:rsidR="007F6558" w:rsidRPr="00D60C6C" w:rsidTr="003473D6">
        <w:tc>
          <w:tcPr>
            <w:tcW w:w="1716" w:type="pct"/>
            <w:tcBorders>
              <w:top w:val="single" w:sz="4" w:space="0" w:color="auto"/>
              <w:left w:val="single" w:sz="4" w:space="0" w:color="auto"/>
            </w:tcBorders>
            <w:shd w:val="clear" w:color="auto" w:fill="FFFFFF"/>
            <w:vAlign w:val="center"/>
          </w:tcPr>
          <w:p w:rsidR="007F6558" w:rsidRPr="00D60C6C" w:rsidRDefault="007F6558" w:rsidP="003473D6">
            <w:pPr>
              <w:widowControl/>
              <w:adjustRightInd w:val="0"/>
              <w:snapToGrid w:val="0"/>
              <w:jc w:val="center"/>
              <w:rPr>
                <w:rFonts w:ascii="Times New Roman" w:hAnsi="Times New Roman" w:cs="Times New Roman"/>
                <w:sz w:val="22"/>
                <w:szCs w:val="10"/>
              </w:rPr>
            </w:pPr>
          </w:p>
        </w:tc>
        <w:tc>
          <w:tcPr>
            <w:tcW w:w="597" w:type="pct"/>
            <w:tcBorders>
              <w:top w:val="single" w:sz="4" w:space="0" w:color="auto"/>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Rindfleisch</w:t>
            </w:r>
          </w:p>
        </w:tc>
        <w:tc>
          <w:tcPr>
            <w:tcW w:w="984" w:type="pct"/>
            <w:tcBorders>
              <w:top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Schweinefleisch</w:t>
            </w:r>
          </w:p>
        </w:tc>
        <w:tc>
          <w:tcPr>
            <w:tcW w:w="598" w:type="pct"/>
            <w:tcBorders>
              <w:top w:val="single" w:sz="4" w:space="0" w:color="auto"/>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Rindfleisch</w:t>
            </w:r>
          </w:p>
        </w:tc>
        <w:tc>
          <w:tcPr>
            <w:tcW w:w="1105" w:type="pct"/>
            <w:tcBorders>
              <w:top w:val="single" w:sz="4" w:space="0" w:color="auto"/>
              <w:righ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Schweinefleisch</w:t>
            </w:r>
          </w:p>
        </w:tc>
      </w:tr>
      <w:tr w:rsidR="007F6558" w:rsidRPr="00D60C6C" w:rsidTr="003473D6">
        <w:tc>
          <w:tcPr>
            <w:tcW w:w="1716"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-23</w:t>
            </w:r>
          </w:p>
        </w:tc>
        <w:tc>
          <w:tcPr>
            <w:tcW w:w="597"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16-18</w:t>
            </w:r>
          </w:p>
        </w:tc>
        <w:tc>
          <w:tcPr>
            <w:tcW w:w="984" w:type="pct"/>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13-14</w:t>
            </w:r>
          </w:p>
        </w:tc>
        <w:tc>
          <w:tcPr>
            <w:tcW w:w="598"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13-15</w:t>
            </w:r>
          </w:p>
        </w:tc>
        <w:tc>
          <w:tcPr>
            <w:tcW w:w="1105" w:type="pct"/>
            <w:tcBorders>
              <w:righ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10-12</w:t>
            </w:r>
          </w:p>
        </w:tc>
      </w:tr>
      <w:tr w:rsidR="007F6558" w:rsidRPr="00D60C6C" w:rsidTr="003473D6">
        <w:tc>
          <w:tcPr>
            <w:tcW w:w="1716"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-25</w:t>
            </w:r>
          </w:p>
        </w:tc>
        <w:tc>
          <w:tcPr>
            <w:tcW w:w="597"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15-17</w:t>
            </w:r>
          </w:p>
        </w:tc>
        <w:tc>
          <w:tcPr>
            <w:tcW w:w="984" w:type="pct"/>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12-13</w:t>
            </w:r>
          </w:p>
        </w:tc>
        <w:tc>
          <w:tcPr>
            <w:tcW w:w="598"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12-13</w:t>
            </w:r>
          </w:p>
        </w:tc>
        <w:tc>
          <w:tcPr>
            <w:tcW w:w="1105" w:type="pct"/>
            <w:tcBorders>
              <w:righ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1-0</w:t>
            </w:r>
          </w:p>
        </w:tc>
      </w:tr>
      <w:tr w:rsidR="007F6558" w:rsidRPr="00D60C6C" w:rsidTr="003473D6">
        <w:tc>
          <w:tcPr>
            <w:tcW w:w="1716"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-28</w:t>
            </w:r>
          </w:p>
        </w:tc>
        <w:tc>
          <w:tcPr>
            <w:tcW w:w="597"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13-15</w:t>
            </w:r>
          </w:p>
        </w:tc>
        <w:tc>
          <w:tcPr>
            <w:tcW w:w="984" w:type="pct"/>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10-12</w:t>
            </w:r>
          </w:p>
        </w:tc>
        <w:tc>
          <w:tcPr>
            <w:tcW w:w="598"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10-12</w:t>
            </w:r>
          </w:p>
        </w:tc>
        <w:tc>
          <w:tcPr>
            <w:tcW w:w="1105" w:type="pct"/>
            <w:tcBorders>
              <w:righ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8-10</w:t>
            </w:r>
          </w:p>
        </w:tc>
      </w:tr>
      <w:tr w:rsidR="007F6558" w:rsidRPr="00D60C6C" w:rsidTr="003473D6">
        <w:tc>
          <w:tcPr>
            <w:tcW w:w="1716"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-30</w:t>
            </w:r>
          </w:p>
        </w:tc>
        <w:tc>
          <w:tcPr>
            <w:tcW w:w="597"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12-14</w:t>
            </w:r>
          </w:p>
        </w:tc>
        <w:tc>
          <w:tcPr>
            <w:tcW w:w="984" w:type="pct"/>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10-11</w:t>
            </w:r>
          </w:p>
        </w:tc>
        <w:tc>
          <w:tcPr>
            <w:tcW w:w="598" w:type="pct"/>
            <w:tcBorders>
              <w:lef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9-11</w:t>
            </w:r>
          </w:p>
        </w:tc>
        <w:tc>
          <w:tcPr>
            <w:tcW w:w="1105" w:type="pct"/>
            <w:tcBorders>
              <w:righ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7-9</w:t>
            </w:r>
          </w:p>
        </w:tc>
      </w:tr>
      <w:tr w:rsidR="007F6558" w:rsidRPr="00D60C6C" w:rsidTr="003473D6">
        <w:tc>
          <w:tcPr>
            <w:tcW w:w="1716" w:type="pct"/>
            <w:tcBorders>
              <w:left w:val="single" w:sz="4" w:space="0" w:color="auto"/>
              <w:bottom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-35</w:t>
            </w:r>
          </w:p>
        </w:tc>
        <w:tc>
          <w:tcPr>
            <w:tcW w:w="597" w:type="pct"/>
            <w:tcBorders>
              <w:left w:val="single" w:sz="4" w:space="0" w:color="auto"/>
              <w:bottom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10-12</w:t>
            </w:r>
          </w:p>
        </w:tc>
        <w:tc>
          <w:tcPr>
            <w:tcW w:w="984" w:type="pct"/>
            <w:tcBorders>
              <w:bottom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8-10</w:t>
            </w:r>
          </w:p>
        </w:tc>
        <w:tc>
          <w:tcPr>
            <w:tcW w:w="598" w:type="pct"/>
            <w:tcBorders>
              <w:left w:val="single" w:sz="4" w:space="0" w:color="auto"/>
              <w:bottom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8-10</w:t>
            </w:r>
          </w:p>
        </w:tc>
        <w:tc>
          <w:tcPr>
            <w:tcW w:w="1105" w:type="pct"/>
            <w:tcBorders>
              <w:bottom w:val="single" w:sz="4" w:space="0" w:color="auto"/>
              <w:right w:val="single" w:sz="4" w:space="0" w:color="auto"/>
            </w:tcBorders>
            <w:shd w:val="clear" w:color="auto" w:fill="FFFFFF"/>
            <w:vAlign w:val="center"/>
          </w:tcPr>
          <w:p w:rsidR="007F6558" w:rsidRPr="00D60C6C" w:rsidRDefault="007F6558" w:rsidP="003473D6">
            <w:pPr>
              <w:pStyle w:val="Bodytext20"/>
              <w:widowControl/>
              <w:shd w:val="clear" w:color="auto" w:fill="auto"/>
              <w:adjustRightInd w:val="0"/>
              <w:snapToGrid w:val="0"/>
              <w:spacing w:line="240" w:lineRule="auto"/>
              <w:ind w:firstLine="0"/>
              <w:jc w:val="center"/>
              <w:rPr>
                <w:sz w:val="22"/>
              </w:rPr>
            </w:pPr>
            <w:r w:rsidRPr="00D60C6C">
              <w:rPr>
                <w:rStyle w:val="Bodytext2105pt"/>
                <w:sz w:val="22"/>
                <w:lang w:val="de-DE" w:bidi="de-DE"/>
              </w:rPr>
              <w:t>6-8</w:t>
            </w:r>
          </w:p>
        </w:tc>
      </w:tr>
    </w:tbl>
    <w:p w:rsidR="000D6514" w:rsidRPr="00D60C6C" w:rsidRDefault="000D6514" w:rsidP="00532520">
      <w:pPr>
        <w:widowControl/>
        <w:adjustRightInd w:val="0"/>
        <w:snapToGrid w:val="0"/>
        <w:ind w:firstLine="709"/>
        <w:jc w:val="both"/>
        <w:rPr>
          <w:rFonts w:ascii="Times New Roman" w:hAnsi="Times New Roman" w:cs="Times New Roman"/>
          <w:sz w:val="22"/>
          <w:szCs w:val="2"/>
        </w:rPr>
      </w:pP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Die angefrorenen Fleischkadaver und Fleischhalbkadaver sollen prall sein und sich beim Heben nicht biegen.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Nach dem Anfrieren soll das Fleisch in die Lagerkammer des Kühlraums der Fleischfabrik transportiert werden oder in den Kühltransport geladen werden.</w:t>
      </w:r>
      <w:r w:rsidRPr="00D60C6C">
        <w:rPr>
          <w:rFonts w:eastAsia="Courier New"/>
          <w:sz w:val="22"/>
          <w:lang w:bidi="de-DE"/>
        </w:rPr>
        <w:t xml:space="preserve"> </w:t>
      </w:r>
      <w:r w:rsidRPr="00D60C6C">
        <w:rPr>
          <w:sz w:val="22"/>
          <w:lang w:bidi="de-DE"/>
        </w:rPr>
        <w:t>Das angefrorene Fleisch wird bei einer Lufttemperatur von -2°C und zulässiger Abweichung von ±1°С im Ladungsraum transportiert und gelagert.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Beim Einfrieren des Fleisches.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Fleisch i Kadavern und Halbkadavern soll auf Hängewegen der speziellen Kammer oder Tunnels im Einphasenvorgang oder in den Kammern - im Zweiphasenvorgang eingefroren werden. Je schneller der Einfriervorgang des Fleisches verläuft, desto höher ist die Qualität und Beständigkeit des Fleisches bei der Lagerung und desto geringer sind die Trockenverluste.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Die Temperatur in den Kühlkammern soll innerhalb des ganzen Ladevolumens gleich sein. Die intensivste Luftbewegung soll im Bereich der Hüftteile von Kadavern und Halbkadavern sein.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Das Einfrieren des Fleisches gilt als abgeschlossen, wenn die Temperatur im Bereich der Hüftmuskel -8°C beträgt.</w:t>
      </w:r>
    </w:p>
    <w:p w:rsidR="000D6514" w:rsidRPr="00D60C6C" w:rsidRDefault="000D6514"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Anmerkung: bei der Planung von Kühlräumen soll für die Berechnung der Wärmebelastung die volumetrische Einfriertemperatur des Fleisches in Höhe von -18°C verwendet werden.</w:t>
      </w:r>
    </w:p>
    <w:p w:rsidR="000D6514" w:rsidRDefault="000D6514" w:rsidP="00532520">
      <w:pPr>
        <w:pStyle w:val="Bodytext30"/>
        <w:widowControl/>
        <w:shd w:val="clear" w:color="auto" w:fill="auto"/>
        <w:adjustRightInd w:val="0"/>
        <w:snapToGrid w:val="0"/>
        <w:spacing w:before="0" w:after="0" w:line="240" w:lineRule="auto"/>
        <w:ind w:firstLine="709"/>
        <w:rPr>
          <w:sz w:val="22"/>
        </w:rPr>
      </w:pPr>
      <w:r w:rsidRPr="00D60C6C">
        <w:rPr>
          <w:sz w:val="22"/>
          <w:lang w:bidi="de-DE"/>
        </w:rPr>
        <w:t>Die Lufttemperatur in Kühlkammern mit dem kontinuierlichen Taktbetrieb in unterschiedlichen Einfrierphasen</w:t>
      </w:r>
    </w:p>
    <w:p w:rsidR="007F6558" w:rsidRPr="00D60C6C" w:rsidRDefault="007F6558" w:rsidP="00532520">
      <w:pPr>
        <w:pStyle w:val="Bodytext30"/>
        <w:widowControl/>
        <w:shd w:val="clear" w:color="auto" w:fill="auto"/>
        <w:adjustRightInd w:val="0"/>
        <w:snapToGrid w:val="0"/>
        <w:spacing w:before="0" w:after="0" w:line="240" w:lineRule="auto"/>
        <w:ind w:firstLine="709"/>
        <w:rPr>
          <w:sz w:val="22"/>
        </w:rPr>
      </w:pPr>
    </w:p>
    <w:tbl>
      <w:tblPr>
        <w:tblOverlap w:val="never"/>
        <w:tblW w:w="5000" w:type="pct"/>
        <w:jc w:val="center"/>
        <w:tblCellMar>
          <w:left w:w="57" w:type="dxa"/>
          <w:right w:w="57" w:type="dxa"/>
        </w:tblCellMar>
        <w:tblLook w:val="0000" w:firstRow="0" w:lastRow="0" w:firstColumn="0" w:lastColumn="0" w:noHBand="0" w:noVBand="0"/>
      </w:tblPr>
      <w:tblGrid>
        <w:gridCol w:w="3123"/>
        <w:gridCol w:w="3030"/>
        <w:gridCol w:w="3310"/>
      </w:tblGrid>
      <w:tr w:rsidR="00A01CAE" w:rsidRPr="00D60C6C" w:rsidTr="00EA600A">
        <w:trPr>
          <w:jc w:val="center"/>
        </w:trPr>
        <w:tc>
          <w:tcPr>
            <w:tcW w:w="1650"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Messphasen</w:t>
            </w:r>
          </w:p>
        </w:tc>
        <w:tc>
          <w:tcPr>
            <w:tcW w:w="1601"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Lufttemperatur</w:t>
            </w:r>
          </w:p>
        </w:tc>
        <w:tc>
          <w:tcPr>
            <w:tcW w:w="1749" w:type="pct"/>
            <w:tcBorders>
              <w:top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in der Kühlkammer</w:t>
            </w:r>
          </w:p>
        </w:tc>
      </w:tr>
      <w:tr w:rsidR="00A01CAE" w:rsidRPr="00D60C6C" w:rsidTr="00EA600A">
        <w:trPr>
          <w:jc w:val="center"/>
        </w:trPr>
        <w:tc>
          <w:tcPr>
            <w:tcW w:w="1650"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Temperaturen in der Kühlkammer</w:t>
            </w:r>
          </w:p>
        </w:tc>
        <w:tc>
          <w:tcPr>
            <w:tcW w:w="1601"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im Taktbetrieb</w:t>
            </w:r>
          </w:p>
        </w:tc>
        <w:tc>
          <w:tcPr>
            <w:tcW w:w="1749" w:type="pct"/>
            <w:tcBorders>
              <w:top w:val="single" w:sz="4" w:space="0" w:color="auto"/>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Im durchgängigen Betrieb</w:t>
            </w:r>
          </w:p>
        </w:tc>
      </w:tr>
      <w:tr w:rsidR="00A01CAE" w:rsidRPr="00D60C6C" w:rsidTr="00EA600A">
        <w:trPr>
          <w:jc w:val="center"/>
        </w:trPr>
        <w:tc>
          <w:tcPr>
            <w:tcW w:w="1650"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Vor der Ladung des Fleisches</w:t>
            </w:r>
          </w:p>
        </w:tc>
        <w:tc>
          <w:tcPr>
            <w:tcW w:w="1601" w:type="pct"/>
            <w:tcBorders>
              <w:top w:val="single" w:sz="4" w:space="0" w:color="auto"/>
              <w:left w:val="single" w:sz="4" w:space="0" w:color="auto"/>
            </w:tcBorders>
            <w:shd w:val="clear" w:color="auto" w:fill="FFFFFF"/>
            <w:vAlign w:val="center"/>
          </w:tcPr>
          <w:p w:rsidR="000D6514" w:rsidRPr="00D60C6C" w:rsidRDefault="007F6558" w:rsidP="003473D6">
            <w:pPr>
              <w:pStyle w:val="Bodytext20"/>
              <w:widowControl/>
              <w:shd w:val="clear" w:color="auto" w:fill="auto"/>
              <w:adjustRightInd w:val="0"/>
              <w:snapToGrid w:val="0"/>
              <w:spacing w:line="240" w:lineRule="auto"/>
              <w:ind w:firstLine="0"/>
              <w:jc w:val="both"/>
              <w:rPr>
                <w:sz w:val="22"/>
              </w:rPr>
            </w:pPr>
            <w:r>
              <w:rPr>
                <w:rStyle w:val="Bodytext2105pt"/>
                <w:sz w:val="22"/>
                <w:lang w:val="de-DE" w:bidi="de-DE"/>
              </w:rPr>
              <w:t>nicht weniger als 3°C unter</w:t>
            </w:r>
          </w:p>
        </w:tc>
        <w:tc>
          <w:tcPr>
            <w:tcW w:w="1749" w:type="pct"/>
            <w:tcBorders>
              <w:top w:val="single" w:sz="4" w:space="0" w:color="auto"/>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nicht weniger als 2°C unter</w:t>
            </w:r>
          </w:p>
        </w:tc>
      </w:tr>
      <w:tr w:rsidR="00A01CAE" w:rsidRPr="00D60C6C" w:rsidTr="00EA600A">
        <w:trPr>
          <w:jc w:val="center"/>
        </w:trPr>
        <w:tc>
          <w:tcPr>
            <w:tcW w:w="1650"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01"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Datenblattemperatur</w:t>
            </w:r>
          </w:p>
        </w:tc>
        <w:tc>
          <w:tcPr>
            <w:tcW w:w="1749"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Datenblattemperatur</w:t>
            </w:r>
          </w:p>
        </w:tc>
      </w:tr>
      <w:tr w:rsidR="00A01CAE" w:rsidRPr="00D60C6C" w:rsidTr="00EA600A">
        <w:trPr>
          <w:jc w:val="center"/>
        </w:trPr>
        <w:tc>
          <w:tcPr>
            <w:tcW w:w="1650"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Nach der Ladung</w:t>
            </w:r>
          </w:p>
        </w:tc>
        <w:tc>
          <w:tcPr>
            <w:tcW w:w="1601"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Nicht mehr als 12°C über</w:t>
            </w:r>
          </w:p>
        </w:tc>
        <w:tc>
          <w:tcPr>
            <w:tcW w:w="1749"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w:t>
            </w:r>
          </w:p>
        </w:tc>
      </w:tr>
      <w:tr w:rsidR="00A01CAE" w:rsidRPr="00D60C6C" w:rsidTr="00EA600A">
        <w:trPr>
          <w:jc w:val="center"/>
        </w:trPr>
        <w:tc>
          <w:tcPr>
            <w:tcW w:w="1650"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Am Ende des Einfrierens oder</w:t>
            </w:r>
          </w:p>
        </w:tc>
        <w:tc>
          <w:tcPr>
            <w:tcW w:w="1601"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Datenblattemperatur</w:t>
            </w:r>
          </w:p>
        </w:tc>
        <w:tc>
          <w:tcPr>
            <w:tcW w:w="1749" w:type="pct"/>
            <w:tcBorders>
              <w:left w:val="single" w:sz="4" w:space="0" w:color="auto"/>
              <w:right w:val="single" w:sz="4" w:space="0" w:color="auto"/>
            </w:tcBorders>
            <w:shd w:val="clear" w:color="auto" w:fill="FFFFFF"/>
            <w:vAlign w:val="center"/>
          </w:tcPr>
          <w:p w:rsidR="000D6514" w:rsidRPr="00D60C6C" w:rsidRDefault="007F6558" w:rsidP="003473D6">
            <w:pPr>
              <w:pStyle w:val="Bodytext20"/>
              <w:widowControl/>
              <w:shd w:val="clear" w:color="auto" w:fill="auto"/>
              <w:adjustRightInd w:val="0"/>
              <w:snapToGrid w:val="0"/>
              <w:spacing w:line="240" w:lineRule="auto"/>
              <w:ind w:firstLine="0"/>
              <w:jc w:val="both"/>
              <w:rPr>
                <w:sz w:val="22"/>
              </w:rPr>
            </w:pPr>
            <w:r>
              <w:rPr>
                <w:rStyle w:val="Bodytext245pt"/>
                <w:sz w:val="22"/>
                <w:lang w:val="de-DE" w:bidi="de-DE"/>
              </w:rPr>
              <w:t>-</w:t>
            </w:r>
          </w:p>
        </w:tc>
      </w:tr>
      <w:tr w:rsidR="00A01CAE" w:rsidRPr="00D60C6C" w:rsidTr="00EA600A">
        <w:trPr>
          <w:jc w:val="center"/>
        </w:trPr>
        <w:tc>
          <w:tcPr>
            <w:tcW w:w="1650"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Vor der Entladung</w:t>
            </w:r>
          </w:p>
        </w:tc>
        <w:tc>
          <w:tcPr>
            <w:tcW w:w="1601"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nicht weniger als 3°C unter</w:t>
            </w:r>
          </w:p>
        </w:tc>
        <w:tc>
          <w:tcPr>
            <w:tcW w:w="1749" w:type="pct"/>
            <w:tcBorders>
              <w:left w:val="single" w:sz="4" w:space="0" w:color="auto"/>
              <w:righ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r>
      <w:tr w:rsidR="00A01CAE" w:rsidRPr="00D60C6C" w:rsidTr="00EA600A">
        <w:trPr>
          <w:jc w:val="center"/>
        </w:trPr>
        <w:tc>
          <w:tcPr>
            <w:tcW w:w="1650"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Durchschnittstemperatur innerhalb</w:t>
            </w:r>
          </w:p>
        </w:tc>
        <w:tc>
          <w:tcPr>
            <w:tcW w:w="1601"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Datenblattemperatur</w:t>
            </w:r>
          </w:p>
        </w:tc>
        <w:tc>
          <w:tcPr>
            <w:tcW w:w="1749"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Datenblattemperatur ± 1°С</w:t>
            </w:r>
          </w:p>
        </w:tc>
      </w:tr>
      <w:tr w:rsidR="00A01CAE" w:rsidRPr="00D60C6C" w:rsidTr="00EA600A">
        <w:trPr>
          <w:jc w:val="center"/>
        </w:trPr>
        <w:tc>
          <w:tcPr>
            <w:tcW w:w="1650" w:type="pct"/>
            <w:tcBorders>
              <w:left w:val="single" w:sz="4" w:space="0" w:color="auto"/>
              <w:bottom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Einfriervorgang</w:t>
            </w:r>
          </w:p>
        </w:tc>
        <w:tc>
          <w:tcPr>
            <w:tcW w:w="1601" w:type="pct"/>
            <w:tcBorders>
              <w:left w:val="single" w:sz="4" w:space="0" w:color="auto"/>
              <w:bottom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105pt"/>
                <w:sz w:val="22"/>
                <w:lang w:val="de-DE" w:bidi="de-DE"/>
              </w:rPr>
              <w:t>Datenblattemperatur ± 2°С</w:t>
            </w:r>
          </w:p>
        </w:tc>
        <w:tc>
          <w:tcPr>
            <w:tcW w:w="1749" w:type="pct"/>
            <w:tcBorders>
              <w:left w:val="single" w:sz="4" w:space="0" w:color="auto"/>
              <w:bottom w:val="single" w:sz="4" w:space="0" w:color="auto"/>
              <w:righ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r>
    </w:tbl>
    <w:p w:rsidR="000D6514" w:rsidRPr="00D60C6C" w:rsidRDefault="000D6514" w:rsidP="00532520">
      <w:pPr>
        <w:widowControl/>
        <w:adjustRightInd w:val="0"/>
        <w:snapToGrid w:val="0"/>
        <w:ind w:firstLine="709"/>
        <w:jc w:val="both"/>
        <w:rPr>
          <w:rFonts w:ascii="Times New Roman" w:hAnsi="Times New Roman" w:cs="Times New Roman"/>
          <w:sz w:val="22"/>
          <w:szCs w:val="2"/>
        </w:rPr>
      </w:pPr>
    </w:p>
    <w:p w:rsidR="000D6514" w:rsidRPr="00D60C6C" w:rsidRDefault="000D6514" w:rsidP="00532520">
      <w:pPr>
        <w:widowControl/>
        <w:adjustRightInd w:val="0"/>
        <w:snapToGrid w:val="0"/>
        <w:ind w:firstLine="709"/>
        <w:jc w:val="both"/>
        <w:rPr>
          <w:rFonts w:ascii="Times New Roman" w:hAnsi="Times New Roman" w:cs="Times New Roman"/>
          <w:sz w:val="22"/>
          <w:szCs w:val="2"/>
        </w:rPr>
      </w:pP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Abkühlgeräte der Frostkammer sollen sowohl beim Einfriervorgang als auch bei der Ladung der Kammer ununterbrochen auf Hochtouren arbeiten, damit das Einfrieren des Fleisches sofort nach seiner Lieferung anfängt.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Die Einfrierdauer wird ab dem Anfang der Ladung des Fleisches bis zum Anfang der Entladung des Fleisches gerechnet.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Bei der Lagerung des Fleisches in den Kadavern, Halbkadavern, Viertelkadavern und Teilkadavern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Das Fleisch soll bei der Lagerung nach Arten (Rindfleisch, Schweinefleisch, Lammfleisch), Mastkategorien, Zweck (Verkauf oder industrielle Verarbeitung) und nach dem thermischen Zustand (abgekühlt, angefroren, eingefroren, aufgetaut) untergliedert werden.</w:t>
      </w:r>
    </w:p>
    <w:p w:rsidR="003473D6" w:rsidRDefault="003473D6">
      <w:pPr>
        <w:rPr>
          <w:rFonts w:ascii="Times New Roman" w:eastAsia="Courier New" w:hAnsi="Times New Roman" w:cs="Times New Roman"/>
          <w:sz w:val="22"/>
          <w:lang w:bidi="de-DE"/>
        </w:rPr>
      </w:pPr>
      <w:r>
        <w:rPr>
          <w:rFonts w:eastAsia="Courier New"/>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lastRenderedPageBreak/>
        <w:t>Während der Lagerung soll die Lufttemperatur in den Kammern im Fernmodus (durch automatische Mittel) oder mit Hilfe von Thermometern registriert werden. Die Lufttemperatur soll 2 Mal pro 24 Stunden gemessen werden. Die Messungsdaten der Temperatur und der relativen Feuchtigkeit sollen im Protokoll des geregelten Formats registriert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Die Qualität des in den Kammern gelagerten Fleisches soll beobachtet werden.</w:t>
      </w:r>
    </w:p>
    <w:p w:rsidR="000D6514" w:rsidRPr="003473D6" w:rsidRDefault="000D6514" w:rsidP="00532520">
      <w:pPr>
        <w:pStyle w:val="Bodytext20"/>
        <w:widowControl/>
        <w:shd w:val="clear" w:color="auto" w:fill="auto"/>
        <w:adjustRightInd w:val="0"/>
        <w:snapToGrid w:val="0"/>
        <w:spacing w:line="240" w:lineRule="auto"/>
        <w:ind w:firstLine="709"/>
        <w:jc w:val="both"/>
        <w:rPr>
          <w:sz w:val="22"/>
          <w:u w:val="single"/>
        </w:rPr>
      </w:pPr>
      <w:r w:rsidRPr="003473D6">
        <w:rPr>
          <w:sz w:val="22"/>
          <w:u w:val="single"/>
          <w:lang w:bidi="de-DE"/>
        </w:rPr>
        <w:t>Das Fleisch, das nach dem Beschluss der Abteilung der staatlichen tierärztlichen Aufsicht nicht weiter gelagert werden soll, soll umgehend verkauft oder zur industriellen Verarbeitung geschickt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Bei der Lagerung des abgekühlten Fleisches.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Das abgekühlte Fleisch mit der Temperatur im Bereich der Hüfte von 0°C -4°C soll in den Kühlkammern aufgehängt bei einer Luftgeschwindigkeit von nicht mehr als 0,2 m/s gelagert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Halbkadaver und Kadaver sollen auf Hängewegen der Lagerkammer mit einem Abstand von 20-30 mm platziert werden.</w:t>
      </w:r>
      <w:r w:rsidRPr="00D60C6C">
        <w:rPr>
          <w:rFonts w:eastAsia="Courier New"/>
          <w:sz w:val="22"/>
          <w:lang w:bidi="de-DE"/>
        </w:rPr>
        <w:t xml:space="preserve"> </w:t>
      </w:r>
      <w:r w:rsidRPr="00D60C6C">
        <w:rPr>
          <w:sz w:val="22"/>
          <w:lang w:bidi="de-DE"/>
        </w:rPr>
        <w:t>Das Rindfleisch in Viertelkadavern und Teilkadavern und das Schweinefleisch in Halbkadavern können auch in den universalen Behältern aufgehängt gelagert werden, die in 2-3 Stöcken je nach der Höhe der Kammer aufgestellt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Bei der Lagerung des angefrorenen Fleisches.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Das angefrorene Fleisch wird für die industrielle Verarbeitung bestimmt.</w:t>
      </w:r>
      <w:r w:rsidRPr="00D60C6C">
        <w:rPr>
          <w:rFonts w:eastAsia="Courier New"/>
          <w:sz w:val="22"/>
          <w:lang w:bidi="de-DE"/>
        </w:rPr>
        <w:t xml:space="preserve"> </w:t>
      </w:r>
      <w:r w:rsidRPr="00D60C6C">
        <w:rPr>
          <w:sz w:val="22"/>
          <w:lang w:bidi="de-DE"/>
        </w:rPr>
        <w:t>Es soll in den abkühlbaren Kammern aufgehängt (auf Hängewegen oder in universalen Behältern) oder in den gestapelten Käfigen gelagert werden; Rindfleischhalbkadaver - in 5-6 Reihen, Schweinefleisch-und Lammfleischhalbkadaver - in 7-8 Reihen mit einer Gesamthöhe von bis zu 1,7 m ohne Zwischenlatten.</w:t>
      </w:r>
      <w:r w:rsidRPr="00D60C6C">
        <w:rPr>
          <w:rFonts w:eastAsia="Courier New"/>
          <w:sz w:val="22"/>
          <w:lang w:bidi="de-DE"/>
        </w:rPr>
        <w:t xml:space="preserve"> </w:t>
      </w:r>
      <w:r w:rsidRPr="00D60C6C">
        <w:rPr>
          <w:sz w:val="22"/>
          <w:lang w:bidi="de-DE"/>
        </w:rPr>
        <w:t>Die gestapelten Käfige werden auf flache Wannen aufgestellt.</w:t>
      </w:r>
    </w:p>
    <w:p w:rsidR="000D6514"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Die empfohlenen Luftparameter in der Lagerkammer und die maximal zulässigen (ab der Schlachtung) Fristen für die Lagerung des abgekühlten und angefrorenen Fleisches:</w:t>
      </w:r>
    </w:p>
    <w:tbl>
      <w:tblPr>
        <w:tblOverlap w:val="never"/>
        <w:tblW w:w="5000" w:type="pct"/>
        <w:jc w:val="center"/>
        <w:tblCellMar>
          <w:left w:w="57" w:type="dxa"/>
          <w:right w:w="57" w:type="dxa"/>
        </w:tblCellMar>
        <w:tblLook w:val="0000" w:firstRow="0" w:lastRow="0" w:firstColumn="0" w:lastColumn="0" w:noHBand="0" w:noVBand="0"/>
      </w:tblPr>
      <w:tblGrid>
        <w:gridCol w:w="2606"/>
        <w:gridCol w:w="1961"/>
        <w:gridCol w:w="2288"/>
        <w:gridCol w:w="2608"/>
      </w:tblGrid>
      <w:tr w:rsidR="007F6558" w:rsidTr="003473D6">
        <w:trPr>
          <w:jc w:val="center"/>
        </w:trPr>
        <w:tc>
          <w:tcPr>
            <w:tcW w:w="1377" w:type="pct"/>
            <w:tcBorders>
              <w:top w:val="single" w:sz="4" w:space="0" w:color="auto"/>
              <w:left w:val="single" w:sz="4" w:space="0" w:color="auto"/>
            </w:tcBorders>
            <w:shd w:val="clear" w:color="auto" w:fill="FFFFFF"/>
            <w:vAlign w:val="center"/>
          </w:tcPr>
          <w:p w:rsidR="007F6558" w:rsidRDefault="007F6558" w:rsidP="003473D6">
            <w:pPr>
              <w:jc w:val="center"/>
              <w:rPr>
                <w:sz w:val="10"/>
                <w:szCs w:val="10"/>
              </w:rPr>
            </w:pPr>
          </w:p>
        </w:tc>
        <w:tc>
          <w:tcPr>
            <w:tcW w:w="2245" w:type="pct"/>
            <w:gridSpan w:val="2"/>
            <w:tcBorders>
              <w:top w:val="single" w:sz="4" w:space="0" w:color="auto"/>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Luftparameter in der Lagerkammer</w:t>
            </w:r>
          </w:p>
        </w:tc>
        <w:tc>
          <w:tcPr>
            <w:tcW w:w="1378" w:type="pct"/>
            <w:tcBorders>
              <w:top w:val="single" w:sz="4" w:space="0" w:color="auto"/>
              <w:left w:val="single" w:sz="4" w:space="0" w:color="auto"/>
              <w:righ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Zulässige Fristen</w:t>
            </w:r>
          </w:p>
        </w:tc>
      </w:tr>
      <w:tr w:rsidR="007F6558" w:rsidTr="003473D6">
        <w:trPr>
          <w:jc w:val="center"/>
        </w:trPr>
        <w:tc>
          <w:tcPr>
            <w:tcW w:w="1377"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Fleischart</w:t>
            </w:r>
          </w:p>
        </w:tc>
        <w:tc>
          <w:tcPr>
            <w:tcW w:w="1036" w:type="pct"/>
            <w:tcBorders>
              <w:top w:val="single" w:sz="4" w:space="0" w:color="auto"/>
              <w:left w:val="single" w:sz="4" w:space="0" w:color="auto"/>
            </w:tcBorders>
            <w:shd w:val="clear" w:color="auto" w:fill="FFFFFF"/>
            <w:vAlign w:val="center"/>
          </w:tcPr>
          <w:p w:rsidR="007F6558" w:rsidRDefault="007F6558" w:rsidP="003473D6">
            <w:pPr>
              <w:pStyle w:val="Bodytext20"/>
              <w:shd w:val="clear" w:color="auto" w:fill="auto"/>
              <w:spacing w:line="240" w:lineRule="exact"/>
              <w:ind w:firstLine="0"/>
              <w:jc w:val="center"/>
            </w:pPr>
            <w:r>
              <w:rPr>
                <w:rStyle w:val="Bodytext2105pt"/>
                <w:lang w:val="de-DE" w:bidi="de-DE"/>
              </w:rPr>
              <w:t>Die im Datenblatt angegebene Temperatur, °C</w:t>
            </w:r>
          </w:p>
        </w:tc>
        <w:tc>
          <w:tcPr>
            <w:tcW w:w="1209" w:type="pct"/>
            <w:tcBorders>
              <w:top w:val="single" w:sz="4" w:space="0" w:color="auto"/>
              <w:left w:val="single" w:sz="4" w:space="0" w:color="auto"/>
            </w:tcBorders>
            <w:shd w:val="clear" w:color="auto" w:fill="FFFFFF"/>
            <w:vAlign w:val="center"/>
          </w:tcPr>
          <w:p w:rsidR="007F6558" w:rsidRDefault="007F6558" w:rsidP="003473D6">
            <w:pPr>
              <w:pStyle w:val="Bodytext20"/>
              <w:shd w:val="clear" w:color="auto" w:fill="auto"/>
              <w:spacing w:line="230" w:lineRule="exact"/>
              <w:ind w:firstLine="0"/>
              <w:jc w:val="center"/>
            </w:pPr>
            <w:r>
              <w:rPr>
                <w:rStyle w:val="Bodytext2105pt"/>
                <w:lang w:val="de-DE" w:bidi="de-DE"/>
              </w:rPr>
              <w:t>Relative Feuchtigkeit, %, nicht weniger</w:t>
            </w:r>
          </w:p>
        </w:tc>
        <w:tc>
          <w:tcPr>
            <w:tcW w:w="1378" w:type="pct"/>
            <w:tcBorders>
              <w:left w:val="single" w:sz="4" w:space="0" w:color="auto"/>
              <w:right w:val="single" w:sz="4" w:space="0" w:color="auto"/>
            </w:tcBorders>
            <w:shd w:val="clear" w:color="auto" w:fill="FFFFFF"/>
            <w:vAlign w:val="center"/>
          </w:tcPr>
          <w:p w:rsidR="007F6558" w:rsidRDefault="007F6558" w:rsidP="003473D6">
            <w:pPr>
              <w:pStyle w:val="Bodytext20"/>
              <w:shd w:val="clear" w:color="auto" w:fill="auto"/>
              <w:spacing w:line="230" w:lineRule="exact"/>
              <w:ind w:firstLine="0"/>
              <w:jc w:val="center"/>
            </w:pPr>
            <w:r>
              <w:rPr>
                <w:rStyle w:val="Bodytext2105pt"/>
                <w:lang w:val="de-DE" w:bidi="de-DE"/>
              </w:rPr>
              <w:t>Lagerung (Transport berücksichtigt) Tage, nicht mehr</w:t>
            </w:r>
          </w:p>
        </w:tc>
      </w:tr>
      <w:tr w:rsidR="007F6558" w:rsidTr="003473D6">
        <w:trPr>
          <w:jc w:val="center"/>
        </w:trPr>
        <w:tc>
          <w:tcPr>
            <w:tcW w:w="1377" w:type="pct"/>
            <w:vMerge w:val="restart"/>
            <w:tcBorders>
              <w:top w:val="single" w:sz="4" w:space="0" w:color="auto"/>
              <w:left w:val="single" w:sz="4" w:space="0" w:color="auto"/>
            </w:tcBorders>
            <w:shd w:val="clear" w:color="auto" w:fill="FFFFFF"/>
            <w:vAlign w:val="center"/>
          </w:tcPr>
          <w:p w:rsidR="007F6558" w:rsidRDefault="007F6558" w:rsidP="003473D6">
            <w:pPr>
              <w:pStyle w:val="Bodytext20"/>
              <w:shd w:val="clear" w:color="auto" w:fill="auto"/>
              <w:spacing w:line="226" w:lineRule="exact"/>
              <w:ind w:firstLine="0"/>
              <w:jc w:val="center"/>
            </w:pPr>
            <w:r>
              <w:rPr>
                <w:rStyle w:val="Bodytext2105pt"/>
                <w:lang w:val="de-DE" w:bidi="de-DE"/>
              </w:rPr>
              <w:t>1. abgekühltes (aufgehängt)</w:t>
            </w:r>
            <w:r>
              <w:rPr>
                <w:rStyle w:val="Bodytext2105pt"/>
                <w:lang w:val="de-DE" w:bidi="de-DE"/>
              </w:rPr>
              <w:br/>
              <w:t>Rindfleisch in Halb-und Viertelkadavern, Kalbfleisch in Halbkadavern</w:t>
            </w:r>
          </w:p>
        </w:tc>
        <w:tc>
          <w:tcPr>
            <w:tcW w:w="1036" w:type="pct"/>
            <w:tcBorders>
              <w:top w:val="single" w:sz="4" w:space="0" w:color="auto"/>
              <w:left w:val="single" w:sz="4" w:space="0" w:color="auto"/>
            </w:tcBorders>
            <w:shd w:val="clear" w:color="auto" w:fill="FFFFFF"/>
            <w:vAlign w:val="center"/>
          </w:tcPr>
          <w:p w:rsidR="007F6558" w:rsidRDefault="007F6558" w:rsidP="003473D6">
            <w:pPr>
              <w:pStyle w:val="Bodytext20"/>
              <w:shd w:val="clear" w:color="auto" w:fill="auto"/>
              <w:spacing w:line="190" w:lineRule="exact"/>
              <w:ind w:firstLine="0"/>
              <w:jc w:val="center"/>
            </w:pPr>
            <w:r>
              <w:rPr>
                <w:rStyle w:val="Bodytext2TrebuchetMS95ptBold"/>
                <w:b w:val="0"/>
                <w:lang w:val="de-DE" w:bidi="de-DE"/>
              </w:rPr>
              <w:t>-1</w:t>
            </w:r>
          </w:p>
        </w:tc>
        <w:tc>
          <w:tcPr>
            <w:tcW w:w="1209" w:type="pct"/>
            <w:tcBorders>
              <w:top w:val="single" w:sz="4" w:space="0" w:color="auto"/>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85</w:t>
            </w:r>
          </w:p>
        </w:tc>
        <w:tc>
          <w:tcPr>
            <w:tcW w:w="1378" w:type="pct"/>
            <w:tcBorders>
              <w:top w:val="single" w:sz="4" w:space="0" w:color="auto"/>
              <w:left w:val="single" w:sz="4" w:space="0" w:color="auto"/>
              <w:righ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16</w:t>
            </w:r>
          </w:p>
        </w:tc>
      </w:tr>
      <w:tr w:rsidR="007F6558" w:rsidTr="003473D6">
        <w:trPr>
          <w:jc w:val="center"/>
        </w:trPr>
        <w:tc>
          <w:tcPr>
            <w:tcW w:w="1377" w:type="pct"/>
            <w:vMerge/>
            <w:tcBorders>
              <w:left w:val="single" w:sz="4" w:space="0" w:color="auto"/>
            </w:tcBorders>
            <w:shd w:val="clear" w:color="auto" w:fill="FFFFFF"/>
            <w:vAlign w:val="center"/>
          </w:tcPr>
          <w:p w:rsidR="007F6558" w:rsidRDefault="007F6558" w:rsidP="003473D6">
            <w:pPr>
              <w:pStyle w:val="Bodytext20"/>
              <w:shd w:val="clear" w:color="auto" w:fill="auto"/>
              <w:spacing w:line="226" w:lineRule="exact"/>
              <w:ind w:firstLine="0"/>
              <w:jc w:val="center"/>
            </w:pPr>
          </w:p>
        </w:tc>
        <w:tc>
          <w:tcPr>
            <w:tcW w:w="1036"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0</w:t>
            </w:r>
          </w:p>
        </w:tc>
        <w:tc>
          <w:tcPr>
            <w:tcW w:w="1209"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85</w:t>
            </w:r>
          </w:p>
        </w:tc>
        <w:tc>
          <w:tcPr>
            <w:tcW w:w="1378" w:type="pct"/>
            <w:tcBorders>
              <w:left w:val="single" w:sz="4" w:space="0" w:color="auto"/>
              <w:righ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12</w:t>
            </w:r>
          </w:p>
        </w:tc>
      </w:tr>
      <w:tr w:rsidR="007F6558" w:rsidTr="003473D6">
        <w:trPr>
          <w:jc w:val="center"/>
        </w:trPr>
        <w:tc>
          <w:tcPr>
            <w:tcW w:w="1377"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Schweinefleisch in Halbkadavern</w:t>
            </w:r>
          </w:p>
        </w:tc>
        <w:tc>
          <w:tcPr>
            <w:tcW w:w="1036"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-1</w:t>
            </w:r>
          </w:p>
        </w:tc>
        <w:tc>
          <w:tcPr>
            <w:tcW w:w="1209"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85</w:t>
            </w:r>
          </w:p>
        </w:tc>
        <w:tc>
          <w:tcPr>
            <w:tcW w:w="1378" w:type="pct"/>
            <w:tcBorders>
              <w:left w:val="single" w:sz="4" w:space="0" w:color="auto"/>
              <w:righ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12</w:t>
            </w:r>
          </w:p>
        </w:tc>
      </w:tr>
      <w:tr w:rsidR="007F6558" w:rsidTr="003473D6">
        <w:trPr>
          <w:jc w:val="center"/>
        </w:trPr>
        <w:tc>
          <w:tcPr>
            <w:tcW w:w="1377"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Lammfleisch in Halbkadavern</w:t>
            </w:r>
          </w:p>
        </w:tc>
        <w:tc>
          <w:tcPr>
            <w:tcW w:w="1036"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-1</w:t>
            </w:r>
          </w:p>
        </w:tc>
        <w:tc>
          <w:tcPr>
            <w:tcW w:w="1209"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85</w:t>
            </w:r>
          </w:p>
        </w:tc>
        <w:tc>
          <w:tcPr>
            <w:tcW w:w="1378" w:type="pct"/>
            <w:tcBorders>
              <w:left w:val="single" w:sz="4" w:space="0" w:color="auto"/>
              <w:righ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12</w:t>
            </w:r>
          </w:p>
        </w:tc>
      </w:tr>
      <w:tr w:rsidR="007F6558" w:rsidTr="003473D6">
        <w:trPr>
          <w:jc w:val="center"/>
        </w:trPr>
        <w:tc>
          <w:tcPr>
            <w:tcW w:w="1377" w:type="pct"/>
            <w:vMerge w:val="restart"/>
            <w:tcBorders>
              <w:left w:val="single" w:sz="4" w:space="0" w:color="auto"/>
            </w:tcBorders>
            <w:shd w:val="clear" w:color="auto" w:fill="FFFFFF"/>
            <w:vAlign w:val="center"/>
          </w:tcPr>
          <w:p w:rsidR="007F6558" w:rsidRDefault="007F6558" w:rsidP="003473D6">
            <w:pPr>
              <w:pStyle w:val="Bodytext20"/>
              <w:spacing w:line="210" w:lineRule="exact"/>
              <w:ind w:firstLine="0"/>
              <w:jc w:val="center"/>
            </w:pPr>
            <w:r>
              <w:rPr>
                <w:rStyle w:val="Bodytext2105pt"/>
                <w:lang w:val="de-DE" w:bidi="de-DE"/>
              </w:rPr>
              <w:t>2. Angefrorenes Fleisch alle Arten (gestapelt oder aufgehängt)</w:t>
            </w:r>
          </w:p>
        </w:tc>
        <w:tc>
          <w:tcPr>
            <w:tcW w:w="1036" w:type="pct"/>
            <w:tcBorders>
              <w:left w:val="single" w:sz="4" w:space="0" w:color="auto"/>
            </w:tcBorders>
            <w:shd w:val="clear" w:color="auto" w:fill="FFFFFF"/>
            <w:vAlign w:val="center"/>
          </w:tcPr>
          <w:p w:rsidR="007F6558" w:rsidRDefault="007F6558" w:rsidP="003473D6">
            <w:pPr>
              <w:jc w:val="center"/>
              <w:rPr>
                <w:sz w:val="10"/>
                <w:szCs w:val="10"/>
              </w:rPr>
            </w:pPr>
          </w:p>
        </w:tc>
        <w:tc>
          <w:tcPr>
            <w:tcW w:w="1209" w:type="pct"/>
            <w:tcBorders>
              <w:left w:val="single" w:sz="4" w:space="0" w:color="auto"/>
            </w:tcBorders>
            <w:shd w:val="clear" w:color="auto" w:fill="FFFFFF"/>
            <w:vAlign w:val="center"/>
          </w:tcPr>
          <w:p w:rsidR="007F6558" w:rsidRDefault="007F6558" w:rsidP="003473D6">
            <w:pPr>
              <w:jc w:val="center"/>
              <w:rPr>
                <w:sz w:val="10"/>
                <w:szCs w:val="10"/>
              </w:rPr>
            </w:pPr>
          </w:p>
        </w:tc>
        <w:tc>
          <w:tcPr>
            <w:tcW w:w="1378" w:type="pct"/>
            <w:tcBorders>
              <w:left w:val="single" w:sz="4" w:space="0" w:color="auto"/>
              <w:right w:val="single" w:sz="4" w:space="0" w:color="auto"/>
            </w:tcBorders>
            <w:shd w:val="clear" w:color="auto" w:fill="FFFFFF"/>
            <w:vAlign w:val="center"/>
          </w:tcPr>
          <w:p w:rsidR="007F6558" w:rsidRDefault="007F6558" w:rsidP="003473D6">
            <w:pPr>
              <w:jc w:val="center"/>
              <w:rPr>
                <w:sz w:val="10"/>
                <w:szCs w:val="10"/>
              </w:rPr>
            </w:pPr>
          </w:p>
        </w:tc>
      </w:tr>
      <w:tr w:rsidR="007F6558" w:rsidTr="003473D6">
        <w:trPr>
          <w:jc w:val="center"/>
        </w:trPr>
        <w:tc>
          <w:tcPr>
            <w:tcW w:w="1377" w:type="pct"/>
            <w:vMerge/>
            <w:tcBorders>
              <w:left w:val="single" w:sz="4" w:space="0" w:color="auto"/>
            </w:tcBorders>
            <w:shd w:val="clear" w:color="auto" w:fill="FFFFFF"/>
            <w:vAlign w:val="center"/>
          </w:tcPr>
          <w:p w:rsidR="007F6558" w:rsidRDefault="007F6558" w:rsidP="003473D6">
            <w:pPr>
              <w:pStyle w:val="Bodytext20"/>
              <w:spacing w:line="210" w:lineRule="exact"/>
              <w:ind w:firstLine="0"/>
              <w:jc w:val="center"/>
            </w:pPr>
          </w:p>
        </w:tc>
        <w:tc>
          <w:tcPr>
            <w:tcW w:w="1036"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von -2 bis -3</w:t>
            </w:r>
          </w:p>
        </w:tc>
        <w:tc>
          <w:tcPr>
            <w:tcW w:w="1209" w:type="pct"/>
            <w:tcBorders>
              <w:lef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90</w:t>
            </w:r>
          </w:p>
        </w:tc>
        <w:tc>
          <w:tcPr>
            <w:tcW w:w="1378" w:type="pct"/>
            <w:tcBorders>
              <w:left w:val="single" w:sz="4" w:space="0" w:color="auto"/>
              <w:right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r>
              <w:rPr>
                <w:rStyle w:val="Bodytext2105pt"/>
                <w:lang w:val="de-DE" w:bidi="de-DE"/>
              </w:rPr>
              <w:t>20</w:t>
            </w:r>
          </w:p>
        </w:tc>
      </w:tr>
      <w:tr w:rsidR="007F6558" w:rsidTr="003473D6">
        <w:trPr>
          <w:jc w:val="center"/>
        </w:trPr>
        <w:tc>
          <w:tcPr>
            <w:tcW w:w="1377" w:type="pct"/>
            <w:vMerge/>
            <w:tcBorders>
              <w:left w:val="single" w:sz="4" w:space="0" w:color="auto"/>
              <w:bottom w:val="single" w:sz="4" w:space="0" w:color="auto"/>
            </w:tcBorders>
            <w:shd w:val="clear" w:color="auto" w:fill="FFFFFF"/>
            <w:vAlign w:val="center"/>
          </w:tcPr>
          <w:p w:rsidR="007F6558" w:rsidRDefault="007F6558" w:rsidP="003473D6">
            <w:pPr>
              <w:pStyle w:val="Bodytext20"/>
              <w:shd w:val="clear" w:color="auto" w:fill="auto"/>
              <w:spacing w:line="210" w:lineRule="exact"/>
              <w:ind w:firstLine="0"/>
              <w:jc w:val="center"/>
            </w:pPr>
          </w:p>
        </w:tc>
        <w:tc>
          <w:tcPr>
            <w:tcW w:w="1036" w:type="pct"/>
            <w:tcBorders>
              <w:left w:val="single" w:sz="4" w:space="0" w:color="auto"/>
              <w:bottom w:val="single" w:sz="4" w:space="0" w:color="auto"/>
            </w:tcBorders>
            <w:shd w:val="clear" w:color="auto" w:fill="FFFFFF"/>
            <w:vAlign w:val="center"/>
          </w:tcPr>
          <w:p w:rsidR="007F6558" w:rsidRDefault="007F6558" w:rsidP="003473D6">
            <w:pPr>
              <w:jc w:val="center"/>
              <w:rPr>
                <w:sz w:val="10"/>
                <w:szCs w:val="10"/>
              </w:rPr>
            </w:pPr>
          </w:p>
        </w:tc>
        <w:tc>
          <w:tcPr>
            <w:tcW w:w="1209" w:type="pct"/>
            <w:tcBorders>
              <w:left w:val="single" w:sz="4" w:space="0" w:color="auto"/>
              <w:bottom w:val="single" w:sz="4" w:space="0" w:color="auto"/>
            </w:tcBorders>
            <w:shd w:val="clear" w:color="auto" w:fill="FFFFFF"/>
            <w:vAlign w:val="center"/>
          </w:tcPr>
          <w:p w:rsidR="007F6558" w:rsidRDefault="007F6558" w:rsidP="003473D6">
            <w:pPr>
              <w:jc w:val="center"/>
              <w:rPr>
                <w:sz w:val="10"/>
                <w:szCs w:val="10"/>
              </w:rPr>
            </w:pPr>
          </w:p>
        </w:tc>
        <w:tc>
          <w:tcPr>
            <w:tcW w:w="1378" w:type="pct"/>
            <w:tcBorders>
              <w:left w:val="single" w:sz="4" w:space="0" w:color="auto"/>
              <w:bottom w:val="single" w:sz="4" w:space="0" w:color="auto"/>
              <w:right w:val="single" w:sz="4" w:space="0" w:color="auto"/>
            </w:tcBorders>
            <w:shd w:val="clear" w:color="auto" w:fill="FFFFFF"/>
            <w:vAlign w:val="center"/>
          </w:tcPr>
          <w:p w:rsidR="007F6558" w:rsidRDefault="007F6558" w:rsidP="003473D6">
            <w:pPr>
              <w:jc w:val="center"/>
              <w:rPr>
                <w:sz w:val="10"/>
                <w:szCs w:val="10"/>
              </w:rPr>
            </w:pPr>
          </w:p>
        </w:tc>
      </w:tr>
    </w:tbl>
    <w:p w:rsidR="007F6558" w:rsidRPr="00D60C6C" w:rsidRDefault="007F6558" w:rsidP="00532520">
      <w:pPr>
        <w:pStyle w:val="Bodytext20"/>
        <w:widowControl/>
        <w:shd w:val="clear" w:color="auto" w:fill="auto"/>
        <w:adjustRightInd w:val="0"/>
        <w:snapToGrid w:val="0"/>
        <w:spacing w:line="240" w:lineRule="auto"/>
        <w:ind w:firstLine="709"/>
        <w:jc w:val="both"/>
        <w:rPr>
          <w:sz w:val="22"/>
        </w:rPr>
      </w:pPr>
    </w:p>
    <w:p w:rsidR="000D6514" w:rsidRPr="00565E4E" w:rsidRDefault="000D6514" w:rsidP="00532520">
      <w:pPr>
        <w:pStyle w:val="Bodytext30"/>
        <w:widowControl/>
        <w:shd w:val="clear" w:color="auto" w:fill="auto"/>
        <w:adjustRightInd w:val="0"/>
        <w:snapToGrid w:val="0"/>
        <w:spacing w:before="0" w:after="0" w:line="240" w:lineRule="auto"/>
        <w:ind w:firstLine="709"/>
        <w:rPr>
          <w:b w:val="0"/>
          <w:sz w:val="22"/>
        </w:rPr>
      </w:pPr>
      <w:r w:rsidRPr="00565E4E">
        <w:rPr>
          <w:b w:val="0"/>
          <w:sz w:val="22"/>
          <w:lang w:bidi="de-DE"/>
        </w:rPr>
        <w:t>Anmerkung zur Tabelle Die Lagerungsdauer des angefrorenen Fleisches soll 20 Tage nicht überschreiten, darunter: Lagerung nach dem Anfrieren in der Fleischfabrik - bis zu 3 Tagen, Transport im Wagen oder im Fahrzeug mit der automatischen Abkühlung - nicht mehr als 7 Tage in der Sommerzeit und nicht mehr als 10 Tage in der Winterzeit,</w:t>
      </w:r>
    </w:p>
    <w:p w:rsidR="000D6514" w:rsidRPr="00565E4E" w:rsidRDefault="000D6514" w:rsidP="00532520">
      <w:pPr>
        <w:pStyle w:val="Bodytext30"/>
        <w:widowControl/>
        <w:shd w:val="clear" w:color="auto" w:fill="auto"/>
        <w:adjustRightInd w:val="0"/>
        <w:snapToGrid w:val="0"/>
        <w:spacing w:before="0" w:after="0" w:line="240" w:lineRule="auto"/>
        <w:ind w:firstLine="709"/>
        <w:rPr>
          <w:b w:val="0"/>
          <w:sz w:val="22"/>
        </w:rPr>
      </w:pPr>
      <w:r w:rsidRPr="00565E4E">
        <w:rPr>
          <w:b w:val="0"/>
          <w:sz w:val="22"/>
          <w:lang w:bidi="de-DE"/>
        </w:rPr>
        <w:t>Die Lufttemperaturschwankungen während der Lagerung sollen ± 1°С nicht überschreiten.</w:t>
      </w:r>
    </w:p>
    <w:p w:rsidR="00565E4E" w:rsidRDefault="00565E4E" w:rsidP="00532520">
      <w:pPr>
        <w:pStyle w:val="Bodytext20"/>
        <w:widowControl/>
        <w:shd w:val="clear" w:color="auto" w:fill="auto"/>
        <w:adjustRightInd w:val="0"/>
        <w:snapToGrid w:val="0"/>
        <w:spacing w:line="240" w:lineRule="auto"/>
        <w:ind w:firstLine="709"/>
        <w:jc w:val="both"/>
        <w:rPr>
          <w:sz w:val="22"/>
        </w:rPr>
      </w:pP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10.</w:t>
      </w:r>
      <w:r w:rsidRPr="00D60C6C">
        <w:rPr>
          <w:sz w:val="22"/>
          <w:lang w:bidi="de-DE"/>
        </w:rPr>
        <w:tab/>
        <w:t>Bei der Lagerung des eingefrorenen Fleisches.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Das Fleisch, das bis zu einer Temperatur von -8°C in der Hüfte eingefroren ist, soll dicht gestapelt in den Kammern der Kühlräume gelagert werden. Das Rindfleisch in Viertelkadavern und Teilkadavern und das Schweinefleisch in Halbkadavern können auch gelegt in den universalen Behältern gelagert werden, die in 2-3 Stöcken je nach der Höhe der Kammer aufgestellt werden.</w:t>
      </w:r>
    </w:p>
    <w:p w:rsidR="00565E4E" w:rsidRDefault="000D6514" w:rsidP="00532520">
      <w:pPr>
        <w:pStyle w:val="Bodytext20"/>
        <w:widowControl/>
        <w:shd w:val="clear" w:color="auto" w:fill="auto"/>
        <w:adjustRightInd w:val="0"/>
        <w:snapToGrid w:val="0"/>
        <w:spacing w:line="240" w:lineRule="auto"/>
        <w:ind w:firstLine="709"/>
        <w:jc w:val="both"/>
        <w:rPr>
          <w:rFonts w:eastAsia="Courier New"/>
          <w:sz w:val="22"/>
        </w:rPr>
      </w:pPr>
      <w:r w:rsidRPr="00D60C6C">
        <w:rPr>
          <w:sz w:val="22"/>
          <w:lang w:bidi="de-DE"/>
        </w:rPr>
        <w:t>Das eingefrorene Fleisch wird in den Kammern bei einer Temperatur von nicht mehr als -18°C und einer relativen Luftfeuchtigkeit von 95-98% (natürliche Luftzirkulation) gelagert.</w:t>
      </w:r>
      <w:r w:rsidRPr="00D60C6C">
        <w:rPr>
          <w:rFonts w:eastAsia="Courier New"/>
          <w:sz w:val="22"/>
          <w:lang w:bidi="de-DE"/>
        </w:rPr>
        <w:t xml:space="preserve"> </w:t>
      </w:r>
      <w:r w:rsidRPr="00D60C6C">
        <w:rPr>
          <w:sz w:val="22"/>
          <w:lang w:bidi="de-DE"/>
        </w:rPr>
        <w:t xml:space="preserve">In einzelnen Fällen ist es zulässig, das Fleisch bei einer Temperatur von nicht mehr als -12°C in den Kühlräumen der alten Konstruktion zu lagern, die keine technischen Mittel zur Schaffung der Temperatur im Raum von -18°C haben. </w:t>
      </w:r>
    </w:p>
    <w:p w:rsidR="003473D6" w:rsidRDefault="003473D6">
      <w:pPr>
        <w:rPr>
          <w:rFonts w:ascii="Times New Roman" w:eastAsia="Times New Roman" w:hAnsi="Times New Roman" w:cs="Times New Roman"/>
          <w:sz w:val="22"/>
        </w:rPr>
      </w:pPr>
      <w:r>
        <w:rPr>
          <w:sz w:val="22"/>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p>
    <w:p w:rsidR="000D6514" w:rsidRPr="00D60C6C" w:rsidRDefault="000D6514" w:rsidP="00532520">
      <w:pPr>
        <w:widowControl/>
        <w:adjustRightInd w:val="0"/>
        <w:snapToGrid w:val="0"/>
        <w:ind w:firstLine="709"/>
        <w:jc w:val="both"/>
        <w:rPr>
          <w:rFonts w:ascii="Times New Roman" w:hAnsi="Times New Roman" w:cs="Times New Roman"/>
          <w:sz w:val="22"/>
        </w:rPr>
      </w:pPr>
      <w:r w:rsidRPr="00D60C6C">
        <w:rPr>
          <w:rStyle w:val="Tablecaption20"/>
          <w:rFonts w:eastAsia="Arial Unicode MS"/>
          <w:sz w:val="22"/>
          <w:lang w:val="de-DE" w:bidi="de-DE"/>
        </w:rPr>
        <w:t>Maximal zulässige Fristen der Lagerung vom unverpackten eingefrorenen Fleisch unterschiedlicher Arten je nach der Lufttemperatur in der Kammer:</w:t>
      </w:r>
    </w:p>
    <w:tbl>
      <w:tblPr>
        <w:tblOverlap w:val="never"/>
        <w:tblW w:w="5000" w:type="pct"/>
        <w:jc w:val="center"/>
        <w:tblCellMar>
          <w:left w:w="57" w:type="dxa"/>
          <w:right w:w="57" w:type="dxa"/>
        </w:tblCellMar>
        <w:tblLook w:val="0000" w:firstRow="0" w:lastRow="0" w:firstColumn="0" w:lastColumn="0" w:noHBand="0" w:noVBand="0"/>
      </w:tblPr>
      <w:tblGrid>
        <w:gridCol w:w="3140"/>
        <w:gridCol w:w="3128"/>
        <w:gridCol w:w="3195"/>
      </w:tblGrid>
      <w:tr w:rsidR="00A01CAE" w:rsidRPr="00D60C6C" w:rsidTr="003473D6">
        <w:trPr>
          <w:jc w:val="center"/>
        </w:trPr>
        <w:tc>
          <w:tcPr>
            <w:tcW w:w="1659"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95pt"/>
                <w:sz w:val="22"/>
                <w:lang w:val="de-DE" w:bidi="de-DE"/>
              </w:rPr>
              <w:t>Fleischart</w:t>
            </w:r>
          </w:p>
        </w:tc>
        <w:tc>
          <w:tcPr>
            <w:tcW w:w="1653"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Die Solltemperatur der Luft in der Kammer, °С</w:t>
            </w:r>
          </w:p>
        </w:tc>
        <w:tc>
          <w:tcPr>
            <w:tcW w:w="1688" w:type="pct"/>
            <w:tcBorders>
              <w:top w:val="single" w:sz="4" w:space="0" w:color="auto"/>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Maximal zulässige Lagerfristen in Monaten nicht mehr</w:t>
            </w:r>
          </w:p>
        </w:tc>
      </w:tr>
      <w:tr w:rsidR="00A01CAE" w:rsidRPr="00D60C6C" w:rsidTr="003473D6">
        <w:trPr>
          <w:jc w:val="center"/>
        </w:trPr>
        <w:tc>
          <w:tcPr>
            <w:tcW w:w="1659"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95pt"/>
                <w:sz w:val="22"/>
                <w:lang w:val="de-DE" w:bidi="de-DE"/>
              </w:rPr>
              <w:t>Rindfleisch in Halbkadavern und Viertelkadavern</w:t>
            </w:r>
          </w:p>
        </w:tc>
        <w:tc>
          <w:tcPr>
            <w:tcW w:w="1653" w:type="pct"/>
            <w:tcBorders>
              <w:top w:val="single" w:sz="4" w:space="0" w:color="auto"/>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-12</w:t>
            </w:r>
          </w:p>
        </w:tc>
        <w:tc>
          <w:tcPr>
            <w:tcW w:w="1688" w:type="pct"/>
            <w:tcBorders>
              <w:top w:val="single" w:sz="4" w:space="0" w:color="auto"/>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8</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-18</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12</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-20</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14</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-25</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18</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95pt"/>
                <w:sz w:val="22"/>
                <w:lang w:val="de-DE" w:bidi="de-DE"/>
              </w:rPr>
              <w:t>Lammfleisch in Kadavern</w:t>
            </w:r>
          </w:p>
        </w:tc>
        <w:tc>
          <w:tcPr>
            <w:tcW w:w="1653" w:type="pct"/>
            <w:tcBorders>
              <w:left w:val="single" w:sz="4" w:space="0" w:color="auto"/>
            </w:tcBorders>
            <w:shd w:val="clear" w:color="auto" w:fill="FFFFFF"/>
            <w:vAlign w:val="center"/>
          </w:tcPr>
          <w:p w:rsidR="000D6514" w:rsidRPr="00D60C6C" w:rsidRDefault="000D6514" w:rsidP="003473D6">
            <w:pPr>
              <w:widowControl/>
              <w:adjustRightInd w:val="0"/>
              <w:snapToGrid w:val="0"/>
              <w:jc w:val="center"/>
              <w:rPr>
                <w:rFonts w:ascii="Times New Roman" w:hAnsi="Times New Roman" w:cs="Times New Roman"/>
                <w:sz w:val="22"/>
                <w:szCs w:val="10"/>
              </w:rPr>
            </w:pP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widowControl/>
              <w:adjustRightInd w:val="0"/>
              <w:snapToGrid w:val="0"/>
              <w:jc w:val="center"/>
              <w:rPr>
                <w:rFonts w:ascii="Times New Roman" w:hAnsi="Times New Roman" w:cs="Times New Roman"/>
                <w:sz w:val="22"/>
                <w:szCs w:val="10"/>
              </w:rPr>
            </w:pP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 -12</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6</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-18</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10</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-20</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und</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-25</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12</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both"/>
              <w:rPr>
                <w:sz w:val="22"/>
              </w:rPr>
            </w:pPr>
            <w:r w:rsidRPr="00D60C6C">
              <w:rPr>
                <w:rStyle w:val="Bodytext295pt"/>
                <w:sz w:val="22"/>
                <w:lang w:val="de-DE" w:bidi="de-DE"/>
              </w:rPr>
              <w:t>Schweinefleisch in Halbkadavern</w:t>
            </w:r>
          </w:p>
        </w:tc>
        <w:tc>
          <w:tcPr>
            <w:tcW w:w="1653" w:type="pct"/>
            <w:tcBorders>
              <w:left w:val="single" w:sz="4" w:space="0" w:color="auto"/>
            </w:tcBorders>
            <w:shd w:val="clear" w:color="auto" w:fill="FFFFFF"/>
            <w:vAlign w:val="center"/>
          </w:tcPr>
          <w:p w:rsidR="000D6514" w:rsidRPr="00D60C6C" w:rsidRDefault="000D6514" w:rsidP="003473D6">
            <w:pPr>
              <w:widowControl/>
              <w:adjustRightInd w:val="0"/>
              <w:snapToGrid w:val="0"/>
              <w:jc w:val="center"/>
              <w:rPr>
                <w:rFonts w:ascii="Times New Roman" w:hAnsi="Times New Roman" w:cs="Times New Roman"/>
                <w:sz w:val="22"/>
                <w:szCs w:val="10"/>
              </w:rPr>
            </w:pP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widowControl/>
              <w:adjustRightInd w:val="0"/>
              <w:snapToGrid w:val="0"/>
              <w:jc w:val="center"/>
              <w:rPr>
                <w:rFonts w:ascii="Times New Roman" w:hAnsi="Times New Roman" w:cs="Times New Roman"/>
                <w:sz w:val="22"/>
                <w:szCs w:val="10"/>
              </w:rPr>
            </w:pP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-12</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3</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-18</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6</w:t>
            </w:r>
          </w:p>
        </w:tc>
      </w:tr>
      <w:tr w:rsidR="00A01CAE" w:rsidRPr="00D60C6C" w:rsidTr="003473D6">
        <w:trPr>
          <w:jc w:val="center"/>
        </w:trPr>
        <w:tc>
          <w:tcPr>
            <w:tcW w:w="1659" w:type="pct"/>
            <w:tcBorders>
              <w:left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-20</w:t>
            </w:r>
          </w:p>
        </w:tc>
        <w:tc>
          <w:tcPr>
            <w:tcW w:w="1688" w:type="pct"/>
            <w:tcBorders>
              <w:left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7</w:t>
            </w:r>
          </w:p>
        </w:tc>
      </w:tr>
      <w:tr w:rsidR="00A01CAE" w:rsidRPr="00D60C6C" w:rsidTr="003473D6">
        <w:trPr>
          <w:jc w:val="center"/>
        </w:trPr>
        <w:tc>
          <w:tcPr>
            <w:tcW w:w="1659" w:type="pct"/>
            <w:tcBorders>
              <w:left w:val="single" w:sz="4" w:space="0" w:color="auto"/>
              <w:bottom w:val="single" w:sz="4" w:space="0" w:color="auto"/>
            </w:tcBorders>
            <w:shd w:val="clear" w:color="auto" w:fill="FFFFFF"/>
            <w:vAlign w:val="center"/>
          </w:tcPr>
          <w:p w:rsidR="000D6514" w:rsidRPr="00D60C6C" w:rsidRDefault="000D6514" w:rsidP="003473D6">
            <w:pPr>
              <w:widowControl/>
              <w:adjustRightInd w:val="0"/>
              <w:snapToGrid w:val="0"/>
              <w:jc w:val="both"/>
              <w:rPr>
                <w:rFonts w:ascii="Times New Roman" w:hAnsi="Times New Roman" w:cs="Times New Roman"/>
                <w:sz w:val="22"/>
                <w:szCs w:val="10"/>
              </w:rPr>
            </w:pPr>
          </w:p>
        </w:tc>
        <w:tc>
          <w:tcPr>
            <w:tcW w:w="1653" w:type="pct"/>
            <w:tcBorders>
              <w:left w:val="single" w:sz="4" w:space="0" w:color="auto"/>
              <w:bottom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-25</w:t>
            </w:r>
          </w:p>
        </w:tc>
        <w:tc>
          <w:tcPr>
            <w:tcW w:w="1688" w:type="pct"/>
            <w:tcBorders>
              <w:left w:val="single" w:sz="4" w:space="0" w:color="auto"/>
              <w:bottom w:val="single" w:sz="4" w:space="0" w:color="auto"/>
              <w:right w:val="single" w:sz="4" w:space="0" w:color="auto"/>
            </w:tcBorders>
            <w:shd w:val="clear" w:color="auto" w:fill="FFFFFF"/>
            <w:vAlign w:val="center"/>
          </w:tcPr>
          <w:p w:rsidR="000D6514" w:rsidRPr="00D60C6C" w:rsidRDefault="000D6514" w:rsidP="003473D6">
            <w:pPr>
              <w:pStyle w:val="Bodytext20"/>
              <w:widowControl/>
              <w:shd w:val="clear" w:color="auto" w:fill="auto"/>
              <w:adjustRightInd w:val="0"/>
              <w:snapToGrid w:val="0"/>
              <w:spacing w:line="240" w:lineRule="auto"/>
              <w:ind w:firstLine="0"/>
              <w:jc w:val="center"/>
              <w:rPr>
                <w:sz w:val="22"/>
              </w:rPr>
            </w:pPr>
            <w:r w:rsidRPr="00D60C6C">
              <w:rPr>
                <w:rStyle w:val="Bodytext295pt"/>
                <w:sz w:val="22"/>
                <w:lang w:val="de-DE" w:bidi="de-DE"/>
              </w:rPr>
              <w:t>12</w:t>
            </w:r>
          </w:p>
        </w:tc>
      </w:tr>
    </w:tbl>
    <w:p w:rsidR="000D6514" w:rsidRPr="00D60C6C" w:rsidRDefault="000D6514" w:rsidP="00532520">
      <w:pPr>
        <w:widowControl/>
        <w:adjustRightInd w:val="0"/>
        <w:snapToGrid w:val="0"/>
        <w:ind w:firstLine="709"/>
        <w:jc w:val="both"/>
        <w:rPr>
          <w:rFonts w:ascii="Times New Roman" w:hAnsi="Times New Roman" w:cs="Times New Roman"/>
          <w:sz w:val="22"/>
          <w:szCs w:val="2"/>
        </w:rPr>
      </w:pP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Es ist nicht zulässig, das Fleisch unterschiedlicher Arten und Mastkategorien in einen Behälter zu legen oder zu stapeln.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Bei der gestapelten Lagerung wird die untere Reihe der Viertelkadaver oder Halbkadaver auf Gitter gelegt. Die Stapelhöhe hängt mit der Höhe der Kammer, Geräten, die die Beständigkeit des Stapels gewährleisten und den zum Einsatz kommenden Mitteln zur Mechanisierung der Ladungsarbeiten zusammen.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An jeden Stapel soll von der Seite des Gütertransports ein Aufkleber des entsprechenden Formats angebracht werden, auf dem die Art und die Mastkategorie des Fleisches sowie das Einfrierdatum (Stapelungsdatum) angegeben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Die Ladungsnorm 1m3 des Ladungsvolumens der Kammer mit dem unverpackten eingefrorenen Fleisch gilt bedingt als 0,35 Tonnen.</w:t>
      </w:r>
    </w:p>
    <w:p w:rsidR="00565E4E" w:rsidRDefault="000D6514" w:rsidP="00532520">
      <w:pPr>
        <w:pStyle w:val="Bodytext20"/>
        <w:widowControl/>
        <w:shd w:val="clear" w:color="auto" w:fill="auto"/>
        <w:adjustRightInd w:val="0"/>
        <w:snapToGrid w:val="0"/>
        <w:spacing w:line="240" w:lineRule="auto"/>
        <w:ind w:firstLine="709"/>
        <w:jc w:val="both"/>
        <w:rPr>
          <w:rFonts w:eastAsia="Courier New"/>
          <w:sz w:val="22"/>
        </w:rPr>
      </w:pPr>
      <w:r w:rsidRPr="00D60C6C">
        <w:rPr>
          <w:sz w:val="22"/>
          <w:lang w:bidi="de-DE"/>
        </w:rPr>
        <w:t>Für unterschiedliche Fleischarten beträgt die Ladungsdichte für 1m3 des Ladungsvolumens beträgt, Tonnen: eingefrorenes Rindfleisch:</w:t>
      </w:r>
      <w:r w:rsidRPr="00D60C6C">
        <w:rPr>
          <w:rFonts w:eastAsia="Courier New"/>
          <w:sz w:val="22"/>
          <w:lang w:bidi="de-DE"/>
        </w:rPr>
        <w:t xml:space="preserve"> </w:t>
      </w:r>
    </w:p>
    <w:p w:rsidR="00565E4E" w:rsidRDefault="000D6514" w:rsidP="00532520">
      <w:pPr>
        <w:pStyle w:val="Bodytext20"/>
        <w:widowControl/>
        <w:shd w:val="clear" w:color="auto" w:fill="auto"/>
        <w:adjustRightInd w:val="0"/>
        <w:snapToGrid w:val="0"/>
        <w:spacing w:line="240" w:lineRule="auto"/>
        <w:ind w:firstLine="709"/>
        <w:jc w:val="both"/>
        <w:rPr>
          <w:rFonts w:eastAsia="Courier New"/>
          <w:sz w:val="22"/>
        </w:rPr>
      </w:pPr>
      <w:r w:rsidRPr="00D60C6C">
        <w:rPr>
          <w:sz w:val="22"/>
          <w:lang w:bidi="de-DE"/>
        </w:rPr>
        <w:t>in den Viertelkadavern - 0,40,</w:t>
      </w:r>
      <w:r w:rsidRPr="00D60C6C">
        <w:rPr>
          <w:rFonts w:eastAsia="Courier New"/>
          <w:sz w:val="22"/>
          <w:lang w:bidi="de-DE"/>
        </w:rPr>
        <w:t xml:space="preserve">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in den Halbkadavern - 0,30,</w:t>
      </w:r>
    </w:p>
    <w:p w:rsidR="00565E4E" w:rsidRDefault="000D6514" w:rsidP="00532520">
      <w:pPr>
        <w:pStyle w:val="Bodytext20"/>
        <w:widowControl/>
        <w:shd w:val="clear" w:color="auto" w:fill="auto"/>
        <w:adjustRightInd w:val="0"/>
        <w:snapToGrid w:val="0"/>
        <w:spacing w:line="240" w:lineRule="auto"/>
        <w:ind w:firstLine="709"/>
        <w:jc w:val="both"/>
        <w:rPr>
          <w:rFonts w:eastAsia="Courier New"/>
          <w:sz w:val="22"/>
        </w:rPr>
      </w:pPr>
      <w:r w:rsidRPr="00D60C6C">
        <w:rPr>
          <w:sz w:val="22"/>
          <w:lang w:bidi="de-DE"/>
        </w:rPr>
        <w:t>In den Kadavern eingefrorenes Lammfleisch - 0,28,</w:t>
      </w:r>
      <w:r w:rsidRPr="00D60C6C">
        <w:rPr>
          <w:rFonts w:eastAsia="Courier New"/>
          <w:sz w:val="22"/>
          <w:lang w:bidi="de-DE"/>
        </w:rPr>
        <w:t xml:space="preserve">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In den Halbkadavern eingefrorenes Lammfleisch - 0,45,</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Die zulässige Steigerung der Lufttemperatur in den Lagerkammern während ihrer Ladung und Entladung beträgt höchstens 4°C. Die Lufttemperaturschwankungen während der Lagerung sollen ± 2°C nicht überschreiten.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11.</w:t>
      </w:r>
      <w:r w:rsidRPr="00D60C6C">
        <w:rPr>
          <w:sz w:val="22"/>
          <w:lang w:bidi="de-DE"/>
        </w:rPr>
        <w:tab/>
        <w:t>Beim Abkühlen, Einfrieren und Lagern der Schlachtnebenerzeugnisse.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Die nach den Bezeichnungen und Arten des Viehs bearbeiteten und sortierten Schlachtnebenerzeugnisse sollen nach dem Spülen und Abtropfen vom Wasser zum Kühlraum geschickt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Schlachtnebenerzeugnisse sollen je nach der weiteren Benutzung den folgenden Arten der Kühlraumbehandlung unterzogen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Abkühlung bis 0°C - 4°C;</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Einfrieren bis - 8°C nach der Abkühlung;</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Einfrieren bis - 8°C umgehend nach der technologischen Behandlung, Spülung und Abtropfen des Wassers.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12.</w:t>
      </w:r>
      <w:r w:rsidRPr="00D60C6C">
        <w:rPr>
          <w:sz w:val="22"/>
          <w:lang w:bidi="de-DE"/>
        </w:rPr>
        <w:tab/>
        <w:t>Anforderungen an die Abkühlung von Schlachtnebenerzeugnissen.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Nach der Abnahme durch den Kühlraum sollen die Schlachtnebenerzeugnisse in der Kühlkammer oder im abkühlbaren Tunnel platziert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Die Kühlkammer für Schlachtnebenerzeugnisse sollen mit Wegen, Etagenregalen, Hängebügeln und Gestellen, Förderbandtunnels und Gestellkarren ausgerüstet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Die Nebenerzeugnisse werden bei der Notluftzirkulation abgekühlt: im Tunnel bei einer Temperatur von -1°C, in der Kammer - von 0°C von -1°C.</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Fleischige und schleimige Schlachtnebenerzeugnisse, die zur Abkühlkammer geliefert wurden, werden auf Blechen in einer Schicht mit einer Höhe von nicht mehr als 10 cm getrennt nach Bezeichnungen und Arten gelegt.</w:t>
      </w:r>
      <w:r w:rsidRPr="00D60C6C">
        <w:rPr>
          <w:rFonts w:eastAsia="Courier New"/>
          <w:sz w:val="22"/>
          <w:lang w:bidi="de-DE"/>
        </w:rPr>
        <w:t xml:space="preserve"> </w:t>
      </w:r>
      <w:r w:rsidRPr="00D60C6C">
        <w:rPr>
          <w:sz w:val="22"/>
          <w:lang w:bidi="de-DE"/>
        </w:rPr>
        <w:t>Die Zungen werden in einer Schicht gelegt, ohne einander zu berühren. Vormägen und Blätternmägen werden auf Häken der Hängebügel aufgehängt.</w:t>
      </w:r>
      <w:r w:rsidRPr="00D60C6C">
        <w:rPr>
          <w:rFonts w:eastAsia="Courier New"/>
          <w:sz w:val="22"/>
          <w:lang w:bidi="de-DE"/>
        </w:rPr>
        <w:t xml:space="preserve"> </w:t>
      </w:r>
      <w:r w:rsidRPr="00D60C6C">
        <w:rPr>
          <w:sz w:val="22"/>
          <w:lang w:bidi="de-DE"/>
        </w:rPr>
        <w:t>Haarige und fleischknochenmehlige Schlachtnebenerzeugnisse werden auf Gestellen ohne Bleche platziert.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Die Abkühldauer aller Arten von Schlachtnebenerzeugnissen soll betragen: in den Kammer - nicht mehr als 24 Stunden, im Tunnel - 4 Stunden.</w:t>
      </w:r>
      <w:r w:rsidRPr="00D60C6C">
        <w:rPr>
          <w:rFonts w:eastAsia="Courier New"/>
          <w:sz w:val="22"/>
          <w:lang w:bidi="de-DE"/>
        </w:rPr>
        <w:t xml:space="preserve"> </w:t>
      </w:r>
      <w:r w:rsidRPr="00D60C6C">
        <w:rPr>
          <w:sz w:val="22"/>
          <w:lang w:bidi="de-DE"/>
        </w:rPr>
        <w:t>Die Schlachtnebenerzeugnisse gelten als abgekühlt wenn die Temperatur in ihrer Dichte 0-4°C erreicht,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13.</w:t>
      </w:r>
      <w:r w:rsidRPr="00D60C6C">
        <w:rPr>
          <w:sz w:val="22"/>
          <w:lang w:bidi="de-DE"/>
        </w:rPr>
        <w:tab/>
        <w:t>Bei den Anforderungen an das Einfrieren der Schlachtnebenerzeugnisse.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 xml:space="preserve">Die Schlachtnebenerzeugnisse sollen umgehend nach der technologischen Behandlung, Spülung und Abtropfung des Wassers oder nach der Abkühlung, aufgelegt in einer Schicht mit der Höhe von nicht mehr als 10 cm auf den in Gestellen oder Etagenregalen eingebauten Blechen  oder in Gestellen ohne Bleche sowie in den Schnellfrostgeräten in den Einfrierkammern eingefroren werden.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Die Zungen werden in Blöcken oder stückweise eingefroren. Beim stückweise Einfrieren werden sie auf den Blechen in einer Reihe ohne einander zu berühren, aufgelegt.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Haarige Schlachtnebenerzeugnisse werden gestreut auf Etagenregalen und in Tunnels eingefroren.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 xml:space="preserve">Vormägen und Blättermägen werden in Rollen eingefroren, die mit der serösen Haut nach außen gerollt werden.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Das Einfrieren des Fleisches gilt als abgeschlossen, wenn die Temperatur in der zentralen Schicht der Schlachtnebenerzeugnisse -8°C beträgt.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Die Einfrierdauer der abgekühlten Schlachtnebenerzeugnisse und Nebenerzeugnisse umgehend nach der technologischen Behandlung, Spülung und nach dem Wasserabtropfen beträgt: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in den Kühlkammern mit der Solllufttemperatur von nicht höher als -18°C - nicht mehr als 24 Stunden, in den Schnellfrostanlagen und Tunnels mit der Lufttemperatur von -30°C und deren intensiven Luftbewegung - 8-10 Stunden.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14.</w:t>
      </w:r>
      <w:r w:rsidRPr="00D60C6C">
        <w:rPr>
          <w:sz w:val="22"/>
          <w:lang w:bidi="de-DE"/>
        </w:rPr>
        <w:tab/>
        <w:t>Bei den Anforderungen an Verpackung, Markierung, Lagerung der abgekühlten und eingefrorenen Schlachtnebenerzeugnisse,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Verpackung und Markierung der Schlachtnebenerzeugnisse soll in Übereinstimmung mit den Anforderungen der geltenden technischen Bedingungen für Fleischnebenerzeugnisse und der technologischen Anweisung zu deren Behandlung erfolgen.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Abgekühlte Schlachtnebenerzeugnisse sollen in den Abkühlkammern bei der relativen Luftfeuchtigkeit von mindestens 80% und bei einer Temperatur von 0-1°C nicht mehr als 2 Tage gelagert werden, darunter im Herstellungsbetrieb - höchstens 16 Stunden: bei einer Temperatur von 0 - 4°C - höchstens 24 Stunden, darunter auch im Herstellungsbetrieb  höchstens 8 Stunden.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Eingefrorene Shlachtnebenerzeugnisse sollen in Lagerkammern für Nebenerzeugnisse gelagert werden.</w:t>
      </w:r>
    </w:p>
    <w:p w:rsidR="000D6514" w:rsidRDefault="000D6514" w:rsidP="00532520">
      <w:pPr>
        <w:pStyle w:val="Bodytext20"/>
        <w:widowControl/>
        <w:shd w:val="clear" w:color="auto" w:fill="auto"/>
        <w:adjustRightInd w:val="0"/>
        <w:snapToGrid w:val="0"/>
        <w:spacing w:line="240" w:lineRule="auto"/>
        <w:ind w:firstLine="709"/>
        <w:jc w:val="both"/>
        <w:rPr>
          <w:rFonts w:eastAsia="Courier New"/>
          <w:sz w:val="22"/>
        </w:rPr>
      </w:pPr>
      <w:r w:rsidRPr="00D60C6C">
        <w:rPr>
          <w:rFonts w:eastAsia="Courier New"/>
          <w:sz w:val="22"/>
          <w:lang w:bidi="de-DE"/>
        </w:rPr>
        <w:t>Im Falle der Betriebsnotwendigkeit ist es in einzelnen Fällen zulässig, Schlachtnebenerzeugnisse in der Lagerkammer für eingefrorenes Fleisch zu lagern.</w:t>
      </w:r>
    </w:p>
    <w:p w:rsidR="00565E4E" w:rsidRDefault="00565E4E" w:rsidP="00532520">
      <w:pPr>
        <w:pStyle w:val="Bodytext20"/>
        <w:widowControl/>
        <w:shd w:val="clear" w:color="auto" w:fill="auto"/>
        <w:adjustRightInd w:val="0"/>
        <w:snapToGrid w:val="0"/>
        <w:spacing w:line="240" w:lineRule="auto"/>
        <w:ind w:firstLine="709"/>
        <w:jc w:val="both"/>
        <w:rPr>
          <w:rFonts w:eastAsia="Courier New"/>
          <w:sz w:val="22"/>
        </w:rPr>
      </w:pPr>
    </w:p>
    <w:p w:rsidR="00565E4E" w:rsidRDefault="00565E4E" w:rsidP="00532520">
      <w:pPr>
        <w:spacing w:line="240" w:lineRule="exact"/>
        <w:ind w:firstLine="709"/>
        <w:jc w:val="both"/>
      </w:pPr>
      <w:r>
        <w:rPr>
          <w:rStyle w:val="Tablecaption2Exact"/>
          <w:rFonts w:eastAsia="Arial Unicode MS"/>
          <w:lang w:bidi="de-DE"/>
        </w:rPr>
        <w:t>Lagerfristen für eingefrorene Schlachtnebenerzeugnisse:</w:t>
      </w:r>
    </w:p>
    <w:tbl>
      <w:tblPr>
        <w:tblOverlap w:val="never"/>
        <w:tblW w:w="5000" w:type="pct"/>
        <w:jc w:val="center"/>
        <w:tblCellMar>
          <w:left w:w="57" w:type="dxa"/>
          <w:right w:w="57" w:type="dxa"/>
        </w:tblCellMar>
        <w:tblLook w:val="0000" w:firstRow="0" w:lastRow="0" w:firstColumn="0" w:lastColumn="0" w:noHBand="0" w:noVBand="0"/>
      </w:tblPr>
      <w:tblGrid>
        <w:gridCol w:w="2425"/>
        <w:gridCol w:w="3641"/>
        <w:gridCol w:w="3397"/>
      </w:tblGrid>
      <w:tr w:rsidR="00565E4E" w:rsidRPr="00565E4E" w:rsidTr="003473D6">
        <w:trPr>
          <w:jc w:val="center"/>
        </w:trPr>
        <w:tc>
          <w:tcPr>
            <w:tcW w:w="1281" w:type="pct"/>
            <w:tcBorders>
              <w:top w:val="single" w:sz="4" w:space="0" w:color="auto"/>
              <w:lef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Bezeichnung</w:t>
            </w:r>
          </w:p>
        </w:tc>
        <w:tc>
          <w:tcPr>
            <w:tcW w:w="1924" w:type="pct"/>
            <w:tcBorders>
              <w:top w:val="single" w:sz="4" w:space="0" w:color="auto"/>
              <w:lef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Die Luftsolltemperatur, °С</w:t>
            </w:r>
          </w:p>
        </w:tc>
        <w:tc>
          <w:tcPr>
            <w:tcW w:w="1795" w:type="pct"/>
            <w:tcBorders>
              <w:top w:val="single" w:sz="4" w:space="0" w:color="auto"/>
              <w:left w:val="single" w:sz="4" w:space="0" w:color="auto"/>
              <w:righ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Maximal zulässige Lagerfrist einschließlich Transports, Monaaten, nicht mehr</w:t>
            </w:r>
          </w:p>
        </w:tc>
      </w:tr>
      <w:tr w:rsidR="00565E4E" w:rsidRPr="00565E4E" w:rsidTr="003473D6">
        <w:trPr>
          <w:jc w:val="center"/>
        </w:trPr>
        <w:tc>
          <w:tcPr>
            <w:tcW w:w="1281" w:type="pct"/>
            <w:tcBorders>
              <w:top w:val="single" w:sz="4" w:space="0" w:color="auto"/>
              <w:left w:val="single" w:sz="4" w:space="0" w:color="auto"/>
            </w:tcBorders>
            <w:shd w:val="clear" w:color="auto" w:fill="FFFFFF"/>
            <w:vAlign w:val="center"/>
          </w:tcPr>
          <w:p w:rsidR="00565E4E" w:rsidRPr="00565E4E" w:rsidRDefault="00565E4E" w:rsidP="003473D6">
            <w:pPr>
              <w:jc w:val="center"/>
              <w:rPr>
                <w:rFonts w:ascii="Times New Roman" w:eastAsia="Courier New" w:hAnsi="Times New Roman" w:cs="Times New Roman"/>
                <w:sz w:val="22"/>
              </w:rPr>
            </w:pPr>
          </w:p>
        </w:tc>
        <w:tc>
          <w:tcPr>
            <w:tcW w:w="1924" w:type="pct"/>
            <w:tcBorders>
              <w:top w:val="single" w:sz="4" w:space="0" w:color="auto"/>
              <w:lef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-12</w:t>
            </w:r>
          </w:p>
        </w:tc>
        <w:tc>
          <w:tcPr>
            <w:tcW w:w="1795" w:type="pct"/>
            <w:tcBorders>
              <w:top w:val="single" w:sz="4" w:space="0" w:color="auto"/>
              <w:left w:val="single" w:sz="4" w:space="0" w:color="auto"/>
              <w:righ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4</w:t>
            </w:r>
          </w:p>
        </w:tc>
      </w:tr>
      <w:tr w:rsidR="00565E4E" w:rsidRPr="00565E4E" w:rsidTr="003473D6">
        <w:trPr>
          <w:jc w:val="center"/>
        </w:trPr>
        <w:tc>
          <w:tcPr>
            <w:tcW w:w="1281" w:type="pct"/>
            <w:tcBorders>
              <w:lef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Schlachtnebenerzeugnisse</w:t>
            </w:r>
          </w:p>
        </w:tc>
        <w:tc>
          <w:tcPr>
            <w:tcW w:w="1924" w:type="pct"/>
            <w:tcBorders>
              <w:lef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-18</w:t>
            </w:r>
          </w:p>
        </w:tc>
        <w:tc>
          <w:tcPr>
            <w:tcW w:w="1795" w:type="pct"/>
            <w:tcBorders>
              <w:left w:val="single" w:sz="4" w:space="0" w:color="auto"/>
              <w:righ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6</w:t>
            </w:r>
          </w:p>
        </w:tc>
      </w:tr>
      <w:tr w:rsidR="00565E4E" w:rsidRPr="00565E4E" w:rsidTr="003473D6">
        <w:trPr>
          <w:jc w:val="center"/>
        </w:trPr>
        <w:tc>
          <w:tcPr>
            <w:tcW w:w="1281" w:type="pct"/>
            <w:tcBorders>
              <w:left w:val="single" w:sz="4" w:space="0" w:color="auto"/>
            </w:tcBorders>
            <w:shd w:val="clear" w:color="auto" w:fill="FFFFFF"/>
            <w:vAlign w:val="center"/>
          </w:tcPr>
          <w:p w:rsidR="00565E4E" w:rsidRPr="00565E4E" w:rsidRDefault="00565E4E" w:rsidP="003473D6">
            <w:pPr>
              <w:jc w:val="center"/>
              <w:rPr>
                <w:rFonts w:ascii="Times New Roman" w:eastAsia="Courier New" w:hAnsi="Times New Roman" w:cs="Times New Roman"/>
                <w:sz w:val="22"/>
              </w:rPr>
            </w:pPr>
          </w:p>
        </w:tc>
        <w:tc>
          <w:tcPr>
            <w:tcW w:w="1924" w:type="pct"/>
            <w:tcBorders>
              <w:lef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-20</w:t>
            </w:r>
          </w:p>
        </w:tc>
        <w:tc>
          <w:tcPr>
            <w:tcW w:w="1795" w:type="pct"/>
            <w:tcBorders>
              <w:left w:val="single" w:sz="4" w:space="0" w:color="auto"/>
              <w:righ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7</w:t>
            </w:r>
          </w:p>
        </w:tc>
      </w:tr>
      <w:tr w:rsidR="00565E4E" w:rsidRPr="00565E4E" w:rsidTr="003473D6">
        <w:trPr>
          <w:jc w:val="center"/>
        </w:trPr>
        <w:tc>
          <w:tcPr>
            <w:tcW w:w="1281" w:type="pct"/>
            <w:tcBorders>
              <w:left w:val="single" w:sz="4" w:space="0" w:color="auto"/>
              <w:bottom w:val="single" w:sz="4" w:space="0" w:color="auto"/>
            </w:tcBorders>
            <w:shd w:val="clear" w:color="auto" w:fill="FFFFFF"/>
            <w:vAlign w:val="center"/>
          </w:tcPr>
          <w:p w:rsidR="00565E4E" w:rsidRPr="00565E4E" w:rsidRDefault="00565E4E" w:rsidP="003473D6">
            <w:pPr>
              <w:jc w:val="center"/>
              <w:rPr>
                <w:rFonts w:ascii="Times New Roman" w:eastAsia="Courier New" w:hAnsi="Times New Roman" w:cs="Times New Roman"/>
                <w:sz w:val="22"/>
              </w:rPr>
            </w:pPr>
          </w:p>
        </w:tc>
        <w:tc>
          <w:tcPr>
            <w:tcW w:w="1924" w:type="pct"/>
            <w:tcBorders>
              <w:left w:val="single" w:sz="4" w:space="0" w:color="auto"/>
              <w:bottom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-25</w:t>
            </w:r>
          </w:p>
        </w:tc>
        <w:tc>
          <w:tcPr>
            <w:tcW w:w="1795" w:type="pct"/>
            <w:tcBorders>
              <w:left w:val="single" w:sz="4" w:space="0" w:color="auto"/>
              <w:bottom w:val="single" w:sz="4" w:space="0" w:color="auto"/>
              <w:right w:val="single" w:sz="4" w:space="0" w:color="auto"/>
            </w:tcBorders>
            <w:shd w:val="clear" w:color="auto" w:fill="FFFFFF"/>
            <w:vAlign w:val="center"/>
          </w:tcPr>
          <w:p w:rsidR="00565E4E" w:rsidRPr="00565E4E" w:rsidRDefault="00565E4E" w:rsidP="003473D6">
            <w:pPr>
              <w:pStyle w:val="Bodytext20"/>
              <w:shd w:val="clear" w:color="auto" w:fill="auto"/>
              <w:spacing w:line="240" w:lineRule="auto"/>
              <w:ind w:firstLine="0"/>
              <w:jc w:val="center"/>
              <w:rPr>
                <w:rFonts w:eastAsia="Courier New"/>
                <w:sz w:val="22"/>
              </w:rPr>
            </w:pPr>
            <w:r w:rsidRPr="00565E4E">
              <w:rPr>
                <w:rFonts w:eastAsia="Courier New"/>
                <w:sz w:val="22"/>
                <w:lang w:bidi="de-DE"/>
              </w:rPr>
              <w:t>10</w:t>
            </w:r>
          </w:p>
        </w:tc>
      </w:tr>
    </w:tbl>
    <w:p w:rsidR="00565E4E" w:rsidRPr="00D60C6C" w:rsidRDefault="00565E4E" w:rsidP="00532520">
      <w:pPr>
        <w:pStyle w:val="Bodytext20"/>
        <w:widowControl/>
        <w:shd w:val="clear" w:color="auto" w:fill="auto"/>
        <w:adjustRightInd w:val="0"/>
        <w:snapToGrid w:val="0"/>
        <w:spacing w:line="240" w:lineRule="auto"/>
        <w:ind w:firstLine="709"/>
        <w:jc w:val="both"/>
        <w:rPr>
          <w:sz w:val="22"/>
        </w:rPr>
      </w:pP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w:t>
      </w:r>
      <w:r w:rsidRPr="00D60C6C">
        <w:rPr>
          <w:sz w:val="22"/>
          <w:lang w:bidi="de-DE"/>
        </w:rPr>
        <w:tab/>
        <w:t>Bei der Lagerung von Fleischblöcken.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Verpackte Fleischblöcke sollen getrennt nach Arten, Kategorien und Sorten sowie gestapelt gelagert werden. Blöcke sollen auf flache Wannen sowie auf Bodengitter in dichten Reihen, mit den 50mm dicken Zwischenlatten, die alle 80-100 cm der Stapelhöhe zum Einsatz kommen, gelegt werden.</w:t>
      </w:r>
    </w:p>
    <w:p w:rsidR="003473D6" w:rsidRDefault="003473D6">
      <w:pPr>
        <w:rPr>
          <w:rFonts w:ascii="Times New Roman" w:eastAsia="Courier New" w:hAnsi="Times New Roman" w:cs="Times New Roman"/>
          <w:sz w:val="22"/>
          <w:lang w:bidi="de-DE"/>
        </w:rPr>
      </w:pPr>
      <w:r>
        <w:rPr>
          <w:rFonts w:eastAsia="Courier New"/>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lastRenderedPageBreak/>
        <w:t>Die Dichte der Blöcke soll betragen: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Für verpackte Blöcke (ohne Leergut), die in Dreh-und Membranschnellfrostanlagen eingefroren wurden - 0,8 t/m3, für eingefrorene in Schüsseln-Formen - 0,65 t/m3;</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Für Blöcke, die verpackt und in Wellpappekisten und Säcke aus Verbundmaterial aufgelegt werden, - 0,6 t/m3.</w:t>
      </w:r>
      <w:r w:rsidRPr="00D60C6C">
        <w:rPr>
          <w:rFonts w:eastAsia="Courier New"/>
          <w:sz w:val="22"/>
          <w:lang w:bidi="de-DE"/>
        </w:rPr>
        <w:t xml:space="preserve"> </w:t>
      </w:r>
      <w:r w:rsidRPr="00D60C6C">
        <w:rPr>
          <w:sz w:val="22"/>
          <w:lang w:bidi="de-DE"/>
        </w:rPr>
        <w:t>Bei der Stapelung von Blöcken muss die maximal zulässige Belastung auf die Zwischendecken der mehrstöckigen Kühlräume berücksichtigt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Eingefrorene Blöcke aus Fleisch und Fleischprodukten sollen bei einer Lufttemperatur von höchstens -12°C in den durch die Batterien oder Luftkühlanlagen abgekühlten Kammern gelagert werden.</w:t>
      </w:r>
    </w:p>
    <w:p w:rsidR="000D6514" w:rsidRPr="00565E4E" w:rsidRDefault="000D6514" w:rsidP="00532520">
      <w:pPr>
        <w:widowControl/>
        <w:adjustRightInd w:val="0"/>
        <w:snapToGrid w:val="0"/>
        <w:ind w:firstLine="709"/>
        <w:jc w:val="both"/>
        <w:rPr>
          <w:rFonts w:ascii="Times New Roman" w:hAnsi="Times New Roman" w:cs="Times New Roman"/>
          <w:sz w:val="22"/>
        </w:rPr>
      </w:pPr>
      <w:r w:rsidRPr="00565E4E">
        <w:rPr>
          <w:rStyle w:val="Tablecaption30"/>
          <w:rFonts w:eastAsia="Arial Unicode MS"/>
          <w:b w:val="0"/>
          <w:sz w:val="22"/>
          <w:lang w:val="de-DE" w:bidi="de-DE"/>
        </w:rPr>
        <w:t>Die Lagerfristen für eingefrorene Blöcke aus Fleisch und Fleischprodukten:</w:t>
      </w:r>
    </w:p>
    <w:tbl>
      <w:tblPr>
        <w:tblOverlap w:val="never"/>
        <w:tblW w:w="5000" w:type="pct"/>
        <w:jc w:val="center"/>
        <w:tblCellMar>
          <w:left w:w="57" w:type="dxa"/>
          <w:right w:w="57" w:type="dxa"/>
        </w:tblCellMar>
        <w:tblLook w:val="0000" w:firstRow="0" w:lastRow="0" w:firstColumn="0" w:lastColumn="0" w:noHBand="0" w:noVBand="0"/>
      </w:tblPr>
      <w:tblGrid>
        <w:gridCol w:w="2554"/>
        <w:gridCol w:w="2225"/>
        <w:gridCol w:w="2260"/>
        <w:gridCol w:w="2424"/>
      </w:tblGrid>
      <w:tr w:rsidR="00A01CAE" w:rsidRPr="00565E4E" w:rsidTr="003473D6">
        <w:trPr>
          <w:jc w:val="center"/>
        </w:trPr>
        <w:tc>
          <w:tcPr>
            <w:tcW w:w="1350" w:type="pct"/>
            <w:tcBorders>
              <w:top w:val="single" w:sz="4" w:space="0" w:color="auto"/>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Blöcke aus eingefrorenem Fleisch und eingefrorenen Fleischprodukten</w:t>
            </w:r>
          </w:p>
        </w:tc>
        <w:tc>
          <w:tcPr>
            <w:tcW w:w="1176" w:type="pct"/>
            <w:tcBorders>
              <w:top w:val="single" w:sz="4" w:space="0" w:color="auto"/>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Die Luftsolltemperatur,</w:t>
            </w:r>
          </w:p>
        </w:tc>
        <w:tc>
          <w:tcPr>
            <w:tcW w:w="2474" w:type="pct"/>
            <w:gridSpan w:val="2"/>
            <w:tcBorders>
              <w:top w:val="single" w:sz="4" w:space="0" w:color="auto"/>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Maximal zulässige Lagerfrist, in Monaten, nicht mehr</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°С</w:t>
            </w:r>
          </w:p>
        </w:tc>
        <w:tc>
          <w:tcPr>
            <w:tcW w:w="1194" w:type="pct"/>
            <w:tcBorders>
              <w:top w:val="single" w:sz="4" w:space="0" w:color="auto"/>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Fleisch</w:t>
            </w:r>
          </w:p>
        </w:tc>
        <w:tc>
          <w:tcPr>
            <w:tcW w:w="1281" w:type="pct"/>
            <w:tcBorders>
              <w:top w:val="single" w:sz="4" w:space="0" w:color="auto"/>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Schlachtnebenerzeugnisse</w:t>
            </w:r>
          </w:p>
        </w:tc>
      </w:tr>
      <w:tr w:rsidR="00FC6EE5" w:rsidRPr="00565E4E" w:rsidTr="003473D6">
        <w:trPr>
          <w:jc w:val="center"/>
        </w:trPr>
        <w:tc>
          <w:tcPr>
            <w:tcW w:w="1350" w:type="pct"/>
            <w:tcBorders>
              <w:top w:val="single" w:sz="4" w:space="0" w:color="auto"/>
              <w:left w:val="single" w:sz="4" w:space="0" w:color="auto"/>
            </w:tcBorders>
            <w:shd w:val="clear" w:color="auto" w:fill="FFFFFF"/>
            <w:vAlign w:val="center"/>
          </w:tcPr>
          <w:p w:rsidR="00FC6EE5" w:rsidRPr="00565E4E" w:rsidRDefault="00FC6EE5"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w:t>
            </w:r>
          </w:p>
        </w:tc>
        <w:tc>
          <w:tcPr>
            <w:tcW w:w="1176" w:type="pct"/>
            <w:tcBorders>
              <w:top w:val="single" w:sz="4" w:space="0" w:color="auto"/>
              <w:left w:val="single" w:sz="4" w:space="0" w:color="auto"/>
            </w:tcBorders>
            <w:shd w:val="clear" w:color="auto" w:fill="FFFFFF"/>
            <w:vAlign w:val="center"/>
          </w:tcPr>
          <w:p w:rsidR="00FC6EE5" w:rsidRPr="00565E4E" w:rsidRDefault="00FC6EE5"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w:t>
            </w:r>
          </w:p>
        </w:tc>
        <w:tc>
          <w:tcPr>
            <w:tcW w:w="1194" w:type="pct"/>
            <w:tcBorders>
              <w:top w:val="single" w:sz="4" w:space="0" w:color="auto"/>
              <w:left w:val="single" w:sz="4" w:space="0" w:color="auto"/>
            </w:tcBorders>
            <w:shd w:val="clear" w:color="auto" w:fill="FFFFFF"/>
            <w:vAlign w:val="center"/>
          </w:tcPr>
          <w:p w:rsidR="00FC6EE5" w:rsidRPr="00565E4E" w:rsidRDefault="00FC6EE5" w:rsidP="003473D6">
            <w:pPr>
              <w:pStyle w:val="Bodytext20"/>
              <w:widowControl/>
              <w:shd w:val="clear" w:color="auto" w:fill="auto"/>
              <w:adjustRightInd w:val="0"/>
              <w:snapToGrid w:val="0"/>
              <w:spacing w:line="240" w:lineRule="auto"/>
              <w:ind w:firstLine="0"/>
              <w:jc w:val="center"/>
              <w:rPr>
                <w:sz w:val="22"/>
              </w:rPr>
            </w:pPr>
            <w:r>
              <w:rPr>
                <w:rStyle w:val="Bodytext29ptBoldSpacing0pt"/>
                <w:b w:val="0"/>
                <w:spacing w:val="0"/>
                <w:sz w:val="22"/>
                <w:lang w:val="de-DE" w:bidi="de-DE"/>
              </w:rPr>
              <w:t>3</w:t>
            </w:r>
          </w:p>
        </w:tc>
        <w:tc>
          <w:tcPr>
            <w:tcW w:w="1281" w:type="pct"/>
            <w:tcBorders>
              <w:top w:val="single" w:sz="4" w:space="0" w:color="auto"/>
              <w:left w:val="single" w:sz="4" w:space="0" w:color="auto"/>
              <w:right w:val="single" w:sz="4" w:space="0" w:color="auto"/>
            </w:tcBorders>
            <w:shd w:val="clear" w:color="auto" w:fill="FFFFFF"/>
            <w:vAlign w:val="center"/>
          </w:tcPr>
          <w:p w:rsidR="00FC6EE5" w:rsidRPr="00565E4E" w:rsidRDefault="00FC6EE5"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4</w:t>
            </w:r>
          </w:p>
        </w:tc>
      </w:tr>
      <w:tr w:rsidR="00A01CAE" w:rsidRPr="00565E4E" w:rsidTr="003473D6">
        <w:trPr>
          <w:jc w:val="center"/>
        </w:trPr>
        <w:tc>
          <w:tcPr>
            <w:tcW w:w="1350" w:type="pct"/>
            <w:tcBorders>
              <w:top w:val="single" w:sz="4" w:space="0" w:color="auto"/>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65ptSpacing1pt"/>
                <w:spacing w:val="0"/>
                <w:sz w:val="22"/>
                <w:lang w:val="de-DE" w:bidi="de-DE"/>
              </w:rPr>
              <w:t>RINDFLEISCH</w:t>
            </w:r>
          </w:p>
        </w:tc>
        <w:tc>
          <w:tcPr>
            <w:tcW w:w="1176" w:type="pct"/>
            <w:tcBorders>
              <w:top w:val="single" w:sz="4" w:space="0" w:color="auto"/>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194" w:type="pct"/>
            <w:tcBorders>
              <w:top w:val="single" w:sz="4" w:space="0" w:color="auto"/>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8</w:t>
            </w:r>
          </w:p>
        </w:tc>
        <w:tc>
          <w:tcPr>
            <w:tcW w:w="1281" w:type="pct"/>
            <w:tcBorders>
              <w:top w:val="single" w:sz="4" w:space="0" w:color="auto"/>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4</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-18</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6</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-20</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14</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7</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-25</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18</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10</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Schweinefleisch</w:t>
            </w: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5</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4</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-18</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6</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5</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-20</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8</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5</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-25</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6</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Lammfleisch</w:t>
            </w: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6</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4</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-18</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10</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6</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-20</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11</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7</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-25</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8</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Schinkenwurst</w:t>
            </w: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3</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Mittelstück und Seitenstück</w:t>
            </w: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-18</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6</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Schweinebrust</w:t>
            </w: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-20</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8</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rFonts w:eastAsia="Trebuchet MS"/>
                <w:b w:val="0"/>
                <w:spacing w:val="0"/>
                <w:sz w:val="22"/>
                <w:lang w:val="de-DE" w:bidi="de-DE"/>
              </w:rPr>
              <w:t>-</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-25</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Fleisch der Rind-und Schweineköpfe, Fleischabschnitte und entflechtem Rindfleisch,</w:t>
            </w:r>
          </w:p>
        </w:tc>
        <w:tc>
          <w:tcPr>
            <w:tcW w:w="1176"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94"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Schweinefleisch und Lammfleisch</w:t>
            </w: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4</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Schlachtnebenerzeugnisse.</w:t>
            </w: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-18</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rFonts w:eastAsia="Trebuchet MS"/>
                <w:b w:val="0"/>
                <w:spacing w:val="0"/>
                <w:sz w:val="22"/>
                <w:lang w:val="de-DE" w:bidi="de-DE"/>
              </w:rPr>
              <w:t>-</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6</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Backfleisch</w:t>
            </w: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-20</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rFonts w:eastAsia="Trebuchet MS"/>
                <w:b w:val="0"/>
                <w:spacing w:val="0"/>
                <w:sz w:val="22"/>
                <w:lang w:val="de-DE" w:bidi="de-DE"/>
              </w:rPr>
              <w:t>-</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7</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-25</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rFonts w:eastAsia="Trebuchet MS"/>
                <w:b w:val="0"/>
                <w:spacing w:val="0"/>
                <w:sz w:val="22"/>
                <w:lang w:val="de-DE" w:bidi="de-DE"/>
              </w:rPr>
              <w:t>-</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8</w:t>
            </w: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Schweineschwarte, Bindegewebe und Knorpel von der</w:t>
            </w:r>
          </w:p>
        </w:tc>
        <w:tc>
          <w:tcPr>
            <w:tcW w:w="1176"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94" w:type="pct"/>
            <w:tcBorders>
              <w:lef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r>
      <w:tr w:rsidR="00A01CAE" w:rsidRPr="00565E4E" w:rsidTr="003473D6">
        <w:trPr>
          <w:jc w:val="center"/>
        </w:trPr>
        <w:tc>
          <w:tcPr>
            <w:tcW w:w="1350"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Entsehnung des Fleisches</w:t>
            </w: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-12</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w:t>
            </w:r>
          </w:p>
        </w:tc>
      </w:tr>
      <w:tr w:rsidR="00A01CAE" w:rsidRPr="00565E4E" w:rsidTr="003473D6">
        <w:trPr>
          <w:jc w:val="center"/>
        </w:trPr>
        <w:tc>
          <w:tcPr>
            <w:tcW w:w="1350" w:type="pct"/>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-18</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5pt"/>
                <w:sz w:val="22"/>
                <w:lang w:val="de-DE" w:bidi="de-DE"/>
              </w:rPr>
              <w:t>-</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w:t>
            </w:r>
          </w:p>
        </w:tc>
      </w:tr>
      <w:tr w:rsidR="00A01CAE" w:rsidRPr="00565E4E" w:rsidTr="003473D6">
        <w:trPr>
          <w:jc w:val="center"/>
        </w:trPr>
        <w:tc>
          <w:tcPr>
            <w:tcW w:w="1350" w:type="pct"/>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-20</w:t>
            </w:r>
          </w:p>
        </w:tc>
        <w:tc>
          <w:tcPr>
            <w:tcW w:w="1194" w:type="pct"/>
            <w:tcBorders>
              <w:lef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5pt"/>
                <w:sz w:val="22"/>
                <w:lang w:val="de-DE" w:bidi="de-DE"/>
              </w:rPr>
              <w:t>-</w:t>
            </w:r>
          </w:p>
        </w:tc>
        <w:tc>
          <w:tcPr>
            <w:tcW w:w="1281" w:type="pct"/>
            <w:tcBorders>
              <w:left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1</w:t>
            </w:r>
          </w:p>
        </w:tc>
      </w:tr>
      <w:tr w:rsidR="00A01CAE" w:rsidRPr="00565E4E" w:rsidTr="003473D6">
        <w:trPr>
          <w:jc w:val="center"/>
        </w:trPr>
        <w:tc>
          <w:tcPr>
            <w:tcW w:w="1350" w:type="pct"/>
            <w:tcBorders>
              <w:bottom w:val="single" w:sz="4" w:space="0" w:color="auto"/>
            </w:tcBorders>
            <w:shd w:val="clear" w:color="auto" w:fill="FFFFFF"/>
            <w:vAlign w:val="center"/>
          </w:tcPr>
          <w:p w:rsidR="000D6514" w:rsidRPr="00565E4E" w:rsidRDefault="000D6514" w:rsidP="003473D6">
            <w:pPr>
              <w:widowControl/>
              <w:adjustRightInd w:val="0"/>
              <w:snapToGrid w:val="0"/>
              <w:jc w:val="center"/>
              <w:rPr>
                <w:rFonts w:ascii="Times New Roman" w:hAnsi="Times New Roman" w:cs="Times New Roman"/>
                <w:sz w:val="22"/>
                <w:szCs w:val="10"/>
              </w:rPr>
            </w:pPr>
          </w:p>
        </w:tc>
        <w:tc>
          <w:tcPr>
            <w:tcW w:w="1176" w:type="pct"/>
            <w:tcBorders>
              <w:left w:val="single" w:sz="4" w:space="0" w:color="auto"/>
              <w:bottom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-25</w:t>
            </w:r>
          </w:p>
        </w:tc>
        <w:tc>
          <w:tcPr>
            <w:tcW w:w="1194" w:type="pct"/>
            <w:tcBorders>
              <w:left w:val="single" w:sz="4" w:space="0" w:color="auto"/>
              <w:bottom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rFonts w:eastAsia="Trebuchet MS"/>
                <w:b w:val="0"/>
                <w:spacing w:val="0"/>
                <w:sz w:val="22"/>
                <w:lang w:val="de-DE" w:bidi="de-DE"/>
              </w:rPr>
              <w:t>*</w:t>
            </w:r>
          </w:p>
        </w:tc>
        <w:tc>
          <w:tcPr>
            <w:tcW w:w="1281" w:type="pct"/>
            <w:tcBorders>
              <w:left w:val="single" w:sz="4" w:space="0" w:color="auto"/>
              <w:bottom w:val="single" w:sz="4" w:space="0" w:color="auto"/>
              <w:right w:val="single" w:sz="4" w:space="0" w:color="auto"/>
            </w:tcBorders>
            <w:shd w:val="clear" w:color="auto" w:fill="FFFFFF"/>
            <w:vAlign w:val="center"/>
          </w:tcPr>
          <w:p w:rsidR="000D6514" w:rsidRPr="00565E4E" w:rsidRDefault="000D6514" w:rsidP="003473D6">
            <w:pPr>
              <w:pStyle w:val="Bodytext20"/>
              <w:widowControl/>
              <w:shd w:val="clear" w:color="auto" w:fill="auto"/>
              <w:adjustRightInd w:val="0"/>
              <w:snapToGrid w:val="0"/>
              <w:spacing w:line="240" w:lineRule="auto"/>
              <w:ind w:firstLine="0"/>
              <w:jc w:val="center"/>
              <w:rPr>
                <w:sz w:val="22"/>
              </w:rPr>
            </w:pPr>
            <w:r w:rsidRPr="00565E4E">
              <w:rPr>
                <w:rStyle w:val="Bodytext29ptBoldSpacing0pt"/>
                <w:b w:val="0"/>
                <w:spacing w:val="0"/>
                <w:sz w:val="22"/>
                <w:lang w:val="de-DE" w:bidi="de-DE"/>
              </w:rPr>
              <w:t>3</w:t>
            </w:r>
          </w:p>
        </w:tc>
      </w:tr>
    </w:tbl>
    <w:p w:rsidR="000D6514" w:rsidRPr="00565E4E" w:rsidRDefault="000D6514" w:rsidP="00532520">
      <w:pPr>
        <w:widowControl/>
        <w:adjustRightInd w:val="0"/>
        <w:snapToGrid w:val="0"/>
        <w:ind w:firstLine="709"/>
        <w:jc w:val="both"/>
        <w:rPr>
          <w:rFonts w:ascii="Times New Roman" w:hAnsi="Times New Roman" w:cs="Times New Roman"/>
          <w:sz w:val="22"/>
        </w:rPr>
      </w:pPr>
      <w:r w:rsidRPr="00565E4E">
        <w:rPr>
          <w:rStyle w:val="Tablecaption495pt"/>
          <w:rFonts w:eastAsia="Georgia"/>
          <w:sz w:val="22"/>
          <w:lang w:val="de-DE" w:bidi="de-DE"/>
        </w:rPr>
        <w:t>Anmerkung Die Lagerung von eingefrorenen Blöcken in den nicht abkühlbaren Lagern.</w:t>
      </w:r>
    </w:p>
    <w:p w:rsidR="000D6514" w:rsidRPr="00565E4E" w:rsidRDefault="000D6514" w:rsidP="00532520">
      <w:pPr>
        <w:widowControl/>
        <w:adjustRightInd w:val="0"/>
        <w:snapToGrid w:val="0"/>
        <w:ind w:firstLine="709"/>
        <w:jc w:val="both"/>
        <w:rPr>
          <w:rFonts w:ascii="Times New Roman" w:hAnsi="Times New Roman" w:cs="Times New Roman"/>
          <w:sz w:val="22"/>
          <w:szCs w:val="2"/>
        </w:rPr>
      </w:pPr>
    </w:p>
    <w:p w:rsidR="000D6514" w:rsidRPr="009E53EB" w:rsidRDefault="000D6514" w:rsidP="00532520">
      <w:pPr>
        <w:widowControl/>
        <w:adjustRightInd w:val="0"/>
        <w:snapToGrid w:val="0"/>
        <w:ind w:firstLine="709"/>
        <w:jc w:val="both"/>
        <w:rPr>
          <w:rFonts w:ascii="Times New Roman" w:hAnsi="Times New Roman" w:cs="Times New Roman"/>
          <w:b/>
          <w:sz w:val="22"/>
          <w:szCs w:val="2"/>
        </w:rPr>
      </w:pPr>
    </w:p>
    <w:p w:rsidR="000D6514" w:rsidRPr="00D60C6C" w:rsidRDefault="000D6514" w:rsidP="00532520">
      <w:pPr>
        <w:pStyle w:val="Bodytext40"/>
        <w:widowControl/>
        <w:shd w:val="clear" w:color="auto" w:fill="auto"/>
        <w:adjustRightInd w:val="0"/>
        <w:snapToGrid w:val="0"/>
        <w:spacing w:before="0" w:line="240" w:lineRule="auto"/>
        <w:ind w:firstLine="709"/>
        <w:jc w:val="both"/>
        <w:rPr>
          <w:sz w:val="22"/>
        </w:rPr>
      </w:pPr>
      <w:r w:rsidRPr="009E53EB">
        <w:rPr>
          <w:sz w:val="22"/>
          <w:lang w:bidi="de-DE"/>
        </w:rPr>
        <w:t>XVII.</w:t>
      </w:r>
      <w:r w:rsidRPr="009E53EB">
        <w:rPr>
          <w:sz w:val="22"/>
          <w:lang w:bidi="de-DE"/>
        </w:rPr>
        <w:tab/>
        <w:t>Die Einhaltung der Anforderungen bei der Inspektion der Fahrzeuge und Transportbedingungen für Fleisch und Fleischprodukte</w:t>
      </w:r>
    </w:p>
    <w:p w:rsidR="003473D6" w:rsidRDefault="003473D6">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1.</w:t>
      </w:r>
      <w:r w:rsidRPr="00D60C6C">
        <w:rPr>
          <w:sz w:val="22"/>
          <w:lang w:bidi="de-DE"/>
        </w:rPr>
        <w:tab/>
        <w:t>Der Transport vom Fleisch und von Fleischprodukten soll in den Gefriertransportern sowie mit der abkühlbaren Eisenbahn-und Wassertransport erfolgen.</w:t>
      </w:r>
      <w:r w:rsidRPr="00D60C6C">
        <w:rPr>
          <w:rFonts w:eastAsia="Courier New"/>
          <w:sz w:val="22"/>
          <w:lang w:bidi="de-DE"/>
        </w:rPr>
        <w:t xml:space="preserve"> </w:t>
      </w:r>
      <w:r w:rsidRPr="00D60C6C">
        <w:rPr>
          <w:sz w:val="22"/>
          <w:lang w:bidi="de-DE"/>
        </w:rPr>
        <w:t>Fahrzeuge sollen sauber und mit Kühlanlagen ausgestattet sein.</w:t>
      </w:r>
      <w:r w:rsidRPr="00D60C6C">
        <w:rPr>
          <w:rFonts w:eastAsia="Courier New"/>
          <w:sz w:val="22"/>
          <w:lang w:bidi="de-DE"/>
        </w:rPr>
        <w:t xml:space="preserve"> </w:t>
      </w:r>
      <w:r w:rsidRPr="00D60C6C">
        <w:rPr>
          <w:sz w:val="22"/>
          <w:lang w:bidi="de-DE"/>
        </w:rPr>
        <w:t>Transport des Fleisches und der Fleischprodukte soll mit den Transportmitteln und Behältern erfolgen, die die sanitäre Behandlung erfolgreich bestanden haben.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Es ist verboten, Fleisch und Fleischprodukte gleichzeitig mit anderen Produkten im gleichen Fahrzeug oder Behälter zu transportieren.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Fahrzeuge für Fleisch und Fleischprodukte sollen technisch funktionstüchtig sein, der sanitären Behandlung unterzogen werden und über sanitäre Datenblätter verfügen.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Vor der Beladung der Produkte soll der speziell zu diesem Zweck durch die Verwaltung zugewiesene Fachprüfer das Fahrzeug untersuchen. Falls das Fahrzeug die Anforderungen der tierärztlichen und sanitären Regelungen trifft, soll er die Genehmigung für dessen Benutzung für den Transport von Fleischprodukten erteilen, indem er entsprechenden Vermerk auf dem Transportschein macht. Ohne dies ist die Beladung mit Produkten nicht zulässig. Transport vom Fleisch und von Schlachtnebenerzeugnissen zusammen mit fertigen Fleischprodukten ist nicht zulässig. Fleischprodukte sollen in der sauberen Verpackung transportiert werden. Transport von fertigen Produkten ohne Leergut und Verpackung ist nicht zulässig. Für den Transport vom Fleisch und von Nebenerzeugnissen ist es zulässig, Fahrzeuge zu verwenden, die am gleichen Tag die zum Verzehr fertigen Fleischprodukte transportiert haben, ohne diese zu spülen. Nach den Transporten sollen Fahrzeuge täglich der sanitären Behandlung gemäß den Richtlinien unterzogen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Personen, die am Transport von Fleischprodukten teilnehmen (Lader und Spediteure) sollen über persönliche Gesundheitsausweise mit den Vermerken über hygienische Mindestanforderungen und fristgerechte medizinische Untersuchung verfügen. Diese Mitarbeiter sollen vom Betrieb mit der sanitär-und Sonderbekleidung, Handschuhen und für die Ladung des Fleisches - mit Schutzstrumpfhosen aus Plane versorgt werden, die bei der Ladung von Produkten über Schuhe angezogen werden. Die Rückgabeverpackung soll von den Empfängern der Produkte nur im sauberen Zustand akzeptiert werden. Sie soll zusätzlich der sanitären Behandlung im Betrieb unterzogen werden.</w:t>
      </w:r>
    </w:p>
    <w:p w:rsidR="000D6514" w:rsidRPr="003473D6" w:rsidRDefault="000D6514" w:rsidP="003473D6">
      <w:pPr>
        <w:pStyle w:val="Bodytext40"/>
        <w:widowControl/>
        <w:shd w:val="clear" w:color="auto" w:fill="auto"/>
        <w:adjustRightInd w:val="0"/>
        <w:snapToGrid w:val="0"/>
        <w:spacing w:before="0" w:line="240" w:lineRule="auto"/>
        <w:ind w:firstLine="709"/>
        <w:rPr>
          <w:sz w:val="22"/>
        </w:rPr>
      </w:pPr>
      <w:r w:rsidRPr="003473D6">
        <w:rPr>
          <w:sz w:val="22"/>
          <w:lang w:bidi="de-DE"/>
        </w:rPr>
        <w:t>Die empfohlene Lufttemperatur im Laderaum des Kühltransports soll vor der Ladung und unterwegs in einer Spanne erhalten werden:</w:t>
      </w:r>
    </w:p>
    <w:tbl>
      <w:tblPr>
        <w:tblOverlap w:val="never"/>
        <w:tblW w:w="5000" w:type="pct"/>
        <w:jc w:val="center"/>
        <w:tblCellMar>
          <w:left w:w="57" w:type="dxa"/>
          <w:right w:w="57" w:type="dxa"/>
        </w:tblCellMar>
        <w:tblLook w:val="0000" w:firstRow="0" w:lastRow="0" w:firstColumn="0" w:lastColumn="0" w:noHBand="0" w:noVBand="0"/>
      </w:tblPr>
      <w:tblGrid>
        <w:gridCol w:w="2766"/>
        <w:gridCol w:w="2483"/>
        <w:gridCol w:w="2159"/>
        <w:gridCol w:w="2055"/>
      </w:tblGrid>
      <w:tr w:rsidR="00A01CAE" w:rsidRPr="009E53EB" w:rsidTr="003473D6">
        <w:trPr>
          <w:jc w:val="center"/>
        </w:trPr>
        <w:tc>
          <w:tcPr>
            <w:tcW w:w="1461" w:type="pct"/>
            <w:tcBorders>
              <w:top w:val="single" w:sz="4" w:space="0" w:color="auto"/>
              <w:left w:val="single" w:sz="4" w:space="0" w:color="auto"/>
            </w:tcBorders>
            <w:shd w:val="clear" w:color="auto" w:fill="FFFFFF"/>
            <w:vAlign w:val="bottom"/>
          </w:tcPr>
          <w:p w:rsidR="000D6514" w:rsidRPr="009E53EB" w:rsidRDefault="000D6514" w:rsidP="003473D6">
            <w:pPr>
              <w:pStyle w:val="Bodytext20"/>
              <w:widowControl/>
              <w:shd w:val="clear" w:color="auto" w:fill="auto"/>
              <w:adjustRightInd w:val="0"/>
              <w:snapToGrid w:val="0"/>
              <w:spacing w:line="240" w:lineRule="auto"/>
              <w:ind w:firstLine="0"/>
              <w:jc w:val="both"/>
              <w:rPr>
                <w:sz w:val="22"/>
              </w:rPr>
            </w:pPr>
            <w:r w:rsidRPr="009E53EB">
              <w:rPr>
                <w:rStyle w:val="Bodytext29ptBoldSpacing0pt"/>
                <w:b w:val="0"/>
                <w:spacing w:val="0"/>
                <w:sz w:val="22"/>
                <w:lang w:val="de-DE" w:bidi="de-DE"/>
              </w:rPr>
              <w:t>Thermischer Zustand vom Fleisch und von Fleischprodukten</w:t>
            </w:r>
          </w:p>
        </w:tc>
        <w:tc>
          <w:tcPr>
            <w:tcW w:w="1312" w:type="pct"/>
            <w:tcBorders>
              <w:top w:val="single" w:sz="4" w:space="0" w:color="auto"/>
              <w:lef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Lufttemperatur vor der Ladung, °C</w:t>
            </w:r>
          </w:p>
        </w:tc>
        <w:tc>
          <w:tcPr>
            <w:tcW w:w="2227" w:type="pct"/>
            <w:gridSpan w:val="2"/>
            <w:tcBorders>
              <w:top w:val="single" w:sz="4" w:space="0" w:color="auto"/>
              <w:left w:val="single" w:sz="4" w:space="0" w:color="auto"/>
              <w:righ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Lufttemperatur im Laderaum des Kühltransports, °C</w:t>
            </w:r>
          </w:p>
        </w:tc>
      </w:tr>
      <w:tr w:rsidR="00A01CAE" w:rsidRPr="009E53EB" w:rsidTr="003473D6">
        <w:trPr>
          <w:jc w:val="center"/>
        </w:trPr>
        <w:tc>
          <w:tcPr>
            <w:tcW w:w="1461" w:type="pct"/>
            <w:tcBorders>
              <w:left w:val="single" w:sz="4" w:space="0" w:color="auto"/>
            </w:tcBorders>
            <w:shd w:val="clear" w:color="auto" w:fill="FFFFFF"/>
          </w:tcPr>
          <w:p w:rsidR="000D6514" w:rsidRPr="009E53EB" w:rsidRDefault="000D6514" w:rsidP="003473D6">
            <w:pPr>
              <w:widowControl/>
              <w:adjustRightInd w:val="0"/>
              <w:snapToGrid w:val="0"/>
              <w:jc w:val="both"/>
              <w:rPr>
                <w:rFonts w:ascii="Times New Roman" w:hAnsi="Times New Roman" w:cs="Times New Roman"/>
                <w:sz w:val="22"/>
                <w:szCs w:val="10"/>
              </w:rPr>
            </w:pPr>
          </w:p>
        </w:tc>
        <w:tc>
          <w:tcPr>
            <w:tcW w:w="1312" w:type="pct"/>
            <w:tcBorders>
              <w:left w:val="single" w:sz="4" w:space="0" w:color="auto"/>
            </w:tcBorders>
            <w:shd w:val="clear" w:color="auto" w:fill="FFFFFF"/>
            <w:vAlign w:val="center"/>
          </w:tcPr>
          <w:p w:rsidR="000D6514" w:rsidRPr="009E53EB" w:rsidRDefault="000D6514" w:rsidP="003473D6">
            <w:pPr>
              <w:widowControl/>
              <w:adjustRightInd w:val="0"/>
              <w:snapToGrid w:val="0"/>
              <w:jc w:val="center"/>
              <w:rPr>
                <w:rFonts w:ascii="Times New Roman" w:hAnsi="Times New Roman" w:cs="Times New Roman"/>
                <w:sz w:val="22"/>
                <w:szCs w:val="10"/>
              </w:rPr>
            </w:pPr>
          </w:p>
        </w:tc>
        <w:tc>
          <w:tcPr>
            <w:tcW w:w="1141" w:type="pct"/>
            <w:tcBorders>
              <w:top w:val="single" w:sz="4" w:space="0" w:color="auto"/>
              <w:lef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Vor der Beladung</w:t>
            </w:r>
          </w:p>
        </w:tc>
        <w:tc>
          <w:tcPr>
            <w:tcW w:w="1086" w:type="pct"/>
            <w:tcBorders>
              <w:top w:val="single" w:sz="4" w:space="0" w:color="auto"/>
              <w:left w:val="single" w:sz="4" w:space="0" w:color="auto"/>
              <w:righ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unterwegs</w:t>
            </w:r>
          </w:p>
        </w:tc>
      </w:tr>
      <w:tr w:rsidR="00A01CAE" w:rsidRPr="009E53EB" w:rsidTr="003473D6">
        <w:trPr>
          <w:jc w:val="center"/>
        </w:trPr>
        <w:tc>
          <w:tcPr>
            <w:tcW w:w="1461" w:type="pct"/>
            <w:tcBorders>
              <w:top w:val="single" w:sz="4" w:space="0" w:color="auto"/>
              <w:left w:val="single" w:sz="4" w:space="0" w:color="auto"/>
            </w:tcBorders>
            <w:shd w:val="clear" w:color="auto" w:fill="FFFFFF"/>
            <w:vAlign w:val="bottom"/>
          </w:tcPr>
          <w:p w:rsidR="000D6514" w:rsidRPr="009E53EB" w:rsidRDefault="000D6514" w:rsidP="003473D6">
            <w:pPr>
              <w:pStyle w:val="Bodytext20"/>
              <w:widowControl/>
              <w:shd w:val="clear" w:color="auto" w:fill="auto"/>
              <w:adjustRightInd w:val="0"/>
              <w:snapToGrid w:val="0"/>
              <w:spacing w:line="240" w:lineRule="auto"/>
              <w:ind w:firstLine="0"/>
              <w:jc w:val="both"/>
              <w:rPr>
                <w:sz w:val="22"/>
              </w:rPr>
            </w:pPr>
            <w:r w:rsidRPr="009E53EB">
              <w:rPr>
                <w:rStyle w:val="Bodytext29ptBoldSpacing0pt"/>
                <w:b w:val="0"/>
                <w:spacing w:val="0"/>
                <w:sz w:val="22"/>
                <w:lang w:val="de-DE" w:bidi="de-DE"/>
              </w:rPr>
              <w:t>Erkaltetes Fleisch (aufgehängt)</w:t>
            </w:r>
          </w:p>
        </w:tc>
        <w:tc>
          <w:tcPr>
            <w:tcW w:w="1312" w:type="pct"/>
            <w:tcBorders>
              <w:top w:val="single" w:sz="4" w:space="0" w:color="auto"/>
              <w:lef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über 4 bis zu 12</w:t>
            </w:r>
          </w:p>
        </w:tc>
        <w:tc>
          <w:tcPr>
            <w:tcW w:w="1141" w:type="pct"/>
            <w:tcBorders>
              <w:top w:val="single" w:sz="4" w:space="0" w:color="auto"/>
              <w:lef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0- -1</w:t>
            </w:r>
          </w:p>
        </w:tc>
        <w:tc>
          <w:tcPr>
            <w:tcW w:w="1086" w:type="pct"/>
            <w:tcBorders>
              <w:top w:val="single" w:sz="4" w:space="0" w:color="auto"/>
              <w:left w:val="single" w:sz="4" w:space="0" w:color="auto"/>
              <w:righ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0 - -1</w:t>
            </w:r>
          </w:p>
        </w:tc>
      </w:tr>
      <w:tr w:rsidR="00A01CAE" w:rsidRPr="009E53EB" w:rsidTr="003473D6">
        <w:trPr>
          <w:jc w:val="center"/>
        </w:trPr>
        <w:tc>
          <w:tcPr>
            <w:tcW w:w="1461" w:type="pct"/>
            <w:tcBorders>
              <w:left w:val="single" w:sz="4" w:space="0" w:color="auto"/>
            </w:tcBorders>
            <w:shd w:val="clear" w:color="auto" w:fill="FFFFFF"/>
            <w:vAlign w:val="bottom"/>
          </w:tcPr>
          <w:p w:rsidR="000D6514" w:rsidRPr="009E53EB" w:rsidRDefault="000D6514" w:rsidP="003473D6">
            <w:pPr>
              <w:pStyle w:val="Bodytext20"/>
              <w:widowControl/>
              <w:shd w:val="clear" w:color="auto" w:fill="auto"/>
              <w:adjustRightInd w:val="0"/>
              <w:snapToGrid w:val="0"/>
              <w:spacing w:line="240" w:lineRule="auto"/>
              <w:ind w:firstLine="0"/>
              <w:jc w:val="both"/>
              <w:rPr>
                <w:sz w:val="22"/>
              </w:rPr>
            </w:pPr>
            <w:r w:rsidRPr="009E53EB">
              <w:rPr>
                <w:rStyle w:val="Bodytext29ptBoldSpacing0pt"/>
                <w:b w:val="0"/>
                <w:spacing w:val="0"/>
                <w:sz w:val="22"/>
                <w:lang w:val="de-DE" w:bidi="de-DE"/>
              </w:rPr>
              <w:t>Abgekühltes Fleisch (aufgehängt)</w:t>
            </w:r>
          </w:p>
        </w:tc>
        <w:tc>
          <w:tcPr>
            <w:tcW w:w="1312" w:type="pct"/>
            <w:tcBorders>
              <w:lef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0-4</w:t>
            </w:r>
          </w:p>
        </w:tc>
        <w:tc>
          <w:tcPr>
            <w:tcW w:w="1141" w:type="pct"/>
            <w:tcBorders>
              <w:lef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0 --1</w:t>
            </w:r>
          </w:p>
        </w:tc>
        <w:tc>
          <w:tcPr>
            <w:tcW w:w="1086" w:type="pct"/>
            <w:tcBorders>
              <w:left w:val="single" w:sz="4" w:space="0" w:color="auto"/>
              <w:righ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 xml:space="preserve">0 </w:t>
            </w:r>
            <w:r w:rsidRPr="009E53EB">
              <w:rPr>
                <w:rStyle w:val="Bodytext29ptBoldSpacing0pt"/>
                <w:rFonts w:eastAsia="Trebuchet MS"/>
                <w:b w:val="0"/>
                <w:spacing w:val="0"/>
                <w:sz w:val="22"/>
                <w:lang w:val="de-DE" w:bidi="de-DE"/>
              </w:rPr>
              <w:t>--1</w:t>
            </w:r>
          </w:p>
        </w:tc>
      </w:tr>
      <w:tr w:rsidR="00A01CAE" w:rsidRPr="009E53EB" w:rsidTr="003473D6">
        <w:trPr>
          <w:jc w:val="center"/>
        </w:trPr>
        <w:tc>
          <w:tcPr>
            <w:tcW w:w="1461" w:type="pct"/>
            <w:tcBorders>
              <w:left w:val="single" w:sz="4" w:space="0" w:color="auto"/>
            </w:tcBorders>
            <w:shd w:val="clear" w:color="auto" w:fill="FFFFFF"/>
            <w:vAlign w:val="bottom"/>
          </w:tcPr>
          <w:p w:rsidR="000D6514" w:rsidRPr="009E53EB" w:rsidRDefault="000D6514" w:rsidP="003473D6">
            <w:pPr>
              <w:pStyle w:val="Bodytext20"/>
              <w:widowControl/>
              <w:shd w:val="clear" w:color="auto" w:fill="auto"/>
              <w:adjustRightInd w:val="0"/>
              <w:snapToGrid w:val="0"/>
              <w:spacing w:line="240" w:lineRule="auto"/>
              <w:ind w:firstLine="0"/>
              <w:jc w:val="both"/>
              <w:rPr>
                <w:sz w:val="22"/>
              </w:rPr>
            </w:pPr>
            <w:r w:rsidRPr="009E53EB">
              <w:rPr>
                <w:rStyle w:val="Bodytext29ptBoldSpacing0pt"/>
                <w:b w:val="0"/>
                <w:spacing w:val="0"/>
                <w:sz w:val="22"/>
                <w:lang w:val="de-DE" w:bidi="de-DE"/>
              </w:rPr>
              <w:t>Angefrorenes Fleisch (gestapelt), eingefrorenes Fleisch</w:t>
            </w:r>
          </w:p>
        </w:tc>
        <w:tc>
          <w:tcPr>
            <w:tcW w:w="1312" w:type="pct"/>
            <w:tcBorders>
              <w:lef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 xml:space="preserve">-2 </w:t>
            </w:r>
            <w:r w:rsidRPr="009E53EB">
              <w:rPr>
                <w:rStyle w:val="Bodytext29ptBoldSpacing0pt"/>
                <w:rFonts w:eastAsia="Trebuchet MS"/>
                <w:b w:val="0"/>
                <w:spacing w:val="0"/>
                <w:sz w:val="22"/>
                <w:lang w:val="de-DE" w:bidi="de-DE"/>
              </w:rPr>
              <w:t xml:space="preserve">- </w:t>
            </w:r>
            <w:r w:rsidRPr="009E53EB">
              <w:rPr>
                <w:rStyle w:val="Bodytext29ptBoldSpacing0pt"/>
                <w:b w:val="0"/>
                <w:spacing w:val="0"/>
                <w:sz w:val="22"/>
                <w:lang w:val="de-DE" w:bidi="de-DE"/>
              </w:rPr>
              <w:t>-3</w:t>
            </w:r>
          </w:p>
        </w:tc>
        <w:tc>
          <w:tcPr>
            <w:tcW w:w="1141" w:type="pct"/>
            <w:tcBorders>
              <w:lef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-1 --3</w:t>
            </w:r>
          </w:p>
        </w:tc>
        <w:tc>
          <w:tcPr>
            <w:tcW w:w="1086" w:type="pct"/>
            <w:tcBorders>
              <w:left w:val="single" w:sz="4" w:space="0" w:color="auto"/>
              <w:righ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-1 --3</w:t>
            </w:r>
          </w:p>
        </w:tc>
      </w:tr>
      <w:tr w:rsidR="00A01CAE" w:rsidRPr="009E53EB" w:rsidTr="003473D6">
        <w:trPr>
          <w:jc w:val="center"/>
        </w:trPr>
        <w:tc>
          <w:tcPr>
            <w:tcW w:w="1461" w:type="pct"/>
            <w:tcBorders>
              <w:left w:val="single" w:sz="4" w:space="0" w:color="auto"/>
              <w:bottom w:val="single" w:sz="4" w:space="0" w:color="auto"/>
            </w:tcBorders>
            <w:shd w:val="clear" w:color="auto" w:fill="FFFFFF"/>
            <w:vAlign w:val="bottom"/>
          </w:tcPr>
          <w:p w:rsidR="000D6514" w:rsidRPr="009E53EB" w:rsidRDefault="000D6514" w:rsidP="003473D6">
            <w:pPr>
              <w:pStyle w:val="Bodytext20"/>
              <w:widowControl/>
              <w:shd w:val="clear" w:color="auto" w:fill="auto"/>
              <w:adjustRightInd w:val="0"/>
              <w:snapToGrid w:val="0"/>
              <w:spacing w:line="240" w:lineRule="auto"/>
              <w:ind w:firstLine="0"/>
              <w:jc w:val="both"/>
              <w:rPr>
                <w:sz w:val="22"/>
              </w:rPr>
            </w:pPr>
            <w:r w:rsidRPr="009E53EB">
              <w:rPr>
                <w:rStyle w:val="Bodytext29ptBoldSpacing0pt"/>
                <w:b w:val="0"/>
                <w:spacing w:val="0"/>
                <w:sz w:val="22"/>
                <w:lang w:val="de-DE" w:bidi="de-DE"/>
              </w:rPr>
              <w:t>Schlachtnebenerzeugnisse, Blöcke aus Fleisch und Speck (gestapelt)</w:t>
            </w:r>
          </w:p>
        </w:tc>
        <w:tc>
          <w:tcPr>
            <w:tcW w:w="1312" w:type="pct"/>
            <w:tcBorders>
              <w:left w:val="single" w:sz="4" w:space="0" w:color="auto"/>
              <w:bottom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 xml:space="preserve">-8 </w:t>
            </w:r>
            <w:r w:rsidRPr="009E53EB">
              <w:rPr>
                <w:rStyle w:val="Bodytext29ptBoldSpacing0pt"/>
                <w:rFonts w:eastAsia="Trebuchet MS"/>
                <w:b w:val="0"/>
                <w:spacing w:val="0"/>
                <w:sz w:val="22"/>
                <w:lang w:val="de-DE" w:bidi="de-DE"/>
              </w:rPr>
              <w:t xml:space="preserve">- </w:t>
            </w:r>
            <w:r w:rsidRPr="009E53EB">
              <w:rPr>
                <w:rStyle w:val="Bodytext29ptBoldSpacing0pt"/>
                <w:b w:val="0"/>
                <w:spacing w:val="0"/>
                <w:sz w:val="22"/>
                <w:lang w:val="de-DE" w:bidi="de-DE"/>
              </w:rPr>
              <w:t>-18</w:t>
            </w:r>
          </w:p>
        </w:tc>
        <w:tc>
          <w:tcPr>
            <w:tcW w:w="1141" w:type="pct"/>
            <w:tcBorders>
              <w:left w:val="single" w:sz="4" w:space="0" w:color="auto"/>
              <w:bottom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höchstens -8</w:t>
            </w:r>
          </w:p>
        </w:tc>
        <w:tc>
          <w:tcPr>
            <w:tcW w:w="1086" w:type="pct"/>
            <w:tcBorders>
              <w:left w:val="single" w:sz="4" w:space="0" w:color="auto"/>
              <w:bottom w:val="single" w:sz="4" w:space="0" w:color="auto"/>
              <w:right w:val="single" w:sz="4" w:space="0" w:color="auto"/>
            </w:tcBorders>
            <w:shd w:val="clear" w:color="auto" w:fill="FFFFFF"/>
            <w:vAlign w:val="center"/>
          </w:tcPr>
          <w:p w:rsidR="000D6514" w:rsidRPr="009E53EB" w:rsidRDefault="000D6514" w:rsidP="003473D6">
            <w:pPr>
              <w:pStyle w:val="Bodytext20"/>
              <w:widowControl/>
              <w:shd w:val="clear" w:color="auto" w:fill="auto"/>
              <w:adjustRightInd w:val="0"/>
              <w:snapToGrid w:val="0"/>
              <w:spacing w:line="240" w:lineRule="auto"/>
              <w:ind w:firstLine="0"/>
              <w:jc w:val="center"/>
              <w:rPr>
                <w:sz w:val="22"/>
              </w:rPr>
            </w:pPr>
            <w:r w:rsidRPr="009E53EB">
              <w:rPr>
                <w:rStyle w:val="Bodytext29ptBoldSpacing0pt"/>
                <w:b w:val="0"/>
                <w:spacing w:val="0"/>
                <w:sz w:val="22"/>
                <w:lang w:val="de-DE" w:bidi="de-DE"/>
              </w:rPr>
              <w:t>höchstens -12</w:t>
            </w:r>
          </w:p>
        </w:tc>
      </w:tr>
    </w:tbl>
    <w:p w:rsidR="000D6514" w:rsidRPr="003473D6" w:rsidRDefault="000D6514" w:rsidP="00532520">
      <w:pPr>
        <w:pStyle w:val="Tablecaption"/>
        <w:widowControl/>
        <w:shd w:val="clear" w:color="auto" w:fill="auto"/>
        <w:adjustRightInd w:val="0"/>
        <w:snapToGrid w:val="0"/>
        <w:spacing w:line="240" w:lineRule="auto"/>
        <w:ind w:firstLine="709"/>
        <w:jc w:val="both"/>
        <w:rPr>
          <w:b w:val="0"/>
        </w:rPr>
      </w:pPr>
      <w:r w:rsidRPr="003473D6">
        <w:rPr>
          <w:b w:val="0"/>
          <w:lang w:bidi="de-DE"/>
        </w:rPr>
        <w:t>Anmerkung Die Temperatur des angefrorenen Fleisches vor der Ladung in die Kühltransportwagen oder Fahrzeuge soll -2°C - - 3PC betragen, falls das Fleisch von der Lagerkammer der Fleischfabrik geladen wird, oder 0-2°C in den Hüftmuskeln und dementsprechend -3°C - -5°C  in der Tiefe von 1 cm unter der Oberfläche, falls das Fleisch unmittelbar von der Frostkammer geladen wird.</w:t>
      </w:r>
    </w:p>
    <w:p w:rsidR="000D6514" w:rsidRPr="00D60C6C" w:rsidRDefault="000D6514" w:rsidP="00532520">
      <w:pPr>
        <w:widowControl/>
        <w:adjustRightInd w:val="0"/>
        <w:snapToGrid w:val="0"/>
        <w:ind w:firstLine="709"/>
        <w:jc w:val="both"/>
        <w:rPr>
          <w:rFonts w:ascii="Times New Roman" w:hAnsi="Times New Roman" w:cs="Times New Roman"/>
          <w:sz w:val="22"/>
          <w:szCs w:val="2"/>
        </w:rPr>
      </w:pP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Die Fleischtemperatur soll im Zeitpunkt der Ladung in den Kühltransport gemessen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Abgekühltes und erkaltetes Fleisch wird in die Wagen und in den Gefriertransport (darunter auch in Behältern) nur auf Haken aufgehängt geladen.</w:t>
      </w:r>
      <w:r w:rsidRPr="00D60C6C">
        <w:rPr>
          <w:rFonts w:eastAsia="Courier New"/>
          <w:sz w:val="22"/>
          <w:lang w:bidi="de-DE"/>
        </w:rPr>
        <w:t xml:space="preserve"> </w:t>
      </w:r>
      <w:r w:rsidRPr="00D60C6C">
        <w:rPr>
          <w:sz w:val="22"/>
          <w:lang w:bidi="de-DE"/>
        </w:rPr>
        <w:t>Kadaver, Halb-und Viertelkadaver sollen untereinander, mit dem Boden und mit den Wänden des Wagens oder des Fahrzeugs nicht in Berührung kommen.</w:t>
      </w:r>
    </w:p>
    <w:p w:rsidR="003473D6" w:rsidRDefault="003473D6">
      <w:pPr>
        <w:rPr>
          <w:rFonts w:ascii="Times New Roman" w:eastAsia="Courier New" w:hAnsi="Times New Roman" w:cs="Times New Roman"/>
          <w:sz w:val="22"/>
          <w:lang w:bidi="de-DE"/>
        </w:rPr>
      </w:pPr>
      <w:r>
        <w:rPr>
          <w:rFonts w:eastAsia="Courier New"/>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lastRenderedPageBreak/>
        <w:t>Die Halbkadaver sollen von der Innenseite auf die Vorderwände des Wagens oder der Karosserie des Gefriertransporters aufgehängt werden. Halb-oder Viertelkadaver des Rindfleisches werden schachbrettartig massenweise auf Haken aufgehängt.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Es ist nicht zulässig, eingefrorene Fleischgüter zusammen mit abgekühlten Fleischgütern zu transportieren.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Warenabsender ist dazu verpflichtet, zusammen mit dem Lieferschein auch die Qualität-und Sicherheitszertifikate für die zu liefernden Lebensmittel  (leichtverderbliche Güter) der Station vorzulegen, die am Tag der Ladung in die Wagen ausgestellt sind.</w:t>
      </w:r>
      <w:r w:rsidRPr="00D60C6C">
        <w:rPr>
          <w:rFonts w:eastAsia="Courier New"/>
          <w:sz w:val="22"/>
          <w:lang w:bidi="de-DE"/>
        </w:rPr>
        <w:t xml:space="preserve"> </w:t>
      </w:r>
      <w:r w:rsidRPr="00D60C6C">
        <w:rPr>
          <w:sz w:val="22"/>
          <w:lang w:bidi="de-DE"/>
        </w:rPr>
        <w:t>Im Qualitäts-und Sicherheitszertifikat (des Herstellungsbetriebes) soll die Bezeichnung, der qualitative Zustand und die Transportfähigkeit der Ladung (in Tagen) sowie seine Temperatur bei der Ladung in den Wagen angegeben werden.</w:t>
      </w:r>
      <w:r w:rsidRPr="00D60C6C">
        <w:rPr>
          <w:rFonts w:eastAsia="Courier New"/>
          <w:sz w:val="22"/>
          <w:lang w:bidi="de-DE"/>
        </w:rPr>
        <w:t xml:space="preserve"> </w:t>
      </w:r>
      <w:r w:rsidRPr="00D60C6C">
        <w:rPr>
          <w:sz w:val="22"/>
          <w:lang w:bidi="de-DE"/>
        </w:rPr>
        <w:t>Das Sicherheits-und Qualitätszertifikat des Produktes wird durch den Stempel des Warenabsenders beglaubigt.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Die Lagerung des abgekühlten, angefrorenen und eingefrorenen Fleisches in den nicht abkühlbaren Räumen vor der Ladung in die Eisenbahnwagen oder Gefriertransporter ist nicht zulässig.</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An der Zielstation soll bei der Entladung der leichtverderblichen Güter ihr qualitativer Zustand festgestellt werden und die Temperatur des entladenen Produktes und der Luft im Laderaum geprüft werden.</w:t>
      </w:r>
    </w:p>
    <w:p w:rsidR="003473D6" w:rsidRDefault="003473D6" w:rsidP="00532520">
      <w:pPr>
        <w:widowControl/>
        <w:adjustRightInd w:val="0"/>
        <w:snapToGrid w:val="0"/>
        <w:ind w:firstLine="709"/>
        <w:jc w:val="both"/>
        <w:rPr>
          <w:rFonts w:ascii="Times New Roman" w:eastAsia="Times New Roman" w:hAnsi="Times New Roman" w:cs="Times New Roman"/>
          <w:b/>
          <w:sz w:val="22"/>
          <w:lang w:bidi="de-DE"/>
        </w:rPr>
      </w:pPr>
    </w:p>
    <w:p w:rsidR="000D6514" w:rsidRPr="009E53EB" w:rsidRDefault="000D6514" w:rsidP="00532520">
      <w:pPr>
        <w:widowControl/>
        <w:adjustRightInd w:val="0"/>
        <w:snapToGrid w:val="0"/>
        <w:ind w:firstLine="709"/>
        <w:jc w:val="both"/>
        <w:rPr>
          <w:rFonts w:ascii="Times New Roman" w:hAnsi="Times New Roman" w:cs="Times New Roman"/>
          <w:sz w:val="22"/>
        </w:rPr>
      </w:pPr>
      <w:r w:rsidRPr="00727792">
        <w:rPr>
          <w:rFonts w:ascii="Times New Roman" w:eastAsia="Times New Roman" w:hAnsi="Times New Roman" w:cs="Times New Roman"/>
          <w:b/>
          <w:sz w:val="22"/>
          <w:lang w:bidi="de-DE"/>
        </w:rPr>
        <w:t>XVIII.</w:t>
      </w:r>
      <w:r w:rsidRPr="00727792">
        <w:rPr>
          <w:rFonts w:ascii="Times New Roman" w:eastAsia="Times New Roman" w:hAnsi="Times New Roman" w:cs="Times New Roman"/>
          <w:b/>
          <w:sz w:val="22"/>
          <w:lang w:bidi="de-DE"/>
        </w:rPr>
        <w:tab/>
      </w:r>
      <w:r w:rsidRPr="009E53EB">
        <w:rPr>
          <w:rStyle w:val="Heading10"/>
          <w:rFonts w:eastAsia="Arial Unicode MS"/>
          <w:sz w:val="22"/>
          <w:lang w:val="de-DE" w:bidi="de-DE"/>
        </w:rPr>
        <w:t>Die Einhaltung der Anforderungen bei der Inspektion der Herstellung von technischen Fertigprodukten.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In der Produktionshalle der technischen Fertigprodukte soll der Fließbandcharakter des technologischen Verfahrens, die Isolierung der Rohstoffabteilung von allen anderen Räumen, die mit der Herstellung vom Trockenfutter verbunden sind sowie die Funktionstüchtigkeit der technologischen Ausrüstung, Vakuum-waagerechter Kessel, Geräte zur Kontrolle der Dampftemperatur und des Dampfdrucks gewährleistet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Bei der Herstellung von technischen fertigen Produkten soll die alltägliche Kontrolle der Modi der Wärmebehandlung (Kochen, Sterilisierung von Rohstoffen und Trocknen des fleischknochenmehligen Fettkuchens), der Lagerung der Fertigprodukte, der Qualität des Fleischknochenmehls (nach mikrobiologischen und physikalisch-chemischen Kennwerten) sowie der Wäsche und der Vorbeugungsdesinfektion der Räume und der technologischen Ausrüstung gewährleistet werden.</w:t>
      </w:r>
    </w:p>
    <w:p w:rsidR="003473D6" w:rsidRDefault="003473D6" w:rsidP="00532520">
      <w:pPr>
        <w:widowControl/>
        <w:adjustRightInd w:val="0"/>
        <w:snapToGrid w:val="0"/>
        <w:ind w:firstLine="709"/>
        <w:jc w:val="both"/>
        <w:rPr>
          <w:rFonts w:ascii="Times New Roman" w:eastAsia="Times New Roman" w:hAnsi="Times New Roman" w:cs="Times New Roman"/>
          <w:b/>
          <w:sz w:val="22"/>
          <w:lang w:bidi="de-DE"/>
        </w:rPr>
      </w:pPr>
    </w:p>
    <w:p w:rsidR="000D6514" w:rsidRPr="00727792" w:rsidRDefault="000D6514" w:rsidP="00532520">
      <w:pPr>
        <w:widowControl/>
        <w:adjustRightInd w:val="0"/>
        <w:snapToGrid w:val="0"/>
        <w:ind w:firstLine="709"/>
        <w:jc w:val="both"/>
        <w:rPr>
          <w:rFonts w:ascii="Times New Roman" w:hAnsi="Times New Roman" w:cs="Times New Roman"/>
          <w:sz w:val="22"/>
        </w:rPr>
      </w:pPr>
      <w:r w:rsidRPr="00D60C6C">
        <w:rPr>
          <w:rFonts w:ascii="Times New Roman" w:eastAsia="Times New Roman" w:hAnsi="Times New Roman" w:cs="Times New Roman"/>
          <w:b/>
          <w:sz w:val="22"/>
          <w:lang w:bidi="de-DE"/>
        </w:rPr>
        <w:t>XIX.</w:t>
      </w:r>
      <w:r w:rsidRPr="00D60C6C">
        <w:rPr>
          <w:rFonts w:ascii="Times New Roman" w:eastAsia="Times New Roman" w:hAnsi="Times New Roman" w:cs="Times New Roman"/>
          <w:b/>
          <w:sz w:val="22"/>
          <w:lang w:bidi="de-DE"/>
        </w:rPr>
        <w:tab/>
      </w:r>
      <w:r w:rsidRPr="00727792">
        <w:rPr>
          <w:rStyle w:val="Heading10"/>
          <w:rFonts w:eastAsia="Arial Unicode MS"/>
          <w:sz w:val="22"/>
          <w:lang w:val="de-DE" w:bidi="de-DE"/>
        </w:rPr>
        <w:t>Einhaltung der Anforderungen an die Desinsektion und Rattenbekämpfung</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Im Betrieb soll das offizielle Vorbeugungsprogramm zur Bekämpfung von Schädlingen (Insekten, Nagetieren usw.) implementiert werden.</w:t>
      </w:r>
      <w:r w:rsidRPr="00D60C6C">
        <w:rPr>
          <w:rFonts w:eastAsia="Courier New"/>
          <w:sz w:val="22"/>
          <w:lang w:bidi="de-DE"/>
        </w:rPr>
        <w:t xml:space="preserve"> </w:t>
      </w:r>
      <w:r w:rsidRPr="00D60C6C">
        <w:rPr>
          <w:sz w:val="22"/>
          <w:lang w:bidi="de-DE"/>
        </w:rPr>
        <w:t>Veterinärhygienische Maßnahmen zur Bekämpfung von Schädlingen sollen in Übereinstimmung mit den Richtlinien getroffen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In Betrieben sollen Maßnahmen zur Bekämpfung von Insekten (Fliegen, Schaben und anderen Insekten) getroffen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Öffnungen von Fenstern, Klappfenstern und Türen sollen in der Sommerzeit durch die Netzdecke zum Schutz der Räume vor Mücken geschlossen werden.</w:t>
      </w:r>
      <w:r w:rsidRPr="00D60C6C">
        <w:rPr>
          <w:rFonts w:eastAsia="Courier New"/>
          <w:sz w:val="22"/>
          <w:lang w:bidi="de-DE"/>
        </w:rPr>
        <w:t xml:space="preserve"> </w:t>
      </w:r>
      <w:r w:rsidRPr="00D60C6C">
        <w:rPr>
          <w:sz w:val="22"/>
          <w:lang w:bidi="de-DE"/>
        </w:rPr>
        <w:t>Im außerbetrieblichen Zeitraum werden automatische Anlagen und chemische Präparate zur Vernichtung von Fliegen zum Einsatz kommen. Dabei sollen Produkte von der Produktionshalle entfernt werden, die Ausrüstung soll mit der Folie bedeckt werden und dann innerhalb von 6 Stunden gelüftet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Zur Bekämpfung von Schaben werden Mittel empfohlen, die von zuständigen Behörden freigegeben werden: frischgebranntes Natriumtetraborat mit dem Kartoffel-oder Erbsenmehl im Verhältnis 1:1; Borsäurelösung mit Zucker oder Brot und andere Verlockungen.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Zum Schutz von Rohstoffen und fertigen Fleischprodukten vor Verschmutzung und Beschädigung durch Nagetiere sollen folgende Maßnahmen getroffen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Schwellen und Türe der Räume (bis zu einer Höhe von 40-50 cm) sollen mit Metallblech oder Metallnetz beschlagen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Fenster in Kellergeschössen und die Öffnungen der Lüftungskanäle sollen durch Schutznetze geschlossen werden.</w:t>
      </w:r>
    </w:p>
    <w:p w:rsidR="003473D6" w:rsidRDefault="003473D6">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w:t>
      </w:r>
      <w:r w:rsidRPr="00D60C6C">
        <w:rPr>
          <w:sz w:val="22"/>
          <w:lang w:bidi="de-DE"/>
        </w:rPr>
        <w:tab/>
        <w:t>Öffnungen in Wänden, Böden, neben den Rohrleitungen der Heizkörper sollen mit Zement mit dem Metallspan verdichtet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Räume der Produktionshallen sollen von Futterresten und Abfällen gereinigt werden, und die Rohstoffe und Fertigprodukte (nach dem Abschluss der Arbeit) sollen sorgfältig bedeckt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Die Vernichtung der Nagetiere soll mechanisch (Klappfallen, Fallen usw.) und chemisch erfolgen.</w:t>
      </w:r>
      <w:r w:rsidRPr="00D60C6C">
        <w:rPr>
          <w:rFonts w:eastAsia="Courier New"/>
          <w:sz w:val="22"/>
          <w:lang w:bidi="de-DE"/>
        </w:rPr>
        <w:t xml:space="preserve"> </w:t>
      </w:r>
      <w:r w:rsidRPr="00D60C6C">
        <w:rPr>
          <w:sz w:val="22"/>
          <w:lang w:bidi="de-DE"/>
        </w:rPr>
        <w:t>Chemische Methoden der Rattenbekämpfung sollen nur durch professionelle Rattenfänger angewendet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Bakterielle Bekämpfungsmethoden der Nagetiere sind untersagt.</w:t>
      </w:r>
    </w:p>
    <w:p w:rsidR="003473D6" w:rsidRDefault="003473D6" w:rsidP="00532520">
      <w:pPr>
        <w:widowControl/>
        <w:adjustRightInd w:val="0"/>
        <w:snapToGrid w:val="0"/>
        <w:ind w:firstLine="709"/>
        <w:jc w:val="both"/>
        <w:rPr>
          <w:rFonts w:ascii="Times New Roman" w:eastAsia="Times New Roman" w:hAnsi="Times New Roman" w:cs="Times New Roman"/>
          <w:b/>
          <w:sz w:val="22"/>
          <w:lang w:bidi="de-DE"/>
        </w:rPr>
      </w:pPr>
    </w:p>
    <w:p w:rsidR="000D6514" w:rsidRPr="00727792" w:rsidRDefault="000D6514" w:rsidP="00532520">
      <w:pPr>
        <w:widowControl/>
        <w:adjustRightInd w:val="0"/>
        <w:snapToGrid w:val="0"/>
        <w:ind w:firstLine="709"/>
        <w:jc w:val="both"/>
        <w:rPr>
          <w:rFonts w:ascii="Times New Roman" w:hAnsi="Times New Roman" w:cs="Times New Roman"/>
          <w:sz w:val="22"/>
        </w:rPr>
      </w:pPr>
      <w:r w:rsidRPr="00D60C6C">
        <w:rPr>
          <w:rFonts w:ascii="Times New Roman" w:eastAsia="Times New Roman" w:hAnsi="Times New Roman" w:cs="Times New Roman"/>
          <w:b/>
          <w:sz w:val="22"/>
          <w:lang w:bidi="de-DE"/>
        </w:rPr>
        <w:t>XX.</w:t>
      </w:r>
      <w:r w:rsidRPr="00D60C6C">
        <w:rPr>
          <w:rFonts w:ascii="Times New Roman" w:eastAsia="Times New Roman" w:hAnsi="Times New Roman" w:cs="Times New Roman"/>
          <w:b/>
          <w:sz w:val="22"/>
          <w:lang w:bidi="de-DE"/>
        </w:rPr>
        <w:tab/>
      </w:r>
      <w:r w:rsidRPr="00727792">
        <w:rPr>
          <w:rStyle w:val="Heading10"/>
          <w:rFonts w:eastAsia="Arial Unicode MS"/>
          <w:sz w:val="22"/>
          <w:lang w:val="de-DE" w:bidi="de-DE"/>
        </w:rPr>
        <w:t>Die Einhaltung der Anforderungen bei der Inspektion der sanitären Aufenthaltsräume des Betriebs</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Die sanitären Aufenthaltsräume für die Mitarbeiter der Produktionshallen der Betriebe des Fleischbereiches sollen nach dem Prinzip der Desinfektionsschleuse ausgestattet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Zu den sanitären Aufenthaltsräumen sollen folgende Räume gehören: Ankleidezimmer für obere Kleidung, Hauskleidung, Berufskleidung und sanitäre Kleidung, Wäscheraum für die saubere sanitäre Kleidung, Waschraum, Raum für die Abnahme der schmutzigen sanitären Kleidung, Duschräume, Maniküreraum, Toilette, Waschbecken für Händewäsche, Gesundheitspunkt oder Raum für medizinische Untersuchung, der Raum für persönliche Hygiene der Frauen, Trockenraum für Kleidung und Schuhe (gemäß der geltenden Richtlinien).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Ankleidezimmer und Duschräume für Mitarbeiter des Kühlraums können sich in gemeinschaftlichen Aufenthaltsräumen befinden.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Für Mitarbeiter des sanitären Blocks (sanitäre Schlachthöfe, sanitäre Kammer und Viehstationen) und der Produktionshalle für technische Fertigprodukte sollen separate Aufenthaltsräume von den Räumen für Mitarbeiter der Produktionshallen für Nahrungsmittel eingerichtet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Es ist untersagt, das sich Toiletten, Duschräume und Waschräume über den Räumen der Lebensmittelproduktionshallen sowie über den betrieblichen Räumen und Lagerräumen befinden.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Ankleidezimmer für Berufskleidung und sanitäre Kleidung sollen sich in einem Raum befinden, der von den Ankleidezimmern für obere Kleidung und Hauskleidung getrennt ist.</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 xml:space="preserve">Lagerung der Kleidung der Mitarbeiter der Hauptproduktion  soll auf dem offenen Wege erfolgen. Zu diesem Zwecke werden die Ankleidezimmer der Aufenthaltsräume mit Hängebügeln oder offenen Schränken und Banken (Stühlen) ausgestattet. </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8.</w:t>
      </w:r>
      <w:r w:rsidRPr="00D60C6C">
        <w:rPr>
          <w:sz w:val="22"/>
          <w:lang w:bidi="de-DE"/>
        </w:rPr>
        <w:tab/>
        <w:t>Die Schleusen vor den Toiletten sollen mit Hängebügeln für sanitäre Kleidung, Waschbecken  für Händewäsche mit Mischbatterien für kaltes und heißes Wasser, mit der Seife, Bürsten und Händedesinfektionsanlagen sowie mit dem elektrischen Händetrockner oder Einwegtüchern ausgestattet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Die Toilettenbecken in den Toiletten sollen mit Trittablassungen oder Photoelementen eingerichtet werden, und die Toiletten sollen mit selbstschließenden Türen ausgestattet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10.</w:t>
      </w:r>
      <w:r w:rsidRPr="00D60C6C">
        <w:rPr>
          <w:sz w:val="22"/>
          <w:lang w:bidi="de-DE"/>
        </w:rPr>
        <w:tab/>
        <w:t>Wände in den Duschräumen sollen mit glasierten Kacheln in der ganzen Höhe verkleidet werden.</w:t>
      </w:r>
      <w:r w:rsidRPr="00D60C6C">
        <w:rPr>
          <w:rFonts w:eastAsia="Courier New"/>
          <w:sz w:val="22"/>
          <w:lang w:bidi="de-DE"/>
        </w:rPr>
        <w:t xml:space="preserve"> </w:t>
      </w:r>
      <w:r w:rsidRPr="00D60C6C">
        <w:rPr>
          <w:sz w:val="22"/>
          <w:lang w:bidi="de-DE"/>
        </w:rPr>
        <w:t>In den Ankleidezimmern für sanitäre Kleidung, im Wäscheraum für die Abgabe der sauberen Wäsche, in den sanitären Räumen, im Hygieneraum für Frauen - für die Höhe von 2,1 m, höher wird bis zu den tragenden Konstruktionen mit den Emulsionsfarben und anderen Farbmitteln gestrichen, die freigegeben werden.</w:t>
      </w:r>
      <w:r w:rsidRPr="00D60C6C">
        <w:rPr>
          <w:rFonts w:eastAsia="Courier New"/>
          <w:sz w:val="22"/>
          <w:lang w:bidi="de-DE"/>
        </w:rPr>
        <w:t xml:space="preserve"> </w:t>
      </w:r>
      <w:r w:rsidRPr="00D60C6C">
        <w:rPr>
          <w:sz w:val="22"/>
          <w:lang w:bidi="de-DE"/>
        </w:rPr>
        <w:t>In anderen Räumen ist es zulässig, die Wände zu streichen oder weiß anzustreichen.</w:t>
      </w:r>
      <w:r w:rsidRPr="00D60C6C">
        <w:rPr>
          <w:rFonts w:eastAsia="Courier New"/>
          <w:sz w:val="22"/>
          <w:lang w:bidi="de-DE"/>
        </w:rPr>
        <w:t xml:space="preserve"> </w:t>
      </w:r>
      <w:r w:rsidRPr="00D60C6C">
        <w:rPr>
          <w:sz w:val="22"/>
          <w:lang w:bidi="de-DE"/>
        </w:rPr>
        <w:t>Die Decken in den Duschräumen werden mit der Ölfarbe gestrichen, in allen anderen Räumen - mit Kalkanstrich gedeckt.</w:t>
      </w:r>
      <w:r w:rsidRPr="00D60C6C">
        <w:rPr>
          <w:rFonts w:eastAsia="Courier New"/>
          <w:sz w:val="22"/>
          <w:lang w:bidi="de-DE"/>
        </w:rPr>
        <w:t xml:space="preserve"> </w:t>
      </w:r>
      <w:r w:rsidRPr="00D60C6C">
        <w:rPr>
          <w:sz w:val="22"/>
          <w:lang w:bidi="de-DE"/>
        </w:rPr>
        <w:t>Die Böden - mit dеn keramischen Fliesen.</w:t>
      </w:r>
    </w:p>
    <w:p w:rsidR="003473D6" w:rsidRDefault="000D6514" w:rsidP="00532520">
      <w:pPr>
        <w:pStyle w:val="Bodytext20"/>
        <w:widowControl/>
        <w:shd w:val="clear" w:color="auto" w:fill="auto"/>
        <w:adjustRightInd w:val="0"/>
        <w:snapToGrid w:val="0"/>
        <w:spacing w:line="240" w:lineRule="auto"/>
        <w:ind w:firstLine="709"/>
        <w:jc w:val="both"/>
        <w:rPr>
          <w:rFonts w:eastAsia="Courier New"/>
          <w:sz w:val="22"/>
          <w:lang w:bidi="de-DE"/>
        </w:rPr>
      </w:pPr>
      <w:r w:rsidRPr="00D60C6C">
        <w:rPr>
          <w:sz w:val="22"/>
          <w:lang w:bidi="de-DE"/>
        </w:rPr>
        <w:t>11.</w:t>
      </w:r>
      <w:r w:rsidRPr="00D60C6C">
        <w:rPr>
          <w:sz w:val="22"/>
          <w:lang w:bidi="de-DE"/>
        </w:rPr>
        <w:tab/>
        <w:t>Die sanitären Aufenthaltsräume sollen nach dem Feierabend täglich sorgfältig gereinigt werden: Staub soll gewischt werden, Wände, Boden und Ausrüstung sollen mit der Lauge-Seifenlösung und heißem Wasser gewaschen werden: Schränke in den Ankleidezimmern sollen gewischt werden und mindestens einmal wöchentlich durch Bewässerung oder durch das Abwischen mit dem Lappen mit dem Desinfektionsmittel desinfiziert werden.</w:t>
      </w:r>
      <w:r w:rsidRPr="00D60C6C">
        <w:rPr>
          <w:rFonts w:eastAsia="Courier New"/>
          <w:sz w:val="22"/>
          <w:lang w:bidi="de-DE"/>
        </w:rPr>
        <w:t xml:space="preserve"> </w:t>
      </w:r>
      <w:r w:rsidRPr="00D60C6C">
        <w:rPr>
          <w:sz w:val="22"/>
          <w:lang w:bidi="de-DE"/>
        </w:rPr>
        <w:t>Sanitärräume und</w:t>
      </w:r>
      <w:r w:rsidR="003473D6">
        <w:rPr>
          <w:sz w:val="22"/>
          <w:lang w:bidi="de-DE"/>
        </w:rPr>
        <w:t xml:space="preserve"> </w:t>
      </w:r>
      <w:r w:rsidRPr="00D60C6C">
        <w:rPr>
          <w:rFonts w:eastAsia="Courier New"/>
          <w:sz w:val="22"/>
          <w:lang w:bidi="de-DE"/>
        </w:rPr>
        <w:t>Ausrüstung des Hygieneraums für Frauen soll nach Bedarf, jedoch mindestens einmal pro Schicht sorgfältig gereinigt und mit dem Wasser gespült, danach - desinfiziert werden.</w:t>
      </w:r>
    </w:p>
    <w:p w:rsidR="003473D6" w:rsidRDefault="003473D6">
      <w:pPr>
        <w:rPr>
          <w:rFonts w:ascii="Times New Roman" w:eastAsia="Courier New" w:hAnsi="Times New Roman" w:cs="Times New Roman"/>
          <w:sz w:val="22"/>
          <w:lang w:bidi="de-DE"/>
        </w:rPr>
      </w:pPr>
      <w:r>
        <w:rPr>
          <w:rFonts w:eastAsia="Courier New"/>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p>
    <w:p w:rsidR="000D6514" w:rsidRPr="003473D6" w:rsidRDefault="000D6514" w:rsidP="00532520">
      <w:pPr>
        <w:widowControl/>
        <w:adjustRightInd w:val="0"/>
        <w:snapToGrid w:val="0"/>
        <w:ind w:firstLine="709"/>
        <w:jc w:val="both"/>
        <w:rPr>
          <w:rFonts w:ascii="Times New Roman" w:hAnsi="Times New Roman" w:cs="Times New Roman"/>
          <w:b/>
          <w:sz w:val="22"/>
        </w:rPr>
      </w:pPr>
      <w:r w:rsidRPr="003473D6">
        <w:rPr>
          <w:rFonts w:ascii="Times New Roman" w:eastAsia="Times New Roman" w:hAnsi="Times New Roman" w:cs="Times New Roman"/>
          <w:b/>
          <w:sz w:val="22"/>
          <w:lang w:bidi="de-DE"/>
        </w:rPr>
        <w:t>XXI,</w:t>
      </w:r>
      <w:r w:rsidRPr="003473D6">
        <w:rPr>
          <w:rFonts w:ascii="Times New Roman" w:eastAsia="Times New Roman" w:hAnsi="Times New Roman" w:cs="Times New Roman"/>
          <w:b/>
          <w:sz w:val="22"/>
          <w:lang w:bidi="de-DE"/>
        </w:rPr>
        <w:tab/>
        <w:t>Die Einhaltung der Anforderungen bei der Kontrolle der Beachtung der Richtlinien der persönlichen Hygiene im Betrieb</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w:t>
      </w:r>
      <w:r w:rsidRPr="00D60C6C">
        <w:rPr>
          <w:sz w:val="22"/>
          <w:lang w:bidi="de-DE"/>
        </w:rPr>
        <w:tab/>
        <w:t>Jeder Mitarbeiter im Betrieb ist für die Einhaltung der Richtlinien der persönlichen Hygiene, der technologischen, tierärztlichen und sanitären Anforderungen in seinem Bereich (Zustand des Arbeitsplatzes) verantwortlich.</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2.</w:t>
      </w:r>
      <w:r w:rsidRPr="00D60C6C">
        <w:rPr>
          <w:sz w:val="22"/>
          <w:lang w:bidi="de-DE"/>
        </w:rPr>
        <w:tab/>
        <w:t>Alle Mitarbeiter sollen medizinischen Untersuchungen unterzogen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3.</w:t>
      </w:r>
      <w:r w:rsidRPr="00D60C6C">
        <w:rPr>
          <w:sz w:val="22"/>
          <w:lang w:bidi="de-DE"/>
        </w:rPr>
        <w:tab/>
        <w:t>Jeder Mitarbeiter soll den persönlichen Gesundheitsausweis haben, in dem Ergebnisse aller medizinischen Untersuchungen und Laboruntersuchungen regelmäßig registriert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4.</w:t>
      </w:r>
      <w:r w:rsidRPr="00D60C6C">
        <w:rPr>
          <w:sz w:val="22"/>
          <w:lang w:bidi="de-DE"/>
        </w:rPr>
        <w:tab/>
        <w:t>Alle Mitarbeiter sollen zu den gesundheitlichen Mindestanforderungen geschult werden und entsprechende Prüfungen mit dem Vermerk darüber im entsprechenden Protokoll und im persönlichen Gesundheitsausweis ablegen.</w:t>
      </w:r>
      <w:r w:rsidRPr="00D60C6C">
        <w:rPr>
          <w:rFonts w:eastAsia="Courier New"/>
          <w:sz w:val="22"/>
          <w:lang w:bidi="de-DE"/>
        </w:rPr>
        <w:t xml:space="preserve"> </w:t>
      </w:r>
      <w:r w:rsidRPr="00D60C6C">
        <w:rPr>
          <w:sz w:val="22"/>
          <w:lang w:bidi="de-DE"/>
        </w:rPr>
        <w:t>Darüber hinaus sollen alle Mitarbeiter, einschließlich der Verwaltung und des technischen Personals, ungeachtet der Fristen, in denen Sie angefangen haben, alle 2 Jahre in den gesundheitlichen Mindestanforderungen geschult und geprüft werden.</w:t>
      </w:r>
      <w:r w:rsidRPr="00D60C6C">
        <w:rPr>
          <w:rFonts w:eastAsia="Courier New"/>
          <w:sz w:val="22"/>
          <w:lang w:bidi="de-DE"/>
        </w:rPr>
        <w:t xml:space="preserve"> </w:t>
      </w:r>
      <w:r w:rsidRPr="00D60C6C">
        <w:rPr>
          <w:sz w:val="22"/>
          <w:lang w:bidi="de-DE"/>
        </w:rPr>
        <w:t>Personen, die die Prüfung der gesundheitlichen Mindestanforderungen nicht erfolgreich bestanden haben, werden nicht zur Arbeit zugelassen.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5.</w:t>
      </w:r>
      <w:r w:rsidRPr="00D60C6C">
        <w:rPr>
          <w:sz w:val="22"/>
          <w:lang w:bidi="de-DE"/>
        </w:rPr>
        <w:tab/>
        <w:t>Mitarbeiter der Produktionshallen sind dazu verpflichtet, bei den ersten Anzeichen der Magen-Darmkrankheiten, Fieber, Eiterbildungen und Anzeichen anderer Krankheiten die Verwaltung darüber zu informieren und sich an die Sanitätsstelle des Betriebes oder an eine andere medizinische Einrichtung zu werden, um entsprechend behandelt zu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6.</w:t>
      </w:r>
      <w:r w:rsidRPr="00D60C6C">
        <w:rPr>
          <w:sz w:val="22"/>
          <w:lang w:bidi="de-DE"/>
        </w:rPr>
        <w:tab/>
        <w:t>Mitarbeiter der Produktionshallen sollen sich vor dem Arbeitsanfang duschen, die saubere sanitäre Kleidung anziehen, Haare mit der Haube oder mit dem Tuch bedecken und Hände sorgfältig mit dem heißen Wasser mit Seife waschen.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7.</w:t>
      </w:r>
      <w:r w:rsidRPr="00D60C6C">
        <w:rPr>
          <w:sz w:val="22"/>
          <w:lang w:bidi="de-DE"/>
        </w:rPr>
        <w:tab/>
        <w:t>Alle Mitarbeiter des Betriebs sollen nach jeder Pause die sanitäre Behandlung der Hände durchführen.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Mitarbeiter der Station der Haltung von Schlachttieren des sanitären Schlachthofs, der Schlachtabteilung und der Produktionshalle der technischen Fertigprodukte sind dazu verpflichtet, Hände und Arbeitsinstrumente (Messer, Schleifstäbe und andere Instrumente) zu desinfizieren.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S.</w:t>
      </w:r>
      <w:r w:rsidRPr="00D60C6C">
        <w:rPr>
          <w:rFonts w:eastAsia="Courier New"/>
          <w:sz w:val="22"/>
          <w:lang w:bidi="de-DE"/>
        </w:rPr>
        <w:tab/>
        <w:t>Der Wechsel der sanitären Kleidung soll täglich nach Bedarf je nach Verschmutzungsgrad während der Arbeit erfolgen.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9.</w:t>
      </w:r>
      <w:r w:rsidRPr="00D60C6C">
        <w:rPr>
          <w:sz w:val="22"/>
          <w:lang w:bidi="de-DE"/>
        </w:rPr>
        <w:tab/>
        <w:t>Damit keine Fremdkörper in die Rohstoffe und Fertigprodukte gelangen, ist es verboten: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Kleine Glas-und Metallgegenstände (außer Metallinstrumenten und technologischer Ausrüstung) in die Produktionshallen für Lebensmittel  zu tragen und dort zu lagern;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Schließung der sanitären Kleidung durch Stecknadel, Nadel und Lagerung von persönlichen Gegenständen (Spiegel, Haarbürste, Ringe, Anstecknadel, Zigaretten, Feuerzeuge, Streichhölzer usw.) in den Kitteltaschen.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10.</w:t>
      </w:r>
      <w:r w:rsidRPr="00D60C6C">
        <w:rPr>
          <w:sz w:val="22"/>
          <w:lang w:bidi="de-DE"/>
        </w:rPr>
        <w:tab/>
        <w:t>In jeder Produktionshalle und im Kühlraum sollen leicht zerbrechliche Gegenstände erfasst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11.</w:t>
      </w:r>
      <w:r w:rsidRPr="00D60C6C">
        <w:rPr>
          <w:sz w:val="22"/>
          <w:lang w:bidi="de-DE"/>
        </w:rPr>
        <w:tab/>
        <w:t>Es ist verboten, die Produktionshallen ohne sanitäre Kleidung und spezielle Schuhen zu betreten und in diesen nach draußen zu gehen.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12.</w:t>
      </w:r>
      <w:r w:rsidRPr="00D60C6C">
        <w:rPr>
          <w:sz w:val="22"/>
          <w:lang w:bidi="de-DE"/>
        </w:rPr>
        <w:tab/>
        <w:t>Schlösser, Elektromonteure und andere Mitarbeiter, die in Reparaturarbeiten in betrieblichen Lagerräumen des Betriebs involviert sind, sind dazu verpflichtet, Richtlinien der persönlichen Hygiene einzuhalten, in den Produktionshallen mit der Berufskleidung zu arbeiten, Instrumente in speziellen geschlossenen Kisten mit Griffen zu tragen und Maßnahmen zur Vorbeugung der Fremdkörper in den Produkten zu treffen.</w:t>
      </w:r>
    </w:p>
    <w:p w:rsidR="0038405E" w:rsidRDefault="0038405E">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lastRenderedPageBreak/>
        <w:t>13.</w:t>
      </w:r>
      <w:r w:rsidRPr="00D60C6C">
        <w:rPr>
          <w:sz w:val="22"/>
          <w:lang w:bidi="de-DE"/>
        </w:rPr>
        <w:tab/>
        <w:t>Beim Ausgang aus dem Gebäude zum Gelände und beim Besuch der nichtbetrieblichen Räume (Toiletten, Kantine, Sanitätsstelle usw.) soll die sanitäre Kleidung ausgezogen werden;</w:t>
      </w:r>
      <w:r w:rsidRPr="00D60C6C">
        <w:rPr>
          <w:rFonts w:eastAsia="Courier New"/>
          <w:sz w:val="22"/>
          <w:lang w:bidi="de-DE"/>
        </w:rPr>
        <w:t xml:space="preserve"> </w:t>
      </w:r>
      <w:r w:rsidRPr="00D60C6C">
        <w:rPr>
          <w:sz w:val="22"/>
          <w:lang w:bidi="de-DE"/>
        </w:rPr>
        <w:t>Es ist untersagt, über die sanitäre Bekleidung irgendwas überzuziehen.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14.</w:t>
      </w:r>
      <w:r w:rsidRPr="00D60C6C">
        <w:rPr>
          <w:sz w:val="22"/>
          <w:lang w:bidi="de-DE"/>
        </w:rPr>
        <w:tab/>
        <w:t>Mitarbeiter sollen besonders sorgfältig die Händehygiene einhalten.</w:t>
      </w:r>
      <w:r w:rsidRPr="00D60C6C">
        <w:rPr>
          <w:rFonts w:eastAsia="Courier New"/>
          <w:sz w:val="22"/>
          <w:lang w:bidi="de-DE"/>
        </w:rPr>
        <w:t xml:space="preserve"> </w:t>
      </w:r>
      <w:r w:rsidRPr="00D60C6C">
        <w:rPr>
          <w:sz w:val="22"/>
          <w:lang w:bidi="de-DE"/>
        </w:rPr>
        <w:t>Die Nägel sollen kurzgeschnitten werden und nicht lackiert sein.</w:t>
      </w:r>
      <w:r w:rsidRPr="00D60C6C">
        <w:rPr>
          <w:rFonts w:eastAsia="Courier New"/>
          <w:sz w:val="22"/>
          <w:lang w:bidi="de-DE"/>
        </w:rPr>
        <w:t xml:space="preserve"> </w:t>
      </w:r>
      <w:r w:rsidRPr="00D60C6C">
        <w:rPr>
          <w:sz w:val="22"/>
          <w:lang w:bidi="de-DE"/>
        </w:rPr>
        <w:t>Hände muss man vor dem Arbeitsbeginn und nach jeder Arbeitspause sowie beim Übergang von einem Vorgang zum anderen und nach der Berührung mit den verschmutzten Gegenständen waschen.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15.</w:t>
      </w:r>
      <w:r w:rsidRPr="00D60C6C">
        <w:rPr>
          <w:sz w:val="22"/>
          <w:lang w:bidi="de-DE"/>
        </w:rPr>
        <w:tab/>
        <w:t>Nach dem Toilettenbesuch sollen die Hände doppelt gewaschen werden: in der Schleuse nach dem Toilettenbesuch bevor der Kittel angezogen wird und am Arbeitsplatz unmittelbar vor dem Arbeitsbeginn.</w:t>
      </w:r>
      <w:r w:rsidRPr="00D60C6C">
        <w:rPr>
          <w:rFonts w:eastAsia="Courier New"/>
          <w:sz w:val="22"/>
          <w:lang w:bidi="de-DE"/>
        </w:rPr>
        <w:t xml:space="preserve"> </w:t>
      </w:r>
      <w:r w:rsidRPr="00D60C6C">
        <w:rPr>
          <w:sz w:val="22"/>
          <w:lang w:bidi="de-DE"/>
        </w:rPr>
        <w:t>Beim Verlassen der Toilette sollen die Schuhe desinfiziert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16.</w:t>
      </w:r>
      <w:r w:rsidRPr="00D60C6C">
        <w:rPr>
          <w:sz w:val="22"/>
          <w:lang w:bidi="de-DE"/>
        </w:rPr>
        <w:tab/>
        <w:t>Man darf das Essen nur in den Kantinen, im Buffet und in den speziell für diese Zwecke eingerichteten Räumen oder anderen Essstellen zu sich nehmen, die sich auf dem Betriebsgelände oder neben ihm befinden.</w:t>
      </w:r>
    </w:p>
    <w:p w:rsidR="000D6514" w:rsidRDefault="000D6514" w:rsidP="00532520">
      <w:pPr>
        <w:pStyle w:val="Bodytext20"/>
        <w:widowControl/>
        <w:shd w:val="clear" w:color="auto" w:fill="auto"/>
        <w:adjustRightInd w:val="0"/>
        <w:snapToGrid w:val="0"/>
        <w:spacing w:line="240" w:lineRule="auto"/>
        <w:ind w:firstLine="709"/>
        <w:jc w:val="both"/>
        <w:rPr>
          <w:sz w:val="22"/>
          <w:lang w:bidi="de-DE"/>
        </w:rPr>
      </w:pPr>
      <w:r w:rsidRPr="00D60C6C">
        <w:rPr>
          <w:sz w:val="22"/>
          <w:lang w:bidi="de-DE"/>
        </w:rPr>
        <w:t>17.</w:t>
      </w:r>
      <w:r w:rsidRPr="00D60C6C">
        <w:rPr>
          <w:sz w:val="22"/>
          <w:lang w:bidi="de-DE"/>
        </w:rPr>
        <w:tab/>
        <w:t>Es ist verboten, Lebensmittel in den persönlichen  Schränken des Ankleidezimmers zu lagern.</w:t>
      </w:r>
    </w:p>
    <w:p w:rsidR="0038405E" w:rsidRPr="00D60C6C" w:rsidRDefault="0038405E" w:rsidP="00532520">
      <w:pPr>
        <w:pStyle w:val="Bodytext20"/>
        <w:widowControl/>
        <w:shd w:val="clear" w:color="auto" w:fill="auto"/>
        <w:adjustRightInd w:val="0"/>
        <w:snapToGrid w:val="0"/>
        <w:spacing w:line="240" w:lineRule="auto"/>
        <w:ind w:firstLine="709"/>
        <w:jc w:val="both"/>
        <w:rPr>
          <w:sz w:val="22"/>
        </w:rPr>
      </w:pPr>
    </w:p>
    <w:p w:rsidR="000D6514" w:rsidRPr="00D60C6C" w:rsidRDefault="000D6514" w:rsidP="00532520">
      <w:pPr>
        <w:pStyle w:val="Bodytext40"/>
        <w:widowControl/>
        <w:shd w:val="clear" w:color="auto" w:fill="auto"/>
        <w:adjustRightInd w:val="0"/>
        <w:snapToGrid w:val="0"/>
        <w:spacing w:before="0" w:line="240" w:lineRule="auto"/>
        <w:ind w:firstLine="709"/>
        <w:jc w:val="both"/>
        <w:rPr>
          <w:sz w:val="22"/>
        </w:rPr>
      </w:pPr>
      <w:r w:rsidRPr="00D60C6C">
        <w:rPr>
          <w:sz w:val="22"/>
          <w:lang w:bidi="de-DE"/>
        </w:rPr>
        <w:t>XXII.</w:t>
      </w:r>
      <w:r w:rsidRPr="00D60C6C">
        <w:rPr>
          <w:sz w:val="22"/>
          <w:lang w:bidi="de-DE"/>
        </w:rPr>
        <w:tab/>
        <w:t>Einhaltung der Anforderungen bei der Organisation und Durchführung der Laborkontrolle des Fleisches, der Fleischprodukte und anderer Schlachterzeugnisse.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Im Betrieb soll das Betriebslabor eingerichtet werden, das die Qualität und Sicherheit des Fleisches, der Fleischprodukte und anderer Schlachterzeugnisse kontrolliert oder die Laborkontrolle soll in einem anderen zertifizierten Labor (gemäß Vertrag) durchgeführt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Das Betriebslabor des Betriebs soll die tierärztlichen sanitären Anforderungen treffen und mit der notwendigen Laborausrüstung ausgestattet werden sowie mit dem qualifizierten Personal versorgt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Die Ordnung und die Häufigkeit der Untersuchungen (Tests) sollen in Übereinstimmung mit den geltenden veterinärrechtlichen und sanitären Regelwerken und anderen Richtlinien bestimmt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Fleisch und Fleischprodukte sollen den Anforderungen und Richtlinien der hygienischen Sicherheit zum Gehalt entsprechen: von chemischen, radiologischen, biologischen Stoffen und deren Verbindungen, Mikroorganismen und anderen biologischen Organismen, die für die menschliche Gesundheit gefährlich sind.</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Fleisch und Fleischprodukte sollen auf ihre Übereinstimmung nach Qualitäts-und Sicherheitskennwerten überprüft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Organoleptische - (werden nach den Kennwerten der Farbe, des Geruchs, der Konsistenz, des Geschmacks, die für das Fleisch und die Fleischproduktart typisch sind und sollen den traditionellen Geschmäcken und Gewohnheiten der Bevölkerung entsprechen. Organoleptische Eigenschaften der Fleischprodukte sollen bei ihrer Lagerung , bei ihrem Transport und während des Verkaufs nicht verändert werden);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physikalisch-chemische;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Giftige Elemente - Blei, Mäusepulver, Kadmium, Hydrargyrum und andere;</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Schädlingsbekämpfungsmittel - Hexachlorcyklohexan (alpha -, beta -, gamma - Isomere), Dichlordiphenyltrichloräthan und seine Metaboliten;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Antibiotika - Chloramphenikol, Tetracyklingruppe, Grizin, Bazitrazin usw.;</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Radionuklide - Zesium-137, Strontium-90;</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Mikrobiologische, die folgende Gruppen der Mikroorganismen beinhalten: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Die Anzahl der mesophylen Aerobier und fakultativ-anaerober Mikroorganismen (AMAFAnM), Bakterien der Gruppe von Kolibakterien - BGKB (Koliformen), Bakterien der Familie Enterobacteriaceae, Enterokokken;</w:t>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r w:rsidRPr="00D60C6C">
        <w:rPr>
          <w:sz w:val="22"/>
          <w:lang w:bidi="de-DE"/>
        </w:rPr>
        <w:t>-</w:t>
      </w:r>
      <w:r w:rsidRPr="00D60C6C">
        <w:rPr>
          <w:sz w:val="22"/>
          <w:lang w:bidi="de-DE"/>
        </w:rPr>
        <w:tab/>
        <w:t>Bedingt-pathogene Mikroorganismen, zu denen folgende gehören:</w:t>
      </w:r>
    </w:p>
    <w:p w:rsidR="000E1797" w:rsidRDefault="000D6514" w:rsidP="00532520">
      <w:pPr>
        <w:pStyle w:val="Bodytext20"/>
        <w:widowControl/>
        <w:shd w:val="clear" w:color="auto" w:fill="auto"/>
        <w:adjustRightInd w:val="0"/>
        <w:snapToGrid w:val="0"/>
        <w:spacing w:line="240" w:lineRule="auto"/>
        <w:ind w:firstLine="709"/>
        <w:jc w:val="both"/>
        <w:rPr>
          <w:sz w:val="22"/>
        </w:rPr>
      </w:pPr>
      <w:r w:rsidRPr="00D60C6C">
        <w:rPr>
          <w:rFonts w:eastAsia="Courier New"/>
          <w:sz w:val="22"/>
          <w:lang w:bidi="de-DE"/>
        </w:rPr>
        <w:t>E.coli.S.aureus, Bakterien der Familie Proteus, B.cereus und sulfitreduzierende Clostridien.  Vibrio parahaemolyticus;</w:t>
      </w:r>
    </w:p>
    <w:p w:rsidR="0038405E" w:rsidRDefault="000E1797" w:rsidP="00532520">
      <w:pPr>
        <w:pStyle w:val="Bodytext20"/>
        <w:widowControl/>
        <w:shd w:val="clear" w:color="auto" w:fill="auto"/>
        <w:adjustRightInd w:val="0"/>
        <w:snapToGrid w:val="0"/>
        <w:spacing w:line="240" w:lineRule="auto"/>
        <w:ind w:firstLine="709"/>
        <w:jc w:val="both"/>
        <w:rPr>
          <w:sz w:val="22"/>
          <w:lang w:bidi="de-DE"/>
        </w:rPr>
      </w:pPr>
      <w:r w:rsidRPr="00D60C6C">
        <w:rPr>
          <w:sz w:val="22"/>
          <w:lang w:bidi="de-DE"/>
        </w:rPr>
        <w:t>-</w:t>
      </w:r>
      <w:r w:rsidRPr="00D60C6C">
        <w:rPr>
          <w:sz w:val="22"/>
          <w:lang w:bidi="de-DE"/>
        </w:rPr>
        <w:tab/>
        <w:t xml:space="preserve">Pathogene Mikroorganismen, darunter Salmonellen und Listeria monocytogenes, Bakterien der Familie </w:t>
      </w:r>
      <w:proofErr w:type="spellStart"/>
      <w:r w:rsidRPr="00D60C6C">
        <w:rPr>
          <w:sz w:val="22"/>
          <w:lang w:bidi="de-DE"/>
        </w:rPr>
        <w:t>Yersinia</w:t>
      </w:r>
      <w:proofErr w:type="spellEnd"/>
      <w:r w:rsidRPr="00D60C6C">
        <w:rPr>
          <w:sz w:val="22"/>
          <w:lang w:bidi="de-DE"/>
        </w:rPr>
        <w:t>;</w:t>
      </w:r>
    </w:p>
    <w:p w:rsidR="0038405E" w:rsidRDefault="0038405E">
      <w:pPr>
        <w:rPr>
          <w:rFonts w:ascii="Times New Roman" w:eastAsia="Times New Roman" w:hAnsi="Times New Roman" w:cs="Times New Roman"/>
          <w:sz w:val="22"/>
          <w:lang w:bidi="de-DE"/>
        </w:rPr>
      </w:pPr>
      <w:r>
        <w:rPr>
          <w:sz w:val="22"/>
          <w:lang w:bidi="de-DE"/>
        </w:rPr>
        <w:br w:type="page"/>
      </w:r>
    </w:p>
    <w:p w:rsidR="000D6514" w:rsidRPr="00D60C6C" w:rsidRDefault="000D6514" w:rsidP="00532520">
      <w:pPr>
        <w:pStyle w:val="Bodytext20"/>
        <w:widowControl/>
        <w:shd w:val="clear" w:color="auto" w:fill="auto"/>
        <w:adjustRightInd w:val="0"/>
        <w:snapToGrid w:val="0"/>
        <w:spacing w:line="240" w:lineRule="auto"/>
        <w:ind w:firstLine="709"/>
        <w:jc w:val="both"/>
        <w:rPr>
          <w:sz w:val="22"/>
        </w:rPr>
      </w:pPr>
    </w:p>
    <w:p w:rsidR="00D90084" w:rsidRPr="00F629D3" w:rsidRDefault="00D90084" w:rsidP="00532520">
      <w:pPr>
        <w:pStyle w:val="Bodytext20"/>
        <w:widowControl/>
        <w:shd w:val="clear" w:color="auto" w:fill="auto"/>
        <w:adjustRightInd w:val="0"/>
        <w:snapToGrid w:val="0"/>
        <w:spacing w:line="240" w:lineRule="auto"/>
        <w:ind w:firstLine="709"/>
        <w:jc w:val="both"/>
      </w:pPr>
      <w:r w:rsidRPr="00F629D3">
        <w:rPr>
          <w:lang w:bidi="de-DE"/>
        </w:rPr>
        <w:t>-Beschädigungsmikroorganismen - Hefe und Schimmelpilze, Milchsäuremikroorganismen:</w:t>
      </w:r>
    </w:p>
    <w:p w:rsidR="00D90084" w:rsidRPr="00F629D3" w:rsidRDefault="0038405E" w:rsidP="00532520">
      <w:pPr>
        <w:pStyle w:val="Bodytext20"/>
        <w:widowControl/>
        <w:shd w:val="clear" w:color="auto" w:fill="auto"/>
        <w:adjustRightInd w:val="0"/>
        <w:snapToGrid w:val="0"/>
        <w:spacing w:line="240" w:lineRule="auto"/>
        <w:ind w:firstLine="709"/>
        <w:jc w:val="both"/>
      </w:pPr>
      <w:r>
        <w:rPr>
          <w:lang w:bidi="de-DE"/>
        </w:rPr>
        <w:t xml:space="preserve">- </w:t>
      </w:r>
      <w:r w:rsidR="00D90084" w:rsidRPr="00F629D3">
        <w:rPr>
          <w:lang w:bidi="de-DE"/>
        </w:rPr>
        <w:t>Parasitäre Sauberkeit - (das Vorhandensein von Erregern von parasitären Krankheiten ist nicht zulässig: Finne (Zystizerkus), Trichinellarven und Echinokokken, Zyste des Sarkozysten und Toxoplasma usw</w:t>
      </w:r>
      <w:proofErr w:type="gramStart"/>
      <w:r w:rsidR="00D90084" w:rsidRPr="00F629D3">
        <w:rPr>
          <w:lang w:bidi="de-DE"/>
        </w:rPr>
        <w:t>..</w:t>
      </w:r>
      <w:proofErr w:type="gramEnd"/>
    </w:p>
    <w:p w:rsidR="00D90084" w:rsidRPr="0038405E" w:rsidRDefault="00D90084" w:rsidP="00532520">
      <w:pPr>
        <w:pStyle w:val="Bodytext30"/>
        <w:widowControl/>
        <w:shd w:val="clear" w:color="auto" w:fill="auto"/>
        <w:adjustRightInd w:val="0"/>
        <w:snapToGrid w:val="0"/>
        <w:spacing w:before="0" w:after="0" w:line="240" w:lineRule="auto"/>
        <w:ind w:firstLine="709"/>
        <w:rPr>
          <w:b w:val="0"/>
        </w:rPr>
      </w:pPr>
      <w:r w:rsidRPr="0038405E">
        <w:rPr>
          <w:b w:val="0"/>
          <w:lang w:bidi="de-DE"/>
        </w:rPr>
        <w:t>Anmerkung Die Standardisierung der mikrobiologischen Kennwerte der Sicherheit von Nahrungsmitteln wird für die meisten Gruppen der Mikroorganismen nach dem alternativen Prinzip ausgeführt, d.h. die Produktmasse, in der Kolibakterien, die meisten bedingt-pathogenen Mikroorganismen und die pathogenen Mikroorganismen, darunter Salmonellen und Listeria monocytogenes nicht zugelassen werden, wird standardisiert. In anderen Fällen wiederspiegelt der Standard die Anzahl der koloniebildenden Einheiten in 1 g (ml) des Produkts (KBE/g, ml).</w:t>
      </w:r>
    </w:p>
    <w:p w:rsidR="00D90084" w:rsidRPr="00F629D3" w:rsidRDefault="00D90084" w:rsidP="00532520">
      <w:pPr>
        <w:pStyle w:val="Bodytext20"/>
        <w:widowControl/>
        <w:shd w:val="clear" w:color="auto" w:fill="auto"/>
        <w:adjustRightInd w:val="0"/>
        <w:snapToGrid w:val="0"/>
        <w:spacing w:line="240" w:lineRule="auto"/>
        <w:ind w:firstLine="709"/>
        <w:jc w:val="both"/>
      </w:pPr>
      <w:r w:rsidRPr="00F629D3">
        <w:rPr>
          <w:lang w:bidi="de-DE"/>
        </w:rPr>
        <w:t>Für die Durchführung der Laboruntersuchungen und Tests für die Qualitäts-und Sicherheitskennwerte der Lebensmittel sollen Methoden angewendet werden, die den Anforderungen der Gewährleistung der Messungseinheit und den Charakteristika der Messungsabweichungen sowie den Methoden der Benutzung  von Mustern vom Fleisch und von den Fleischprodukten bei den Tests und der Kontrolle deren Parameter, die in der festgestellten Ordnung freigegeben sind.</w:t>
      </w:r>
    </w:p>
    <w:p w:rsidR="00D90084" w:rsidRPr="00F629D3" w:rsidRDefault="00D90084" w:rsidP="00532520">
      <w:pPr>
        <w:pStyle w:val="Bodytext20"/>
        <w:widowControl/>
        <w:shd w:val="clear" w:color="auto" w:fill="auto"/>
        <w:tabs>
          <w:tab w:val="left" w:pos="2986"/>
        </w:tabs>
        <w:adjustRightInd w:val="0"/>
        <w:snapToGrid w:val="0"/>
        <w:spacing w:line="240" w:lineRule="auto"/>
        <w:ind w:firstLine="709"/>
        <w:jc w:val="both"/>
      </w:pPr>
      <w:r w:rsidRPr="00F629D3">
        <w:rPr>
          <w:lang w:bidi="de-DE"/>
        </w:rPr>
        <w:t>Falls die Untersuchungsergebnisse sich nach mindestens einem Kennwert als negativ aufweisen, sollen nach diesem Kennwert erneute Tests des doppelten Ausarbeitungsvolumens, das von der gleichen Partie der Fleischprodukte entnommen wird, die zum Verkauf vorbereitet wird. Die Ergebnisse der wiederholten Untersuchung gelten für die ganze Partie der Fleischprodukte.</w:t>
      </w:r>
      <w:r w:rsidRPr="00F629D3">
        <w:rPr>
          <w:lang w:bidi="de-DE"/>
        </w:rPr>
        <w:tab/>
        <w:t>.</w:t>
      </w:r>
    </w:p>
    <w:p w:rsidR="00D90084" w:rsidRPr="00F629D3" w:rsidRDefault="00D90084" w:rsidP="00532520">
      <w:pPr>
        <w:pStyle w:val="Bodytext20"/>
        <w:widowControl/>
        <w:shd w:val="clear" w:color="auto" w:fill="auto"/>
        <w:adjustRightInd w:val="0"/>
        <w:snapToGrid w:val="0"/>
        <w:spacing w:line="240" w:lineRule="auto"/>
        <w:ind w:firstLine="709"/>
        <w:jc w:val="both"/>
      </w:pPr>
      <w:r w:rsidRPr="00F629D3">
        <w:rPr>
          <w:lang w:bidi="de-DE"/>
        </w:rPr>
        <w:t>Die Sicherheit und Qualität der Fleischprodukte sollen vom Hersteller auf der Basis der durchgeführten Laboruntersuchungen durch die Bescheinigung der Sicherheit und Qualität der Nahrungsmittel bestätigt werden.</w:t>
      </w:r>
    </w:p>
    <w:p w:rsidR="00D90084" w:rsidRPr="00F629D3" w:rsidRDefault="00D90084" w:rsidP="00532520">
      <w:pPr>
        <w:pStyle w:val="Bodytext20"/>
        <w:widowControl/>
        <w:shd w:val="clear" w:color="auto" w:fill="auto"/>
        <w:adjustRightInd w:val="0"/>
        <w:snapToGrid w:val="0"/>
        <w:spacing w:line="240" w:lineRule="auto"/>
        <w:ind w:firstLine="709"/>
        <w:jc w:val="both"/>
      </w:pPr>
      <w:r w:rsidRPr="00F629D3">
        <w:rPr>
          <w:lang w:bidi="de-DE"/>
        </w:rPr>
        <w:t>Verzehrliche Fleischprodukte, die verbotene Wachstumsförderer der Tiere (darunter auch hormonhaltige Präparate) sowie Arzneimittel, Pestizide, landwirtschaftliche chemische Mittel, die über den maximal zulässigen Konzentrationen liegen, dürfen nicht eingeführt, Hergestellt und Verkauft werden. Sie sollen in der festgestellten Ordnung verarbeitet oder vernichtet werden.</w:t>
      </w:r>
    </w:p>
    <w:p w:rsidR="00D90084" w:rsidRPr="00F629D3" w:rsidRDefault="00D90084" w:rsidP="00532520">
      <w:pPr>
        <w:pStyle w:val="Bodytext20"/>
        <w:widowControl/>
        <w:shd w:val="clear" w:color="auto" w:fill="auto"/>
        <w:adjustRightInd w:val="0"/>
        <w:snapToGrid w:val="0"/>
        <w:spacing w:line="240" w:lineRule="auto"/>
        <w:ind w:firstLine="709"/>
        <w:jc w:val="both"/>
      </w:pPr>
      <w:r w:rsidRPr="00F629D3">
        <w:rPr>
          <w:lang w:bidi="de-DE"/>
        </w:rPr>
        <w:t>In den Produkten tierischer Herkunft, darunter im Fleisch und in Fleischprodukten sollen restliche Wachstumsförderer der Tiere (darunter auch hormonhaltige Präparate), Arzneimittel (darunter Antibiotika) kontrolliert werden, die in der Tierhaltung für den Mast, Vorbeugung und Behandlung von Krankheiten der Tiere zum Einsatz kommen.</w:t>
      </w:r>
    </w:p>
    <w:p w:rsidR="00D90084" w:rsidRPr="00F629D3" w:rsidRDefault="00D90084" w:rsidP="00532520">
      <w:pPr>
        <w:pStyle w:val="Bodytext20"/>
        <w:widowControl/>
        <w:shd w:val="clear" w:color="auto" w:fill="auto"/>
        <w:adjustRightInd w:val="0"/>
        <w:snapToGrid w:val="0"/>
        <w:spacing w:line="240" w:lineRule="auto"/>
        <w:ind w:firstLine="709"/>
        <w:jc w:val="both"/>
      </w:pPr>
      <w:r w:rsidRPr="00F629D3">
        <w:rPr>
          <w:lang w:bidi="de-DE"/>
        </w:rPr>
        <w:t>Kontrolle des Gehalts der Wachstumsförderer (darunter Hormonpräparate), Arzneimittel (darunter Antibiotika), die in der Tierhaltung für den Mast, Behandlung und Vorbeugung von Krankheiten des großen Viehs, die in den tierärztlichen und sanitären Regelungen nicht angegeben sind, basiert auf der vom Hersteller (Lieferanten) des Produktes zur Verfügung gestellten Information über die bei seiner Herstellung und Lagerung verwendeten Wachstumsförderer der Tiere und Arzneimittel, nach Ergebnissen der staatlichen Laborkontrolle der Restbestände von verbotenen und schädlichen Stoffen im Organismus der Tiere und in den Nahrungsfleischprodukten.</w:t>
      </w:r>
    </w:p>
    <w:p w:rsidR="00D90084" w:rsidRPr="00F629D3" w:rsidRDefault="00D90084" w:rsidP="00532520">
      <w:pPr>
        <w:pStyle w:val="Bodytext20"/>
        <w:widowControl/>
        <w:shd w:val="clear" w:color="auto" w:fill="auto"/>
        <w:adjustRightInd w:val="0"/>
        <w:snapToGrid w:val="0"/>
        <w:spacing w:line="240" w:lineRule="auto"/>
        <w:ind w:firstLine="709"/>
        <w:jc w:val="both"/>
      </w:pPr>
      <w:r w:rsidRPr="00F629D3">
        <w:rPr>
          <w:lang w:bidi="de-DE"/>
        </w:rPr>
        <w:t>In den Fettprodukten sollen die Kennwerte des oxidativen Fettverderbs kontrolliert werden: Säurezahl und Peroxidzahl.</w:t>
      </w:r>
    </w:p>
    <w:p w:rsidR="00D90084" w:rsidRPr="00F629D3" w:rsidRDefault="00D90084" w:rsidP="00532520">
      <w:pPr>
        <w:pStyle w:val="Bodytext20"/>
        <w:widowControl/>
        <w:shd w:val="clear" w:color="auto" w:fill="auto"/>
        <w:adjustRightInd w:val="0"/>
        <w:snapToGrid w:val="0"/>
        <w:spacing w:line="240" w:lineRule="auto"/>
        <w:ind w:firstLine="709"/>
        <w:jc w:val="both"/>
      </w:pPr>
      <w:r w:rsidRPr="00F629D3">
        <w:rPr>
          <w:lang w:bidi="de-DE"/>
        </w:rPr>
        <w:t>Kontrolle der Organisation und Durchführung von Untersuchungen der Produkte auf bovine Spongiforme Enzephalopathie (BSE) gemäß Empfehlungen des Gesundheitskodexes für Landtiere der Weltorganisation für Tiergesundheit.</w:t>
      </w:r>
    </w:p>
    <w:p w:rsidR="00D90084" w:rsidRPr="00F629D3" w:rsidRDefault="00D90084" w:rsidP="00532520">
      <w:pPr>
        <w:pStyle w:val="Bodytext40"/>
        <w:widowControl/>
        <w:shd w:val="clear" w:color="auto" w:fill="auto"/>
        <w:adjustRightInd w:val="0"/>
        <w:snapToGrid w:val="0"/>
        <w:spacing w:before="0" w:line="240" w:lineRule="auto"/>
        <w:ind w:firstLine="709"/>
        <w:jc w:val="both"/>
      </w:pPr>
      <w:r w:rsidRPr="00F629D3">
        <w:rPr>
          <w:lang w:bidi="de-DE"/>
        </w:rPr>
        <w:t>XXIII. Einhaltung der Anforderungen bei der Durchführung der betrieblichen Qulitäts-und Sicherheitskontrolle der Produkte im Betrieb.</w:t>
      </w:r>
    </w:p>
    <w:p w:rsidR="00D90084" w:rsidRPr="00F629D3" w:rsidRDefault="00D90084" w:rsidP="00532520">
      <w:pPr>
        <w:pStyle w:val="Bodytext20"/>
        <w:widowControl/>
        <w:shd w:val="clear" w:color="auto" w:fill="auto"/>
        <w:adjustRightInd w:val="0"/>
        <w:snapToGrid w:val="0"/>
        <w:spacing w:line="240" w:lineRule="auto"/>
        <w:ind w:firstLine="709"/>
        <w:jc w:val="both"/>
      </w:pPr>
      <w:r w:rsidRPr="00F629D3">
        <w:rPr>
          <w:lang w:bidi="de-DE"/>
        </w:rPr>
        <w:t>Im Betrieb soll das System der betrieblichen tierärztlichen Qualitäts-und Sicherheitskontrolle der Produkte implementiert werden.</w:t>
      </w:r>
      <w:bookmarkStart w:id="0" w:name="_GoBack"/>
      <w:bookmarkEnd w:id="0"/>
    </w:p>
    <w:p w:rsidR="00AF02C3" w:rsidRPr="00D60C6C" w:rsidRDefault="00AF02C3" w:rsidP="00532520">
      <w:pPr>
        <w:pStyle w:val="Bodytext20"/>
        <w:widowControl/>
        <w:shd w:val="clear" w:color="auto" w:fill="auto"/>
        <w:adjustRightInd w:val="0"/>
        <w:snapToGrid w:val="0"/>
        <w:spacing w:line="240" w:lineRule="auto"/>
        <w:ind w:firstLine="709"/>
        <w:jc w:val="both"/>
        <w:rPr>
          <w:sz w:val="22"/>
        </w:rPr>
      </w:pPr>
    </w:p>
    <w:sectPr w:rsidR="00AF02C3" w:rsidRPr="00D60C6C" w:rsidSect="00A01CAE">
      <w:footerReference w:type="even" r:id="rId8"/>
      <w:footerReference w:type="default" r:id="rId9"/>
      <w:pgSz w:w="11900" w:h="16840"/>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7E" w:rsidRDefault="00FD6E7E">
      <w:r>
        <w:separator/>
      </w:r>
    </w:p>
  </w:endnote>
  <w:endnote w:type="continuationSeparator" w:id="0">
    <w:p w:rsidR="00FD6E7E" w:rsidRDefault="00F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69" w:rsidRPr="00916F8F" w:rsidRDefault="00125F69" w:rsidP="00916F8F">
    <w:pPr>
      <w:pStyle w:val="Headerorfooter0"/>
      <w:shd w:val="clear" w:color="auto" w:fill="auto"/>
      <w:spacing w:line="240" w:lineRule="auto"/>
      <w:jc w:val="center"/>
    </w:pPr>
    <w:r>
      <w:fldChar w:fldCharType="begin"/>
    </w:r>
    <w:r>
      <w:rPr>
        <w:lang w:bidi="de-DE"/>
      </w:rPr>
      <w:instrText xml:space="preserve"> PAGE \* MERGEFORMAT </w:instrText>
    </w:r>
    <w:r>
      <w:fldChar w:fldCharType="separate"/>
    </w:r>
    <w:r w:rsidR="0038405E" w:rsidRPr="0038405E">
      <w:rPr>
        <w:rStyle w:val="Headerorfooter1"/>
        <w:noProof/>
        <w:lang w:val="de-DE" w:bidi="de-DE"/>
      </w:rPr>
      <w:t>32</w:t>
    </w:r>
    <w:r>
      <w:rPr>
        <w:rStyle w:val="Headerorfooter1"/>
        <w:lang w:val="de-DE" w:bidi="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69" w:rsidRDefault="00125F69" w:rsidP="000C4A09">
    <w:pPr>
      <w:pStyle w:val="Headerorfooter0"/>
      <w:shd w:val="clear" w:color="auto" w:fill="auto"/>
      <w:spacing w:line="240" w:lineRule="auto"/>
      <w:jc w:val="center"/>
    </w:pPr>
    <w:r>
      <w:fldChar w:fldCharType="begin"/>
    </w:r>
    <w:r>
      <w:rPr>
        <w:lang w:bidi="de-DE"/>
      </w:rPr>
      <w:instrText xml:space="preserve"> PAGE \* MERGEFORMAT </w:instrText>
    </w:r>
    <w:r>
      <w:fldChar w:fldCharType="separate"/>
    </w:r>
    <w:r w:rsidR="0038405E" w:rsidRPr="0038405E">
      <w:rPr>
        <w:rStyle w:val="Headerorfooter1"/>
        <w:noProof/>
        <w:lang w:val="de-DE" w:bidi="de-DE"/>
      </w:rPr>
      <w:t>31</w:t>
    </w:r>
    <w:r>
      <w:rPr>
        <w:rStyle w:val="Headerorfooter1"/>
        <w:lang w:val="de-DE" w:bidi="de-DE"/>
      </w:rPr>
      <w:fldChar w:fldCharType="end"/>
    </w:r>
  </w:p>
  <w:p w:rsidR="00125F69" w:rsidRDefault="00125F69" w:rsidP="000C4A09">
    <w:pP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7E" w:rsidRDefault="00FD6E7E"/>
  </w:footnote>
  <w:footnote w:type="continuationSeparator" w:id="0">
    <w:p w:rsidR="00FD6E7E" w:rsidRDefault="00FD6E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2B4"/>
    <w:multiLevelType w:val="multilevel"/>
    <w:tmpl w:val="BEF41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563DED"/>
    <w:multiLevelType w:val="multilevel"/>
    <w:tmpl w:val="F558D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421D4E"/>
    <w:multiLevelType w:val="multilevel"/>
    <w:tmpl w:val="E7DA181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D54410"/>
    <w:multiLevelType w:val="multilevel"/>
    <w:tmpl w:val="C090C7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3E1D84"/>
    <w:multiLevelType w:val="multilevel"/>
    <w:tmpl w:val="161A252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DF5829"/>
    <w:multiLevelType w:val="multilevel"/>
    <w:tmpl w:val="B4B40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7423F4"/>
    <w:multiLevelType w:val="multilevel"/>
    <w:tmpl w:val="263E7F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5C20A5"/>
    <w:multiLevelType w:val="multilevel"/>
    <w:tmpl w:val="28024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D21843"/>
    <w:multiLevelType w:val="multilevel"/>
    <w:tmpl w:val="011E5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C4621D"/>
    <w:multiLevelType w:val="multilevel"/>
    <w:tmpl w:val="68420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CF0301"/>
    <w:multiLevelType w:val="multilevel"/>
    <w:tmpl w:val="DA92C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6A5877"/>
    <w:multiLevelType w:val="multilevel"/>
    <w:tmpl w:val="2370C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CF08BF"/>
    <w:multiLevelType w:val="multilevel"/>
    <w:tmpl w:val="55982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264CF3"/>
    <w:multiLevelType w:val="multilevel"/>
    <w:tmpl w:val="77A42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5"/>
  </w:num>
  <w:num w:numId="4">
    <w:abstractNumId w:val="2"/>
  </w:num>
  <w:num w:numId="5">
    <w:abstractNumId w:val="12"/>
  </w:num>
  <w:num w:numId="6">
    <w:abstractNumId w:val="1"/>
  </w:num>
  <w:num w:numId="7">
    <w:abstractNumId w:val="0"/>
  </w:num>
  <w:num w:numId="8">
    <w:abstractNumId w:val="3"/>
  </w:num>
  <w:num w:numId="9">
    <w:abstractNumId w:val="11"/>
  </w:num>
  <w:num w:numId="10">
    <w:abstractNumId w:val="8"/>
  </w:num>
  <w:num w:numId="11">
    <w:abstractNumId w:val="7"/>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D79F4"/>
    <w:rsid w:val="000070B0"/>
    <w:rsid w:val="00016486"/>
    <w:rsid w:val="000C4A09"/>
    <w:rsid w:val="000D6514"/>
    <w:rsid w:val="000E1797"/>
    <w:rsid w:val="00125F69"/>
    <w:rsid w:val="003473D6"/>
    <w:rsid w:val="0038405E"/>
    <w:rsid w:val="00494E0B"/>
    <w:rsid w:val="004C422B"/>
    <w:rsid w:val="00532520"/>
    <w:rsid w:val="00565E4E"/>
    <w:rsid w:val="006214EF"/>
    <w:rsid w:val="00727792"/>
    <w:rsid w:val="007F6558"/>
    <w:rsid w:val="00916F8F"/>
    <w:rsid w:val="009D79F4"/>
    <w:rsid w:val="009E53EB"/>
    <w:rsid w:val="00A01CAE"/>
    <w:rsid w:val="00AF02C3"/>
    <w:rsid w:val="00CF3E08"/>
    <w:rsid w:val="00D60C6C"/>
    <w:rsid w:val="00D90084"/>
    <w:rsid w:val="00EA600A"/>
    <w:rsid w:val="00FC6EE5"/>
    <w:rsid w:val="00FD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de-DE"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none"/>
    </w:rPr>
  </w:style>
  <w:style w:type="character" w:customStyle="1" w:styleId="Bodytext2Exact1">
    <w:name w:val="Body text (2) Exact"/>
    <w:basedOn w:val="Bodytext2"/>
    <w:rPr>
      <w:rFonts w:ascii="Times New Roman" w:eastAsia="Times New Roman" w:hAnsi="Times New Roman" w:cs="Times New Roman"/>
      <w:b w:val="0"/>
      <w:bCs w:val="0"/>
      <w:i w:val="0"/>
      <w:iCs w:val="0"/>
      <w:smallCaps w:val="0"/>
      <w:strike w:val="0"/>
      <w:u w:val="single"/>
    </w:rPr>
  </w:style>
  <w:style w:type="character" w:customStyle="1" w:styleId="Bodytext2Exact2">
    <w:name w:val="Body text (2) Exact"/>
    <w:basedOn w:val="Bodytext2"/>
    <w:rPr>
      <w:rFonts w:ascii="Times New Roman" w:eastAsia="Times New Roman" w:hAnsi="Times New Roman" w:cs="Times New Roman"/>
      <w:b w:val="0"/>
      <w:bCs w:val="0"/>
      <w:i w:val="0"/>
      <w:iCs w:val="0"/>
      <w:smallCaps w:val="0"/>
      <w:strike w:val="0"/>
      <w:u w:val="single"/>
    </w:rPr>
  </w:style>
  <w:style w:type="character" w:customStyle="1" w:styleId="Bodytext285ptItalicSpacing-1ptExact">
    <w:name w:val="Body text (2) + 8.5 pt;Italic;Spacing -1 pt Exact"/>
    <w:basedOn w:val="Bodytext2"/>
    <w:rPr>
      <w:rFonts w:ascii="Times New Roman" w:eastAsia="Times New Roman" w:hAnsi="Times New Roman" w:cs="Times New Roman"/>
      <w:b w:val="0"/>
      <w:bCs w:val="0"/>
      <w:i/>
      <w:iCs/>
      <w:smallCaps w:val="0"/>
      <w:strike w:val="0"/>
      <w:spacing w:val="-30"/>
      <w:sz w:val="17"/>
      <w:szCs w:val="17"/>
      <w:u w:val="none"/>
    </w:rPr>
  </w:style>
  <w:style w:type="character" w:customStyle="1" w:styleId="Bodytext2Exact3">
    <w:name w:val="Body text (2) Exact"/>
    <w:basedOn w:val="Bodytext2"/>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CourierNew10ptBoldItalic">
    <w:name w:val="Header or footer + Courier New;10 pt;Bold;Italic"/>
    <w:basedOn w:val="Headerorfooter"/>
    <w:rPr>
      <w:rFonts w:ascii="Courier New" w:eastAsia="Courier New" w:hAnsi="Courier New" w:cs="Courier New"/>
      <w:b/>
      <w:bCs/>
      <w:i/>
      <w:iCs/>
      <w:smallCaps w:val="0"/>
      <w:strike w:val="0"/>
      <w:color w:val="000000"/>
      <w:spacing w:val="0"/>
      <w:w w:val="100"/>
      <w:position w:val="0"/>
      <w:sz w:val="20"/>
      <w:szCs w:val="20"/>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Bodytext20">
    <w:name w:val="Body text (2)"/>
    <w:basedOn w:val="Normal"/>
    <w:link w:val="Bodytext2"/>
    <w:pPr>
      <w:shd w:val="clear" w:color="auto" w:fill="FFFFFF"/>
      <w:spacing w:line="278" w:lineRule="exact"/>
      <w:ind w:hanging="280"/>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before="300" w:after="60" w:line="0" w:lineRule="atLeast"/>
      <w:ind w:hanging="580"/>
      <w:jc w:val="both"/>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before="60" w:line="0" w:lineRule="atLeast"/>
      <w:jc w:val="center"/>
    </w:pPr>
    <w:rPr>
      <w:rFonts w:ascii="Times New Roman" w:eastAsia="Times New Roman" w:hAnsi="Times New Roman" w:cs="Times New Roman"/>
      <w:b/>
      <w:bCs/>
    </w:rPr>
  </w:style>
  <w:style w:type="character" w:customStyle="1" w:styleId="Heading1">
    <w:name w:val="Heading #1_"/>
    <w:basedOn w:val="DefaultParagraphFont"/>
    <w:rsid w:val="000D6514"/>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0D651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Georgia105pt">
    <w:name w:val="Body text (2) + Georgia;10.5 pt"/>
    <w:basedOn w:val="Bodytext2"/>
    <w:rsid w:val="000D6514"/>
    <w:rPr>
      <w:rFonts w:ascii="Georgia" w:eastAsia="Georgia" w:hAnsi="Georgia" w:cs="Georgia"/>
      <w:b/>
      <w:bCs/>
      <w:i w:val="0"/>
      <w:iCs w:val="0"/>
      <w:smallCaps w:val="0"/>
      <w:strike w:val="0"/>
      <w:color w:val="000000"/>
      <w:spacing w:val="0"/>
      <w:w w:val="100"/>
      <w:position w:val="0"/>
      <w:sz w:val="21"/>
      <w:szCs w:val="21"/>
      <w:u w:val="none"/>
      <w:lang w:val="ru-RU" w:eastAsia="ru-RU" w:bidi="ru-RU"/>
    </w:rPr>
  </w:style>
  <w:style w:type="character" w:customStyle="1" w:styleId="TablecaptionExact">
    <w:name w:val="Table caption Exact"/>
    <w:basedOn w:val="DefaultParagraphFont"/>
    <w:link w:val="Tablecaption"/>
    <w:rsid w:val="000D6514"/>
    <w:rPr>
      <w:rFonts w:ascii="Times New Roman" w:eastAsia="Times New Roman" w:hAnsi="Times New Roman" w:cs="Times New Roman"/>
      <w:b/>
      <w:bCs/>
      <w:sz w:val="18"/>
      <w:szCs w:val="18"/>
      <w:shd w:val="clear" w:color="auto" w:fill="FFFFFF"/>
    </w:rPr>
  </w:style>
  <w:style w:type="character" w:customStyle="1" w:styleId="Bodytext29ptBold">
    <w:name w:val="Body text (2) + 9 pt;Bold"/>
    <w:basedOn w:val="Bodytext2"/>
    <w:rsid w:val="000D651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3NotBold">
    <w:name w:val="Body text (3) + Not Bold"/>
    <w:basedOn w:val="Bodytext3"/>
    <w:rsid w:val="000D651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Tablecaption">
    <w:name w:val="Table caption"/>
    <w:basedOn w:val="Normal"/>
    <w:link w:val="TablecaptionExact"/>
    <w:rsid w:val="000D6514"/>
    <w:pPr>
      <w:shd w:val="clear" w:color="auto" w:fill="FFFFFF"/>
      <w:spacing w:line="0" w:lineRule="atLeast"/>
    </w:pPr>
    <w:rPr>
      <w:rFonts w:ascii="Times New Roman" w:eastAsia="Times New Roman" w:hAnsi="Times New Roman" w:cs="Times New Roman"/>
      <w:b/>
      <w:bCs/>
      <w:color w:val="auto"/>
      <w:sz w:val="18"/>
      <w:szCs w:val="18"/>
    </w:rPr>
  </w:style>
  <w:style w:type="character" w:customStyle="1" w:styleId="Bodytext2105pt">
    <w:name w:val="Body text (2) + 10.5 pt"/>
    <w:basedOn w:val="Bodytext2"/>
    <w:rsid w:val="000D651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2TrebuchetMS95ptBold">
    <w:name w:val="Body text (2) + Trebuchet MS;9.5 pt;Bold"/>
    <w:basedOn w:val="Bodytext2"/>
    <w:rsid w:val="000D6514"/>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Tablecaption2Exact">
    <w:name w:val="Table caption (2) Exact"/>
    <w:basedOn w:val="Tablecaption2"/>
    <w:rsid w:val="000D6514"/>
    <w:rPr>
      <w:rFonts w:ascii="Times New Roman" w:eastAsia="Times New Roman" w:hAnsi="Times New Roman" w:cs="Times New Roman"/>
      <w:b w:val="0"/>
      <w:bCs w:val="0"/>
      <w:i w:val="0"/>
      <w:iCs w:val="0"/>
      <w:smallCaps w:val="0"/>
      <w:strike w:val="0"/>
      <w:u w:val="single"/>
    </w:rPr>
  </w:style>
  <w:style w:type="character" w:customStyle="1" w:styleId="Bodytext295pt">
    <w:name w:val="Body text (2) + 9.5 pt"/>
    <w:basedOn w:val="Bodytext2"/>
    <w:rsid w:val="000D651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ablecaption2">
    <w:name w:val="Table caption (2)_"/>
    <w:basedOn w:val="DefaultParagraphFont"/>
    <w:rsid w:val="000D6514"/>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basedOn w:val="Tablecaption2"/>
    <w:rsid w:val="000D651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45pt">
    <w:name w:val="Body text (2) + 4.5 pt"/>
    <w:basedOn w:val="Bodytext2"/>
    <w:rsid w:val="000D6514"/>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Tablecaption3">
    <w:name w:val="Table caption (3)_"/>
    <w:basedOn w:val="DefaultParagraphFont"/>
    <w:rsid w:val="000D6514"/>
    <w:rPr>
      <w:rFonts w:ascii="Times New Roman" w:eastAsia="Times New Roman" w:hAnsi="Times New Roman" w:cs="Times New Roman"/>
      <w:b/>
      <w:bCs/>
      <w:i w:val="0"/>
      <w:iCs w:val="0"/>
      <w:smallCaps w:val="0"/>
      <w:strike w:val="0"/>
      <w:u w:val="none"/>
    </w:rPr>
  </w:style>
  <w:style w:type="character" w:customStyle="1" w:styleId="Tablecaption30">
    <w:name w:val="Table caption (3)"/>
    <w:basedOn w:val="Tablecaption3"/>
    <w:rsid w:val="000D651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Tablecaption4">
    <w:name w:val="Table caption (4)_"/>
    <w:basedOn w:val="DefaultParagraphFont"/>
    <w:rsid w:val="000D6514"/>
    <w:rPr>
      <w:rFonts w:ascii="Times New Roman" w:eastAsia="Times New Roman" w:hAnsi="Times New Roman" w:cs="Times New Roman"/>
      <w:b w:val="0"/>
      <w:bCs w:val="0"/>
      <w:i w:val="0"/>
      <w:iCs w:val="0"/>
      <w:smallCaps w:val="0"/>
      <w:strike w:val="0"/>
      <w:sz w:val="21"/>
      <w:szCs w:val="21"/>
      <w:u w:val="none"/>
    </w:rPr>
  </w:style>
  <w:style w:type="character" w:customStyle="1" w:styleId="Tablecaption495pt">
    <w:name w:val="Table caption (4) + 9.5 pt"/>
    <w:basedOn w:val="Tablecaption4"/>
    <w:rsid w:val="000D651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ablecaption40">
    <w:name w:val="Table caption (4)"/>
    <w:basedOn w:val="Tablecaption4"/>
    <w:rsid w:val="000D651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29ptBoldSpacing0pt">
    <w:name w:val="Body text (2) + 9 pt;Bold;Spacing 0 pt"/>
    <w:basedOn w:val="Bodytext2"/>
    <w:rsid w:val="000D6514"/>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Bodytext265ptSpacing1pt">
    <w:name w:val="Body text (2) + 6.5 pt;Spacing 1 pt"/>
    <w:basedOn w:val="Bodytext2"/>
    <w:rsid w:val="000D6514"/>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Bodytext25pt">
    <w:name w:val="Body text (2) + 5 pt"/>
    <w:basedOn w:val="Bodytext2"/>
    <w:rsid w:val="000D651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Tablecaption0">
    <w:name w:val="Table caption_"/>
    <w:basedOn w:val="DefaultParagraphFont"/>
    <w:rsid w:val="000D6514"/>
    <w:rPr>
      <w:rFonts w:ascii="Times New Roman" w:eastAsia="Times New Roman" w:hAnsi="Times New Roman" w:cs="Times New Roman"/>
      <w:b w:val="0"/>
      <w:bCs w:val="0"/>
      <w:i w:val="0"/>
      <w:iCs w:val="0"/>
      <w:smallCaps w:val="0"/>
      <w:strike w:val="0"/>
      <w:sz w:val="19"/>
      <w:szCs w:val="19"/>
      <w:u w:val="none"/>
    </w:rPr>
  </w:style>
  <w:style w:type="paragraph" w:styleId="Header">
    <w:name w:val="header"/>
    <w:basedOn w:val="Normal"/>
    <w:link w:val="HeaderChar"/>
    <w:uiPriority w:val="99"/>
    <w:unhideWhenUsed/>
    <w:rsid w:val="00A01CAE"/>
    <w:pPr>
      <w:tabs>
        <w:tab w:val="center" w:pos="4844"/>
        <w:tab w:val="right" w:pos="9689"/>
      </w:tabs>
    </w:pPr>
  </w:style>
  <w:style w:type="character" w:customStyle="1" w:styleId="HeaderChar">
    <w:name w:val="Header Char"/>
    <w:basedOn w:val="DefaultParagraphFont"/>
    <w:link w:val="Header"/>
    <w:uiPriority w:val="99"/>
    <w:rsid w:val="00A01CAE"/>
    <w:rPr>
      <w:color w:val="000000"/>
    </w:rPr>
  </w:style>
  <w:style w:type="paragraph" w:styleId="Footer">
    <w:name w:val="footer"/>
    <w:basedOn w:val="Normal"/>
    <w:link w:val="FooterChar"/>
    <w:uiPriority w:val="99"/>
    <w:unhideWhenUsed/>
    <w:rsid w:val="00A01CAE"/>
    <w:pPr>
      <w:tabs>
        <w:tab w:val="center" w:pos="4844"/>
        <w:tab w:val="right" w:pos="9689"/>
      </w:tabs>
    </w:pPr>
  </w:style>
  <w:style w:type="character" w:customStyle="1" w:styleId="FooterChar">
    <w:name w:val="Footer Char"/>
    <w:basedOn w:val="DefaultParagraphFont"/>
    <w:link w:val="Footer"/>
    <w:uiPriority w:val="99"/>
    <w:rsid w:val="00A01CAE"/>
    <w:rPr>
      <w:color w:val="000000"/>
    </w:rPr>
  </w:style>
  <w:style w:type="table" w:styleId="TableGrid">
    <w:name w:val="Table Grid"/>
    <w:basedOn w:val="TableNormal"/>
    <w:uiPriority w:val="59"/>
    <w:rsid w:val="00494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3E08"/>
    <w:rPr>
      <w:color w:val="808080"/>
    </w:rPr>
  </w:style>
  <w:style w:type="paragraph" w:styleId="BalloonText">
    <w:name w:val="Balloon Text"/>
    <w:basedOn w:val="Normal"/>
    <w:link w:val="BalloonTextChar"/>
    <w:uiPriority w:val="99"/>
    <w:semiHidden/>
    <w:unhideWhenUsed/>
    <w:rsid w:val="00CF3E08"/>
    <w:rPr>
      <w:rFonts w:ascii="Tahoma" w:hAnsi="Tahoma" w:cs="Tahoma"/>
      <w:sz w:val="16"/>
      <w:szCs w:val="16"/>
    </w:rPr>
  </w:style>
  <w:style w:type="character" w:customStyle="1" w:styleId="BalloonTextChar">
    <w:name w:val="Balloon Text Char"/>
    <w:basedOn w:val="DefaultParagraphFont"/>
    <w:link w:val="BalloonText"/>
    <w:uiPriority w:val="99"/>
    <w:semiHidden/>
    <w:rsid w:val="00CF3E0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31</Pages>
  <Words>16725</Words>
  <Characters>95339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Tormosova, Inna</cp:lastModifiedBy>
  <cp:revision>24</cp:revision>
  <dcterms:created xsi:type="dcterms:W3CDTF">2018-07-11T10:15:00Z</dcterms:created>
  <dcterms:modified xsi:type="dcterms:W3CDTF">2018-07-26T12:22:00Z</dcterms:modified>
</cp:coreProperties>
</file>