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39" w:rsidRDefault="00786339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:rsidR="00786339" w:rsidRDefault="004B2BF8">
      <w:pPr>
        <w:rPr>
          <w:b/>
          <w:sz w:val="24"/>
        </w:rPr>
      </w:pPr>
      <w:r>
        <w:rPr>
          <w:b/>
          <w:sz w:val="24"/>
        </w:rPr>
        <w:t>Annexe 5 : E</w:t>
      </w:r>
      <w:r w:rsidR="006060E9">
        <w:rPr>
          <w:b/>
          <w:sz w:val="24"/>
        </w:rPr>
        <w:t>xpérimentation animale (art. 115, 129</w:t>
      </w:r>
      <w:r w:rsidR="006060E9">
        <w:rPr>
          <w:b/>
          <w:i/>
          <w:iCs/>
          <w:sz w:val="24"/>
        </w:rPr>
        <w:t>b</w:t>
      </w:r>
      <w:r w:rsidR="006060E9">
        <w:rPr>
          <w:b/>
          <w:sz w:val="24"/>
        </w:rPr>
        <w:t>, al. 1, 132, al. 1, et 134 OPAn)</w:t>
      </w:r>
    </w:p>
    <w:p w:rsidR="00786339" w:rsidRDefault="00786339">
      <w:pPr>
        <w:rPr>
          <w:b/>
        </w:rPr>
      </w:pPr>
    </w:p>
    <w:p w:rsidR="00786339" w:rsidRDefault="006060E9">
      <w:pPr>
        <w:rPr>
          <w:b/>
        </w:rPr>
      </w:pPr>
      <w:r>
        <w:rPr>
          <w:b/>
        </w:rPr>
        <w:t>Informations détaillées sur le contenu et l’étendue de la formation continue</w:t>
      </w:r>
    </w:p>
    <w:p w:rsidR="00786339" w:rsidRDefault="006060E9">
      <w:r>
        <w:t>sur</w:t>
      </w:r>
      <w:r>
        <w:t xml:space="preserve"> la base de l’ordonnance sur les formations en matière de protection des animaux (OFPAn, art. 18 à 29)</w:t>
      </w:r>
    </w:p>
    <w:p w:rsidR="00786339" w:rsidRDefault="00786339"/>
    <w:p w:rsidR="00786339" w:rsidRDefault="007863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941"/>
        <w:gridCol w:w="4027"/>
        <w:gridCol w:w="980"/>
      </w:tblGrid>
      <w:tr w:rsidR="00786339">
        <w:trPr>
          <w:trHeight w:val="645"/>
          <w:tblHeader/>
        </w:trPr>
        <w:tc>
          <w:tcPr>
            <w:tcW w:w="3397" w:type="dxa"/>
            <w:shd w:val="clear" w:color="auto" w:fill="E7E6E6"/>
            <w:noWrap/>
          </w:tcPr>
          <w:p w:rsidR="00786339" w:rsidRDefault="006060E9">
            <w:pPr>
              <w:rPr>
                <w:b/>
              </w:rPr>
            </w:pPr>
            <w:r>
              <w:rPr>
                <w:b/>
              </w:rPr>
              <w:t>Sujet</w:t>
            </w:r>
          </w:p>
        </w:tc>
        <w:tc>
          <w:tcPr>
            <w:tcW w:w="709" w:type="dxa"/>
            <w:shd w:val="clear" w:color="auto" w:fill="E7E6E6"/>
          </w:tcPr>
          <w:p w:rsidR="00786339" w:rsidRDefault="006060E9">
            <w:pPr>
              <w:rPr>
                <w:b/>
              </w:rPr>
            </w:pPr>
            <w:r>
              <w:rPr>
                <w:b/>
              </w:rPr>
              <w:t>Pratique / théorie</w:t>
            </w:r>
          </w:p>
        </w:tc>
        <w:tc>
          <w:tcPr>
            <w:tcW w:w="4111" w:type="dxa"/>
            <w:shd w:val="clear" w:color="auto" w:fill="E7E6E6"/>
          </w:tcPr>
          <w:p w:rsidR="00786339" w:rsidRDefault="006060E9">
            <w:pPr>
              <w:rPr>
                <w:b/>
              </w:rPr>
            </w:pPr>
            <w:r>
              <w:rPr>
                <w:b/>
              </w:rPr>
              <w:t>Titre du point du programme</w:t>
            </w:r>
          </w:p>
        </w:tc>
        <w:tc>
          <w:tcPr>
            <w:tcW w:w="1127" w:type="dxa"/>
            <w:shd w:val="clear" w:color="auto" w:fill="E7E6E6"/>
          </w:tcPr>
          <w:p w:rsidR="00786339" w:rsidRDefault="006060E9">
            <w:pPr>
              <w:rPr>
                <w:b/>
              </w:rPr>
            </w:pPr>
            <w:r>
              <w:rPr>
                <w:b/>
              </w:rPr>
              <w:t>Durée en heures</w:t>
            </w:r>
          </w:p>
        </w:tc>
      </w:tr>
      <w:tr w:rsidR="00786339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786339" w:rsidRDefault="00786339">
            <w:pPr>
              <w:rPr>
                <w:sz w:val="18"/>
                <w:szCs w:val="18"/>
              </w:rPr>
            </w:pPr>
          </w:p>
          <w:p w:rsidR="00786339" w:rsidRDefault="006060E9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Général (tous)</w:t>
            </w:r>
          </w:p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Écarts par rapport au comportement normal/signes d’anxiété, de </w:t>
            </w:r>
            <w:r>
              <w:rPr>
                <w:sz w:val="18"/>
                <w:szCs w:val="18"/>
              </w:rPr>
              <w:t>stress, de souffrance, de maladies ou d’excitation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Anatomie et physiologie des animaux, mise à mort correcte des animaux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Garde, alimentation, élevage des jeunes, soins à prodiguer, comportement normal, besoins, observation des comportements et manière de traiter les animaux d’expérience avec ménagement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Principes éthiques, dignité de l’animal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Surveillance de l’état de</w:t>
            </w:r>
            <w:r>
              <w:rPr>
                <w:sz w:val="18"/>
                <w:szCs w:val="18"/>
              </w:rPr>
              <w:t xml:space="preserve"> santé, principales maladies des animaux de laboratoire, prévention des maladies infectieuses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Exigences de détention, aménagement d’un environnement, détention des animaux en milieu confiné ou protégé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Hygiène (enclos, locaux, matériel, personnes)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Responsabilités, devoirs et attributions des personnes qui assument la garde des animaux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Méthodes d’élevage, souches d’animaux de laboratoire et standardisation/caractérisation génétique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786339">
            <w:pPr>
              <w:rPr>
                <w:sz w:val="18"/>
                <w:szCs w:val="18"/>
              </w:rPr>
            </w:pPr>
          </w:p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 formation continue ciblée</w:t>
            </w:r>
          </w:p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786339" w:rsidRDefault="00786339">
            <w:pPr>
              <w:rPr>
                <w:b/>
              </w:rPr>
            </w:pPr>
          </w:p>
          <w:p w:rsidR="00786339" w:rsidRDefault="004B2BF8">
            <w:pPr>
              <w:rPr>
                <w:b/>
              </w:rPr>
            </w:pPr>
            <w:r>
              <w:rPr>
                <w:b/>
              </w:rPr>
              <w:t>Seulement pour la</w:t>
            </w:r>
            <w:r w:rsidR="006060E9">
              <w:rPr>
                <w:b/>
              </w:rPr>
              <w:t xml:space="preserve"> responsable d’animalerie (art. 115 OPAn</w:t>
            </w:r>
            <w:r w:rsidR="006060E9">
              <w:rPr>
                <w:b/>
              </w:rPr>
              <w:t>)</w:t>
            </w:r>
          </w:p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 de substances, prélèvement d’échantillons, marquage des animaux d’expérience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Détermination du poids et du sexe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Manière hygiénique de travailler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Évaluation de la douleur, </w:t>
            </w:r>
            <w:r>
              <w:rPr>
                <w:sz w:val="18"/>
                <w:szCs w:val="18"/>
              </w:rPr>
              <w:t>caractérisation</w:t>
            </w:r>
            <w:r>
              <w:rPr>
                <w:sz w:val="18"/>
                <w:szCs w:val="18"/>
              </w:rPr>
              <w:br/>
              <w:t>de la contrainte, réduction de la contrainte (analgésiques, critères d’interruption)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cantSplit/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786339" w:rsidRDefault="00786339">
            <w:pPr>
              <w:rPr>
                <w:b/>
                <w:szCs w:val="18"/>
              </w:rPr>
            </w:pPr>
          </w:p>
          <w:p w:rsidR="00786339" w:rsidRDefault="004B2BF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Seulement pour la </w:t>
            </w:r>
            <w:r w:rsidR="006060E9">
              <w:rPr>
                <w:b/>
                <w:szCs w:val="18"/>
              </w:rPr>
              <w:t>délégué/e à la protection des animaux (art. 129</w:t>
            </w:r>
            <w:r w:rsidR="006060E9">
              <w:rPr>
                <w:b/>
                <w:i/>
                <w:iCs/>
                <w:szCs w:val="18"/>
              </w:rPr>
              <w:t>b</w:t>
            </w:r>
            <w:r w:rsidR="006060E9">
              <w:rPr>
                <w:b/>
                <w:szCs w:val="18"/>
              </w:rPr>
              <w:t>, al. 1, OPAn</w:t>
            </w:r>
            <w:r w:rsidR="006060E9">
              <w:rPr>
                <w:b/>
                <w:szCs w:val="18"/>
              </w:rPr>
              <w:t>) et</w:t>
            </w:r>
          </w:p>
          <w:p w:rsidR="00786339" w:rsidRDefault="004B2BF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la </w:t>
            </w:r>
            <w:r w:rsidR="006060E9">
              <w:rPr>
                <w:b/>
                <w:szCs w:val="18"/>
              </w:rPr>
              <w:t>directeur/trice</w:t>
            </w:r>
            <w:r w:rsidR="006060E9">
              <w:rPr>
                <w:b/>
                <w:szCs w:val="18"/>
              </w:rPr>
              <w:t xml:space="preserve"> d’expériences (art. 132, al. 1, OPAn</w:t>
            </w:r>
            <w:r w:rsidR="006060E9">
              <w:rPr>
                <w:b/>
                <w:szCs w:val="18"/>
              </w:rPr>
              <w:t>)</w:t>
            </w:r>
          </w:p>
          <w:p w:rsidR="00786339" w:rsidRDefault="00786339">
            <w:pPr>
              <w:rPr>
                <w:b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Principe des 3R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Législation, règles spécifiques aux expériences sur animaux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Évaluation de la douleur, caractérisation de la contrainte, réduction de la contrainte (analgésiques, critères d’interruption)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Anesthésie, méthodes d’anesthésie, contrôle de leur efficacité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Biométrie, méthodes statistiques, planification des expériences, analyse et interprétation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Gnotobiologie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Principes de bonnes pratiques de laboratoire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Réglementations </w:t>
            </w:r>
            <w:r>
              <w:rPr>
                <w:sz w:val="18"/>
                <w:szCs w:val="18"/>
              </w:rPr>
              <w:t>nationales et internationales sur l’enregistrement des médicaments, des produits biologiques et des produits chimiques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Effets des maladies infectieuses et</w:t>
            </w:r>
            <w:r>
              <w:rPr>
                <w:sz w:val="18"/>
                <w:szCs w:val="18"/>
              </w:rPr>
              <w:br/>
              <w:t>des médicaments administrés sur les</w:t>
            </w:r>
            <w:r>
              <w:rPr>
                <w:sz w:val="18"/>
                <w:szCs w:val="18"/>
              </w:rPr>
              <w:br/>
              <w:t>résultats des expériences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Sélection des espèces animales,</w:t>
            </w:r>
            <w:r>
              <w:rPr>
                <w:sz w:val="18"/>
                <w:szCs w:val="18"/>
              </w:rPr>
              <w:t xml:space="preserve"> des souches et des lignées appropriées en fonction du protocole d’expérience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786339" w:rsidRDefault="00786339">
            <w:pPr>
              <w:rPr>
                <w:b/>
              </w:rPr>
            </w:pPr>
          </w:p>
          <w:p w:rsidR="00786339" w:rsidRDefault="004B2BF8">
            <w:pPr>
              <w:rPr>
                <w:b/>
              </w:rPr>
            </w:pPr>
            <w:r>
              <w:rPr>
                <w:b/>
              </w:rPr>
              <w:t>Seulement pour l’expérimentateur/trice</w:t>
            </w:r>
            <w:r w:rsidR="006060E9">
              <w:rPr>
                <w:b/>
              </w:rPr>
              <w:t xml:space="preserve"> (art. 134 OPAn</w:t>
            </w:r>
            <w:r w:rsidR="006060E9">
              <w:rPr>
                <w:b/>
              </w:rPr>
              <w:t>)</w:t>
            </w:r>
          </w:p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Principe des 3R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Administration de substances, prélèvement d’échantillons, marquage des animaux </w:t>
            </w:r>
            <w:r>
              <w:rPr>
                <w:sz w:val="18"/>
                <w:szCs w:val="18"/>
              </w:rPr>
              <w:t>d’expérience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Détermination du poids et du sexe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Législation, règles spécifiques aux expériences sur animaux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Manière hygiénique de travailler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786339" w:rsidRDefault="0060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Anesthésie, méthodes d’anesthésie, contrôle de leur efficacité</w:t>
            </w:r>
          </w:p>
        </w:tc>
        <w:tc>
          <w:tcPr>
            <w:tcW w:w="709" w:type="dxa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786339" w:rsidRDefault="00786339">
            <w:pPr>
              <w:rPr>
                <w:sz w:val="18"/>
                <w:szCs w:val="18"/>
              </w:rPr>
            </w:pPr>
          </w:p>
        </w:tc>
      </w:tr>
      <w:tr w:rsidR="00786339">
        <w:trPr>
          <w:trHeight w:val="285"/>
        </w:trPr>
        <w:tc>
          <w:tcPr>
            <w:tcW w:w="8217" w:type="dxa"/>
            <w:gridSpan w:val="3"/>
          </w:tcPr>
          <w:p w:rsidR="00786339" w:rsidRDefault="00786339">
            <w:pPr>
              <w:rPr>
                <w:b/>
                <w:sz w:val="18"/>
              </w:rPr>
            </w:pPr>
          </w:p>
          <w:p w:rsidR="00786339" w:rsidRDefault="006060E9">
            <w:pPr>
              <w:rPr>
                <w:b/>
              </w:rPr>
            </w:pPr>
            <w:r>
              <w:rPr>
                <w:b/>
              </w:rPr>
              <w:t>Nombre d’heures</w:t>
            </w:r>
            <w:r>
              <w:rPr>
                <w:b/>
              </w:rPr>
              <w:t xml:space="preserve"> de cours pertinent pour la FSIFP :</w:t>
            </w:r>
            <w:r>
              <w:rPr>
                <w:b/>
              </w:rPr>
              <w:br/>
            </w:r>
          </w:p>
          <w:p w:rsidR="00786339" w:rsidRDefault="006060E9">
            <w:pPr>
              <w:pStyle w:val="Betreff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Remarque</w:t>
            </w:r>
            <w:r>
              <w:rPr>
                <w:sz w:val="18"/>
              </w:rPr>
              <w:br/>
              <w:t>Au moins 3 heures des points du programme pertinents sont nécessaires afin de reconnaître 1/2 jour de formation et au moins 6 pour 1 jour de formation.</w:t>
            </w:r>
          </w:p>
        </w:tc>
        <w:tc>
          <w:tcPr>
            <w:tcW w:w="1127" w:type="dxa"/>
          </w:tcPr>
          <w:p w:rsidR="00786339" w:rsidRDefault="00786339">
            <w:pPr>
              <w:rPr>
                <w:sz w:val="18"/>
              </w:rPr>
            </w:pPr>
          </w:p>
        </w:tc>
      </w:tr>
    </w:tbl>
    <w:p w:rsidR="00786339" w:rsidRDefault="00786339">
      <w:bookmarkStart w:id="0" w:name="_GoBack"/>
      <w:bookmarkEnd w:id="0"/>
    </w:p>
    <w:sectPr w:rsidR="0078633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E9" w:rsidRDefault="006060E9">
      <w:r>
        <w:separator/>
      </w:r>
    </w:p>
  </w:endnote>
  <w:endnote w:type="continuationSeparator" w:id="0">
    <w:p w:rsidR="006060E9" w:rsidRDefault="0060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786339">
      <w:trPr>
        <w:cantSplit/>
      </w:trPr>
      <w:tc>
        <w:tcPr>
          <w:tcW w:w="9611" w:type="dxa"/>
          <w:gridSpan w:val="2"/>
          <w:vAlign w:val="bottom"/>
        </w:tcPr>
        <w:p w:rsidR="00786339" w:rsidRDefault="006060E9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B2BF8"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4B2BF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78633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786339" w:rsidRDefault="00786339">
          <w:pPr>
            <w:pStyle w:val="Pfad"/>
          </w:pPr>
        </w:p>
      </w:tc>
    </w:tr>
  </w:tbl>
  <w:p w:rsidR="00786339" w:rsidRDefault="00786339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786339">
      <w:trPr>
        <w:cantSplit/>
      </w:trPr>
      <w:tc>
        <w:tcPr>
          <w:tcW w:w="9611" w:type="dxa"/>
          <w:gridSpan w:val="2"/>
          <w:vAlign w:val="bottom"/>
        </w:tcPr>
        <w:p w:rsidR="00786339" w:rsidRDefault="006060E9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B2BF8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4B2BF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78633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786339" w:rsidRDefault="00786339">
          <w:pPr>
            <w:pStyle w:val="Pfad"/>
          </w:pPr>
        </w:p>
      </w:tc>
    </w:tr>
  </w:tbl>
  <w:p w:rsidR="00786339" w:rsidRDefault="00786339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E9" w:rsidRDefault="006060E9">
      <w:r>
        <w:separator/>
      </w:r>
    </w:p>
  </w:footnote>
  <w:footnote w:type="continuationSeparator" w:id="0">
    <w:p w:rsidR="006060E9" w:rsidRDefault="0060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86339">
      <w:trPr>
        <w:cantSplit/>
        <w:trHeight w:hRule="exact" w:val="420"/>
      </w:trPr>
      <w:tc>
        <w:tcPr>
          <w:tcW w:w="9214" w:type="dxa"/>
        </w:tcPr>
        <w:p w:rsidR="00786339" w:rsidRDefault="00786339">
          <w:pPr>
            <w:pStyle w:val="Kopfzeile"/>
          </w:pPr>
        </w:p>
      </w:tc>
    </w:tr>
  </w:tbl>
  <w:p w:rsidR="00786339" w:rsidRDefault="00786339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39" w:rsidRDefault="00786339">
    <w:pPr>
      <w:pStyle w:val="Platzhalter"/>
      <w:tabs>
        <w:tab w:val="left" w:pos="4678"/>
      </w:tabs>
      <w:jc w:val="right"/>
    </w:pPr>
  </w:p>
  <w:p w:rsidR="00786339" w:rsidRDefault="006060E9">
    <w:pPr>
      <w:jc w:val="right"/>
    </w:pPr>
    <w:r>
      <w:rPr>
        <w:noProof/>
        <w:lang w:val="de-CH"/>
      </w:rPr>
      <w:drawing>
        <wp:inline distT="0" distB="0" distL="0" distR="0">
          <wp:extent cx="2970530" cy="67119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786339"/>
    <w:rsid w:val="004B2BF8"/>
    <w:rsid w:val="006060E9"/>
    <w:rsid w:val="007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EF4B0A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uzeileZchn">
    <w:name w:val="Fußzeile Zchn"/>
    <w:link w:val="Fuzeile"/>
    <w:semiHidden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CD765C-7B9F-4827-B2CD-8B988024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3196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4</cp:revision>
  <cp:lastPrinted>2015-04-30T12:59:00Z</cp:lastPrinted>
  <dcterms:created xsi:type="dcterms:W3CDTF">2020-09-04T11:17:00Z</dcterms:created>
  <dcterms:modified xsi:type="dcterms:W3CDTF">2020-09-07T15:39:00Z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