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C2471" w14:textId="66E346FE" w:rsidR="002B5DD1" w:rsidRDefault="002B5DD1">
      <w:pPr>
        <w:spacing w:before="60" w:after="6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legbase"/>
      <w:bookmarkStart w:id="1" w:name="_GoBack"/>
      <w:bookmarkEnd w:id="1"/>
    </w:p>
    <w:bookmarkEnd w:id="0"/>
    <w:p w14:paraId="60DFE3A1" w14:textId="18874564" w:rsidR="0044674E" w:rsidRDefault="0044674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e-CH"/>
        </w:rPr>
      </w:pPr>
    </w:p>
    <w:p w14:paraId="31039BA4" w14:textId="77777777" w:rsidR="0044674E" w:rsidRDefault="0044674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e-CH"/>
        </w:rPr>
      </w:pPr>
    </w:p>
    <w:p w14:paraId="0DEAEA7B" w14:textId="63A6AC4F" w:rsidR="00EA2CB2" w:rsidRPr="00C43448" w:rsidRDefault="00996AD6">
      <w:pPr>
        <w:autoSpaceDE w:val="0"/>
        <w:autoSpaceDN w:val="0"/>
        <w:adjustRightInd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Formulaire de </w:t>
      </w:r>
      <w:r w:rsidR="00C6775D">
        <w:rPr>
          <w:rFonts w:ascii="Arial" w:hAnsi="Arial"/>
          <w:b/>
          <w:sz w:val="44"/>
          <w:szCs w:val="44"/>
        </w:rPr>
        <w:t>notification</w:t>
      </w:r>
      <w:r>
        <w:rPr>
          <w:rFonts w:ascii="Arial" w:hAnsi="Arial"/>
          <w:b/>
          <w:sz w:val="44"/>
          <w:szCs w:val="44"/>
        </w:rPr>
        <w:t xml:space="preserve"> </w:t>
      </w:r>
      <w:r w:rsidR="00C6775D">
        <w:rPr>
          <w:rFonts w:ascii="Arial" w:hAnsi="Arial"/>
          <w:b/>
          <w:sz w:val="44"/>
          <w:szCs w:val="44"/>
        </w:rPr>
        <w:t>(a</w:t>
      </w:r>
      <w:r>
        <w:rPr>
          <w:rFonts w:ascii="Arial" w:hAnsi="Arial"/>
          <w:b/>
          <w:sz w:val="44"/>
          <w:szCs w:val="44"/>
        </w:rPr>
        <w:t xml:space="preserve">rt. 84 </w:t>
      </w:r>
      <w:proofErr w:type="spellStart"/>
      <w:r>
        <w:rPr>
          <w:rFonts w:ascii="Arial" w:hAnsi="Arial"/>
          <w:b/>
          <w:sz w:val="44"/>
          <w:szCs w:val="44"/>
        </w:rPr>
        <w:t>ODAlOUs</w:t>
      </w:r>
      <w:proofErr w:type="spellEnd"/>
      <w:r w:rsidR="00C6775D">
        <w:rPr>
          <w:rFonts w:ascii="Arial" w:hAnsi="Arial"/>
          <w:b/>
          <w:sz w:val="44"/>
          <w:szCs w:val="44"/>
        </w:rPr>
        <w:t>)</w:t>
      </w:r>
    </w:p>
    <w:p w14:paraId="09681621" w14:textId="77777777" w:rsidR="00EA2CB2" w:rsidRPr="006B2057" w:rsidRDefault="00EA2C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FFF03ED" w14:textId="6A7744C5" w:rsidR="002B5DD1" w:rsidRDefault="00815CE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Il est recommandé d’utiliser le présent formulaire pour informer l’autorité d’exécution cantonale compétente (art. 84 </w:t>
      </w:r>
      <w:proofErr w:type="spellStart"/>
      <w:r>
        <w:rPr>
          <w:rFonts w:ascii="Arial" w:hAnsi="Arial"/>
          <w:b/>
          <w:sz w:val="22"/>
          <w:szCs w:val="22"/>
        </w:rPr>
        <w:t>ODAlOUs</w:t>
      </w:r>
      <w:proofErr w:type="spellEnd"/>
      <w:r>
        <w:rPr>
          <w:rFonts w:ascii="Arial" w:hAnsi="Arial"/>
          <w:b/>
          <w:sz w:val="22"/>
          <w:szCs w:val="22"/>
        </w:rPr>
        <w:t>) de la remise aux consommateurs de denrées alimentaires ou d’objets usuels susceptibles de mettre en danger leur santé</w:t>
      </w:r>
      <w:r w:rsidR="00356D6D">
        <w:rPr>
          <w:rStyle w:val="Funotenzeichen"/>
          <w:rFonts w:ascii="Arial" w:hAnsi="Arial" w:cs="Arial"/>
          <w:b/>
          <w:sz w:val="22"/>
          <w:szCs w:val="22"/>
          <w:lang w:val="de-CH"/>
        </w:rPr>
        <w:footnoteReference w:id="1"/>
      </w:r>
      <w:r>
        <w:rPr>
          <w:rFonts w:ascii="Arial" w:hAnsi="Arial"/>
          <w:b/>
          <w:sz w:val="22"/>
          <w:szCs w:val="22"/>
        </w:rPr>
        <w:t>. Ce formulaire a pour but de réunir et de saisir toutes les informations requises dans ces cas et à les transmettre à l’autorité d’e</w:t>
      </w:r>
      <w:r w:rsidR="00E254A3">
        <w:rPr>
          <w:rFonts w:ascii="Arial" w:hAnsi="Arial"/>
          <w:b/>
          <w:sz w:val="22"/>
          <w:szCs w:val="22"/>
        </w:rPr>
        <w:t xml:space="preserve">xécution cantonale compétente. </w:t>
      </w:r>
    </w:p>
    <w:p w14:paraId="7546851E" w14:textId="417D1831" w:rsidR="002B5DD1" w:rsidRPr="006B2057" w:rsidRDefault="002B5D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F7C5A3" w14:textId="5C367ABD" w:rsidR="002B5DD1" w:rsidRDefault="00AF7D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informations requises dans les blocs A à F doivent être fournies à l’autorité cantonale compétente dans tous les cas. Si l’information de l’autorité cantonale est effectuée suite à une analyse de laboratoire, il faut remplir également le bloc G.</w:t>
      </w:r>
    </w:p>
    <w:p w14:paraId="38CC128E" w14:textId="4870A0B9" w:rsidR="002B5DD1" w:rsidRDefault="008C72A4" w:rsidP="00C43448">
      <w:pPr>
        <w:autoSpaceDE w:val="0"/>
        <w:autoSpaceDN w:val="0"/>
        <w:adjustRightInd w:val="0"/>
        <w:rPr>
          <w:rFonts w:ascii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Pour remplir ce formulaire, cliquez sur les </w:t>
      </w:r>
      <w:r>
        <w:rPr>
          <w:rFonts w:ascii="Arial" w:hAnsi="Arial"/>
          <w:sz w:val="22"/>
          <w:szCs w:val="22"/>
          <w:highlight w:val="lightGray"/>
          <w:shd w:val="clear" w:color="auto" w:fill="D9D9D9" w:themeFill="background1" w:themeFillShade="D9"/>
        </w:rPr>
        <w:t>champs marqués en gris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bCs/>
          <w:sz w:val="22"/>
          <w:szCs w:val="22"/>
        </w:rPr>
        <w:t>Un double clic</w:t>
      </w:r>
      <w:r w:rsidR="00B153C5">
        <w:rPr>
          <w:rFonts w:ascii="Arial" w:hAnsi="Arial"/>
          <w:bCs/>
          <w:sz w:val="22"/>
          <w:szCs w:val="22"/>
        </w:rPr>
        <w:t xml:space="preserve"> </w:t>
      </w:r>
      <w:r w:rsidR="004A03E2" w:rsidRPr="004A03E2">
        <w:rPr>
          <w:rFonts w:ascii="Arial" w:hAnsi="Arial" w:cs="Arial"/>
          <w:b/>
          <w:sz w:val="20"/>
          <w:szCs w:val="20"/>
          <w:highlight w:val="darkGray"/>
        </w:rPr>
        <w:t>sur les champs marqués en gris foncé</w:t>
      </w:r>
      <w:r w:rsidR="004A03E2">
        <w:rPr>
          <w:rFonts w:ascii="Arial" w:hAnsi="Arial"/>
          <w:bCs/>
          <w:sz w:val="22"/>
          <w:szCs w:val="22"/>
        </w:rPr>
        <w:t xml:space="preserve">. </w:t>
      </w:r>
      <w:r>
        <w:rPr>
          <w:rFonts w:ascii="Arial" w:hAnsi="Arial"/>
          <w:bCs/>
          <w:sz w:val="22"/>
          <w:szCs w:val="22"/>
        </w:rPr>
        <w:t>permet d’accéder à des menus déroulants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0"/>
          <w:szCs w:val="20"/>
          <w:highlight w:val="yellow"/>
        </w:rPr>
        <w:br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53"/>
        <w:gridCol w:w="5778"/>
      </w:tblGrid>
      <w:tr w:rsidR="00455711" w:rsidRPr="00F13A40" w14:paraId="4CBA9829" w14:textId="77777777" w:rsidTr="00C43448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262A0AA" w14:textId="2AACE6B6" w:rsidR="00455711" w:rsidRPr="00AF4A48" w:rsidRDefault="00455711" w:rsidP="00AF4A48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</w:t>
            </w:r>
            <w:r>
              <w:rPr>
                <w:rFonts w:ascii="Arial" w:hAnsi="Arial"/>
                <w:b/>
                <w:sz w:val="20"/>
                <w:szCs w:val="20"/>
                <w:shd w:val="clear" w:color="auto" w:fill="EAF1DD" w:themeFill="accent3" w:themeFillTint="33"/>
              </w:rPr>
              <w:t>NFORMATIONS GÉNÉRALES</w:t>
            </w:r>
          </w:p>
        </w:tc>
      </w:tr>
      <w:tr w:rsidR="00E762EC" w:rsidRPr="00F13A40" w14:paraId="2DFB20C6" w14:textId="7777777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F0AF53" w14:textId="77777777" w:rsidR="002B5DD1" w:rsidRPr="00F13A40" w:rsidRDefault="008C7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Etablissement :</w:t>
            </w:r>
          </w:p>
        </w:tc>
        <w:bookmarkStart w:id="2" w:name="Text2"/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BF8C" w14:textId="726BB104" w:rsidR="002B5DD1" w:rsidRPr="00F13A40" w:rsidRDefault="004E76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72A4" w:rsidRPr="00F13A4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</w:tr>
      <w:tr w:rsidR="00E762EC" w:rsidRPr="00F13A40" w14:paraId="5AEA4C0C" w14:textId="7777777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250747" w14:textId="6FF99A95" w:rsidR="002B5DD1" w:rsidRPr="00F13A40" w:rsidRDefault="00B153C5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Numéro d</w:t>
            </w:r>
            <w:r w:rsidR="008C72A4">
              <w:rPr>
                <w:rFonts w:ascii="Arial" w:hAnsi="Arial"/>
                <w:sz w:val="20"/>
                <w:szCs w:val="20"/>
              </w:rPr>
              <w:t>’autorisation (s’il existe) 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4DCE0" w14:textId="77777777" w:rsidR="002B5DD1" w:rsidRPr="00F13A40" w:rsidRDefault="004E76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2A4" w:rsidRPr="00F13A4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762EC" w:rsidRPr="00F13A40" w14:paraId="3BCE3976" w14:textId="7777777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745DEB" w14:textId="1660499A" w:rsidR="002B5DD1" w:rsidRPr="00F13A40" w:rsidRDefault="008C72A4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Personne responsable ou personne qui informe</w:t>
            </w:r>
            <w:r w:rsidR="006B2057">
              <w:rPr>
                <w:rFonts w:ascii="Arial" w:hAnsi="Arial"/>
                <w:sz w:val="20"/>
                <w:szCs w:val="20"/>
              </w:rPr>
              <w:t xml:space="preserve"> </w:t>
            </w:r>
            <w:r w:rsidR="006B2057" w:rsidRPr="00E254A3">
              <w:rPr>
                <w:rFonts w:ascii="Arial" w:hAnsi="Arial"/>
                <w:sz w:val="20"/>
                <w:szCs w:val="20"/>
              </w:rPr>
              <w:t>l’autorité cantonale</w:t>
            </w:r>
            <w:r>
              <w:rPr>
                <w:rFonts w:ascii="Arial" w:hAnsi="Arial"/>
                <w:sz w:val="20"/>
                <w:szCs w:val="20"/>
              </w:rPr>
              <w:t xml:space="preserve"> :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4005A" w14:textId="77777777" w:rsidR="002B5DD1" w:rsidRPr="00F13A40" w:rsidRDefault="004E76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C72A4" w:rsidRPr="00F13A4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762EC" w:rsidRPr="00F13A40" w14:paraId="741165AD" w14:textId="7777777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F499E" w14:textId="3E0A6C6E" w:rsidR="002B5DD1" w:rsidRPr="00F13A40" w:rsidRDefault="008C72A4" w:rsidP="006B2057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Adresse (rue + numéro, NPA + </w:t>
            </w:r>
            <w:r w:rsidRPr="00E254A3">
              <w:rPr>
                <w:rFonts w:ascii="Arial" w:hAnsi="Arial"/>
                <w:sz w:val="20"/>
                <w:szCs w:val="20"/>
              </w:rPr>
              <w:t>l</w:t>
            </w:r>
            <w:r w:rsidR="006B2057" w:rsidRPr="00E254A3">
              <w:rPr>
                <w:rFonts w:ascii="Arial" w:hAnsi="Arial"/>
                <w:sz w:val="20"/>
                <w:szCs w:val="20"/>
              </w:rPr>
              <w:t>ieu</w:t>
            </w:r>
            <w:r>
              <w:rPr>
                <w:rFonts w:ascii="Arial" w:hAnsi="Arial"/>
                <w:sz w:val="20"/>
                <w:szCs w:val="20"/>
              </w:rPr>
              <w:t>) 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3825DD" w14:textId="77777777" w:rsidR="002B5DD1" w:rsidRPr="00F13A40" w:rsidRDefault="004E76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C72A4" w:rsidRPr="00F13A4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E762EC" w:rsidRPr="00F13A40" w14:paraId="424EDFE6" w14:textId="7777777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76883F" w14:textId="77777777" w:rsidR="002B5DD1" w:rsidRPr="00F13A40" w:rsidRDefault="008C72A4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Numéro de téléphone : </w:t>
            </w:r>
          </w:p>
        </w:tc>
        <w:bookmarkStart w:id="4" w:name="Text5"/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5B008" w14:textId="77777777" w:rsidR="002B5DD1" w:rsidRPr="00F13A40" w:rsidRDefault="004E76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C72A4" w:rsidRPr="00F13A4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8C72A4" w:rsidRPr="00F13A40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8C72A4" w:rsidRPr="00F13A40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8C72A4" w:rsidRPr="00F13A40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8C72A4" w:rsidRPr="00F13A40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8C72A4" w:rsidRPr="00F13A40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4"/>
          </w:p>
        </w:tc>
      </w:tr>
      <w:tr w:rsidR="002B5DD1" w:rsidRPr="00F13A40" w14:paraId="26D5C544" w14:textId="7777777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F04ED9" w14:textId="6D95C76B" w:rsidR="002B5DD1" w:rsidRPr="00F13A40" w:rsidRDefault="00AF7DC2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Adresse e-mail :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0DC1EF" w14:textId="77777777" w:rsidR="002B5DD1" w:rsidRPr="00F13A40" w:rsidRDefault="004E76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72A4" w:rsidRPr="00F13A4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1FD9A91" w14:textId="44200444" w:rsidR="002B5DD1" w:rsidRPr="00E762EC" w:rsidRDefault="008C72A4">
      <w:pPr>
        <w:tabs>
          <w:tab w:val="right" w:pos="9900"/>
        </w:tabs>
        <w:spacing w:before="60"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6683"/>
      </w:tblGrid>
      <w:tr w:rsidR="00455711" w:rsidRPr="00F13A40" w14:paraId="418357C1" w14:textId="77777777" w:rsidTr="00C4344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DA7339" w14:textId="77CC82C2" w:rsidR="00455711" w:rsidRPr="00AF4A48" w:rsidRDefault="00455711" w:rsidP="00AF4A48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INFORMATIONS RELATIVES AU PRODUIT</w:t>
            </w:r>
          </w:p>
        </w:tc>
      </w:tr>
      <w:tr w:rsidR="00E762EC" w:rsidRPr="00F13A40" w14:paraId="230B3F90" w14:textId="77777777" w:rsidTr="00C43448"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14:paraId="2F0DE12F" w14:textId="2A510A98" w:rsidR="002B5DD1" w:rsidRPr="00F13A40" w:rsidRDefault="00B1636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755B5EA4" w14:textId="65966BB2" w:rsidR="002B5DD1" w:rsidRPr="00F13A40" w:rsidRDefault="00134C70" w:rsidP="00134C70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Catégorie de produits 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B3C5B" w14:textId="0E348C94" w:rsidR="002B5DD1" w:rsidRDefault="000E41F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E41F3">
              <w:rPr>
                <w:rFonts w:ascii="Arial" w:hAnsi="Arial"/>
                <w:sz w:val="20"/>
                <w:szCs w:val="20"/>
              </w:rPr>
              <w:t>Denrée alimentaire :</w:t>
            </w:r>
            <w:r w:rsidRPr="00467BE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0"/>
                  <w:szCs w:val="20"/>
                  <w:highlight w:val="darkGray"/>
                </w:rPr>
                <w:id w:val="486909223"/>
                <w:placeholder>
                  <w:docPart w:val="DefaultPlaceholder_-1854013439"/>
                </w:placeholder>
                <w:dropDownList>
                  <w:listItem w:displayText="sélectionnez" w:value="sélectionnez"/>
                  <w:listItem w:displayText="Additifs alimentaires" w:value="Additifs alimentaires"/>
                  <w:listItem w:displayText="Aliments diététiques/enrichis, compléments" w:value="Aliments diététiques/enrichis, compléments"/>
                  <w:listItem w:displayText="Articles de confiserie" w:value="Articles de confiserie"/>
                  <w:listItem w:displayText="Boissons alcooliques (sauf vin)" w:value="Boissons alcooliques (sauf vin)"/>
                  <w:listItem w:displayText="Boissons sans alcool" w:value="Boissons sans alcool"/>
                  <w:listItem w:displayText="Cacao et produits de cacao" w:value="Cacao et produits de cacao"/>
                  <w:listItem w:displayText="Céphalopodes et produits correspondants" w:value="Céphalopodes et produits correspondants"/>
                  <w:listItem w:displayText="Céréales et articles de boulangerie" w:value="Céréales et articles de boulangerie"/>
                  <w:listItem w:displayText="Crustacés et produits correspondants" w:value="Crustacés et produits correspondants"/>
                  <w:listItem w:displayText="Eau: eau minérale" w:value="Eau: eau minérale"/>
                  <w:listItem w:displayText="Eau: consommation humaine" w:value="Eau: consommation humaine"/>
                  <w:listItem w:displayText="Fruits et légumes" w:value="Fruits et légumes"/>
                  <w:listItem w:displayText="Gastropodes (escargots)" w:value="Gastropodes (escargots)"/>
                  <w:listItem w:displayText="Glaces, desserts" w:value="Glaces, desserts"/>
                  <w:listItem w:displayText="Graisse et huiles" w:value="Graisse et huiles"/>
                  <w:listItem w:displayText="Herbes aromatiques et épices" w:value="Herbes aromatiques et épices"/>
                  <w:listItem w:displayText="Lait et produits laitiers" w:value="Lait et produits laitiers"/>
                  <w:listItem w:displayText="Miel, gelée royale" w:value="Miel, gelée royale"/>
                  <w:listItem w:displayText="Mollusques, bivalves et produits correspondants" w:value="Mollusques, bivalves et produits correspondants"/>
                  <w:listItem w:displayText="Noix, produits de noix et graines" w:value="Noix, produits de noix et graines"/>
                  <w:listItem w:displayText="Poissons et produits correspondants" w:value="Poissons et produits correspondants"/>
                  <w:listItem w:displayText="Plats préparés, snacks" w:value="Plats préparés, snacks"/>
                  <w:listItem w:displayText="Oeufs et produits à base d'oeufs" w:value="Oeufs et produits à base d'oeufs"/>
                  <w:listItem w:displayText="Potages, bouillon et sauces" w:value="Potages, bouillon et sauces"/>
                  <w:listItem w:displayText="Sous-produits animaux" w:value="Sous-produits animaux"/>
                  <w:listItem w:displayText="Viande et produits issus de viande (sauf volaille)" w:value="Viande et produits issus de viande (sauf volaille)"/>
                  <w:listItem w:displayText="Vin" w:value="Vin"/>
                  <w:listItem w:displayText="Volaille et produits issus de volaille" w:value="Volaille et produits issus de volaille"/>
                  <w:listItem w:displayText="Autre(s)/Mélange de produits" w:value="Autre(s)/Mélange de produits"/>
                </w:dropDownList>
              </w:sdtPr>
              <w:sdtEndPr/>
              <w:sdtContent>
                <w:r w:rsidR="00467BE1" w:rsidRPr="003E00E2">
                  <w:rPr>
                    <w:rFonts w:ascii="Arial" w:hAnsi="Arial"/>
                    <w:b/>
                    <w:sz w:val="20"/>
                    <w:szCs w:val="20"/>
                    <w:highlight w:val="darkGray"/>
                  </w:rPr>
                  <w:t>sélectionnez</w:t>
                </w:r>
              </w:sdtContent>
            </w:sdt>
          </w:p>
          <w:p w14:paraId="4783B6DE" w14:textId="082FF509" w:rsidR="000E41F3" w:rsidRPr="00F13A40" w:rsidRDefault="000E41F3" w:rsidP="004378F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E41F3">
              <w:rPr>
                <w:rFonts w:ascii="Arial" w:hAnsi="Arial"/>
                <w:sz w:val="20"/>
                <w:szCs w:val="20"/>
              </w:rPr>
              <w:t>Objet usuel 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highlight w:val="darkGray"/>
                </w:rPr>
                <w:id w:val="-1399897210"/>
                <w:placeholder>
                  <w:docPart w:val="DefaultPlaceholder_-1854013439"/>
                </w:placeholder>
                <w:dropDownList>
                  <w:listItem w:displayText="sélectionnez" w:value="sélectionnez"/>
                  <w:listItem w:displayText="Aérosols" w:value="Aérosols"/>
                  <w:listItem w:displayText="Allumettes, articles de farces et attrapes, bougies et briquets" w:value="Allumettes, articles de farces et attrapes, bougies et briquets"/>
                  <w:listItem w:displayText="Articles pour bébés et enfants" w:value="Articles pour bébés et enfants"/>
                  <w:listItem w:displayText="Bijoux" w:value="Bijoux"/>
                  <w:listItem w:displayText="Matériel en contact avec les denrées alimentaires" w:value="Matériel en contact avec les denrées alimentaires"/>
                  <w:listItem w:displayText="Piercing et tatouage" w:value="Piercing et tatouage"/>
                  <w:listItem w:displayText="Produits de beauté" w:value="Produits de beauté"/>
                  <w:listItem w:displayText="Textiles, cuir" w:value="Textiles, cuir"/>
                  <w:listItem w:displayText="Autre(s)" w:value="Autre(s)"/>
                </w:dropDownList>
              </w:sdtPr>
              <w:sdtEndPr/>
              <w:sdtContent>
                <w:r w:rsidR="004378FA" w:rsidRPr="003E00E2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</w:rPr>
                  <w:t>sélectionnez</w:t>
                </w:r>
              </w:sdtContent>
            </w:sdt>
          </w:p>
        </w:tc>
      </w:tr>
      <w:tr w:rsidR="00E762EC" w:rsidRPr="00F13A40" w14:paraId="606A900E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019233C9" w14:textId="4414B1B1" w:rsidR="002B5DD1" w:rsidRPr="00F13A40" w:rsidRDefault="00B1636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AE6EA5C" w14:textId="6CA16C4B" w:rsidR="002B5DD1" w:rsidRPr="00F13A40" w:rsidRDefault="00134C70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Dénomination spécifique 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41C" w14:textId="63E04C33" w:rsidR="002B5DD1" w:rsidRPr="00F13A40" w:rsidRDefault="002B5DD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62EC" w:rsidRPr="00F13A40" w14:paraId="029908CD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08F3AC92" w14:textId="68F1AABE" w:rsidR="00B16369" w:rsidRPr="00F13A40" w:rsidRDefault="00B16369" w:rsidP="00B1636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7301311" w14:textId="220D2825" w:rsidR="00B16369" w:rsidRPr="00F13A40" w:rsidRDefault="002744CD" w:rsidP="00B16369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Dénomination du produit / nom figurant sur l’étiquette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253A" w14:textId="036BA7DA" w:rsidR="00B16369" w:rsidRPr="00F13A40" w:rsidRDefault="007E2BF2" w:rsidP="00B1636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5"/>
          </w:p>
        </w:tc>
      </w:tr>
      <w:tr w:rsidR="00E762EC" w:rsidRPr="00F13A40" w14:paraId="514B32B4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2B9DCF4B" w14:textId="65ECFE05" w:rsidR="007C5F7C" w:rsidRPr="00F13A40" w:rsidRDefault="002744CD" w:rsidP="00B1636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0263BFF" w14:textId="4A41F0E2" w:rsidR="007C5F7C" w:rsidRPr="00F13A40" w:rsidRDefault="002744CD" w:rsidP="00B16369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Marque, nom commercial 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7FA" w14:textId="430C0D8E" w:rsidR="007C5F7C" w:rsidRPr="00F13A40" w:rsidRDefault="002744CD" w:rsidP="00B1636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762EC" w:rsidRPr="00F13A40" w14:paraId="37F95C9F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459D5CB8" w14:textId="4FDA0173" w:rsidR="002744CD" w:rsidRPr="00F13A40" w:rsidRDefault="002744CD" w:rsidP="00B1636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0FAD922" w14:textId="73FB0E7D" w:rsidR="002744CD" w:rsidRPr="00F13A40" w:rsidRDefault="00572F73" w:rsidP="00572F73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Emballage 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278" w14:textId="1563DE40" w:rsidR="002744CD" w:rsidRPr="00F13A40" w:rsidRDefault="002744CD" w:rsidP="00B1636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762EC" w:rsidRPr="00F13A40" w14:paraId="2B532035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272C9063" w14:textId="79766760" w:rsidR="002744CD" w:rsidRPr="00F13A40" w:rsidRDefault="002744CD" w:rsidP="00B1636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3ABFFA7" w14:textId="281FDE57" w:rsidR="002744CD" w:rsidRPr="00F13A40" w:rsidRDefault="00B153C5" w:rsidP="00572F73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Numéro de</w:t>
            </w:r>
            <w:r w:rsidR="00572F73">
              <w:rPr>
                <w:rFonts w:ascii="Arial" w:hAnsi="Arial"/>
                <w:sz w:val="20"/>
                <w:szCs w:val="20"/>
              </w:rPr>
              <w:t xml:space="preserve"> code-barres / d’article 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AC5" w14:textId="30D4ABE8" w:rsidR="002744CD" w:rsidRPr="00F13A40" w:rsidRDefault="002744CD" w:rsidP="00B1636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762EC" w:rsidRPr="00F13A40" w14:paraId="1859D5CF" w14:textId="77777777" w:rsidTr="00C43448">
        <w:trPr>
          <w:trHeight w:val="305"/>
        </w:trPr>
        <w:tc>
          <w:tcPr>
            <w:tcW w:w="468" w:type="dxa"/>
            <w:tcBorders>
              <w:left w:val="single" w:sz="4" w:space="0" w:color="auto"/>
            </w:tcBorders>
          </w:tcPr>
          <w:p w14:paraId="00DC2A12" w14:textId="308BEA46" w:rsidR="002744CD" w:rsidRPr="00F13A40" w:rsidRDefault="002744CD" w:rsidP="00B16369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9469CDA" w14:textId="7E7A5891" w:rsidR="00A507CE" w:rsidRPr="00F13A40" w:rsidRDefault="005D228C" w:rsidP="00572F73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Numéro du lot </w:t>
            </w:r>
            <w:r w:rsidR="00B153C5">
              <w:rPr>
                <w:rFonts w:ascii="Arial" w:hAnsi="Arial"/>
                <w:sz w:val="20"/>
                <w:szCs w:val="20"/>
              </w:rPr>
              <w:t>concerné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2F3" w14:textId="77777777" w:rsidR="00A507CE" w:rsidRPr="00F13A40" w:rsidRDefault="00BD5DD2" w:rsidP="00B1636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  <w:p w14:paraId="096363E9" w14:textId="77777777" w:rsidR="005D228C" w:rsidRPr="00F13A40" w:rsidRDefault="005D228C" w:rsidP="00B1636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  <w:p w14:paraId="1937D181" w14:textId="77777777" w:rsidR="005D228C" w:rsidRPr="00F13A40" w:rsidRDefault="005D228C" w:rsidP="00B1636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  <w:p w14:paraId="44FC2665" w14:textId="4B5EFAEF" w:rsidR="005D228C" w:rsidRPr="00F13A40" w:rsidRDefault="005D228C" w:rsidP="00B1636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762EC" w:rsidRPr="00F13A40" w14:paraId="590CF2C0" w14:textId="77777777" w:rsidTr="00C43448">
        <w:trPr>
          <w:trHeight w:val="614"/>
        </w:trPr>
        <w:tc>
          <w:tcPr>
            <w:tcW w:w="468" w:type="dxa"/>
            <w:tcBorders>
              <w:left w:val="single" w:sz="4" w:space="0" w:color="auto"/>
            </w:tcBorders>
          </w:tcPr>
          <w:p w14:paraId="4FC32611" w14:textId="02A74258" w:rsidR="00BD5DD2" w:rsidRPr="00F13A40" w:rsidRDefault="00BD5DD2" w:rsidP="00BD5DD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C983BBC" w14:textId="1D0E8D7B" w:rsidR="00BD5DD2" w:rsidRPr="00F13A40" w:rsidRDefault="00572F73" w:rsidP="00C43448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Poids / volume / contenance de l’emballage 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5E8" w14:textId="77777777" w:rsidR="00BD5DD2" w:rsidRPr="00F13A40" w:rsidRDefault="00BD5DD2" w:rsidP="00BD5D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  <w:p w14:paraId="473861CE" w14:textId="39EEE504" w:rsidR="00BD5DD2" w:rsidRPr="00F13A40" w:rsidRDefault="00BD5DD2" w:rsidP="00BD5D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E762EC" w:rsidRPr="00F13A40" w14:paraId="16F2E099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16CF9D93" w14:textId="3456C472" w:rsidR="00BD5DD2" w:rsidRPr="00F13A40" w:rsidRDefault="00CD323F" w:rsidP="00BD5DD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5DCC1C8" w14:textId="73CA65AD" w:rsidR="00BD5DD2" w:rsidRPr="00F13A40" w:rsidRDefault="00572F73" w:rsidP="00572F73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Quantité totale : 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352" w14:textId="77777777" w:rsidR="005D228C" w:rsidRPr="00F13A40" w:rsidRDefault="005D228C" w:rsidP="00BD5D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  <w:p w14:paraId="7102E407" w14:textId="71E6D36F" w:rsidR="00BD5DD2" w:rsidRPr="00F13A40" w:rsidRDefault="00BD5DD2" w:rsidP="00BD5D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B34082" w:rsidRPr="00F13A40" w14:paraId="2448F289" w14:textId="77777777" w:rsidTr="00C43448"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1E6B2548" w14:textId="164B1EC9" w:rsidR="00B34082" w:rsidRPr="00F13A40" w:rsidRDefault="00CD323F" w:rsidP="00B34082"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3A70FEC2" w14:textId="09485FEA" w:rsidR="005D228C" w:rsidRPr="00F13A40" w:rsidRDefault="00356D6D" w:rsidP="00B340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Durée de conservation :</w:t>
            </w:r>
          </w:p>
          <w:p w14:paraId="0F8206FD" w14:textId="51FB8D85" w:rsidR="00B34082" w:rsidRPr="00F13A40" w:rsidRDefault="00B34082" w:rsidP="00B34082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Conditions de conservation 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BB4" w14:textId="77777777" w:rsidR="005D228C" w:rsidRPr="00F13A40" w:rsidRDefault="00572F73" w:rsidP="00C43448">
            <w:pPr>
              <w:pBdr>
                <w:between w:val="single" w:sz="4" w:space="1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sélectionnez"/>
                    <w:listEntry w:val="À consommer de préférence avant le"/>
                    <w:listEntry w:val="À consommer jusqu’au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UBD1"/>
                  <w:enabled/>
                  <w:calcOnExit w:val="0"/>
                  <w:textInput>
                    <w:type w:val="date"/>
                    <w:format w:val="dddd, d MMMM yyyy HH:mm:ss"/>
                  </w:textInpu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UBD2"/>
                  <w:enabled/>
                  <w:calcOnExit w:val="0"/>
                  <w:textInput>
                    <w:type w:val="date"/>
                    <w:format w:val="dddd, d MMMM yyyy HH:mm:ss"/>
                  </w:textInpu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UBD3"/>
                  <w:enabled/>
                  <w:calcOnExit w:val="0"/>
                  <w:textInput>
                    <w:type w:val="date"/>
                    <w:format w:val="dddd, d MMMM yyyy HH:mm:ss"/>
                  </w:textInpu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UBD4"/>
                  <w:enabled/>
                  <w:calcOnExit w:val="0"/>
                  <w:textInput>
                    <w:type w:val="date"/>
                    <w:format w:val="dddd, d MMMM yyyy HH:mm:ss"/>
                  </w:textInpu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  <w:p w14:paraId="0A52C47F" w14:textId="3F41A221" w:rsidR="00B34082" w:rsidRPr="00F13A40" w:rsidRDefault="006B2057" w:rsidP="00C43448">
            <w:pPr>
              <w:pBdr>
                <w:between w:val="single" w:sz="4" w:space="1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À conserver à température ambiante"/>
                    <w:listEntry w:val="réfrigéré"/>
                    <w:listEntry w:val="congelé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DBA747F" w14:textId="705E20E9" w:rsidR="002B5DD1" w:rsidRPr="00E762EC" w:rsidRDefault="002B5DD1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  <w:u w:val="single"/>
        </w:rPr>
      </w:pPr>
      <w:bookmarkStart w:id="6" w:name="hazard"/>
    </w:p>
    <w:p w14:paraId="4CB6E64D" w14:textId="2F17FDE6" w:rsidR="002744CD" w:rsidRPr="00E762EC" w:rsidRDefault="002744CD" w:rsidP="00B34082">
      <w:pPr>
        <w:spacing w:after="120"/>
        <w:rPr>
          <w:rFonts w:ascii="Arial" w:hAnsi="Arial" w:cs="Arial"/>
          <w:b/>
          <w:bCs/>
          <w:sz w:val="22"/>
          <w:szCs w:val="22"/>
        </w:rPr>
        <w:sectPr w:rsidR="002744CD" w:rsidRPr="00E762E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6683"/>
      </w:tblGrid>
      <w:tr w:rsidR="00455711" w:rsidRPr="00F13A40" w14:paraId="0B3F7551" w14:textId="77777777" w:rsidTr="00C4344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835ACF" w14:textId="5EF0F7E7" w:rsidR="00455711" w:rsidRPr="00AF4A48" w:rsidRDefault="00455711" w:rsidP="00AF4A48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DÉFAUT DU PRODUIT</w:t>
            </w:r>
          </w:p>
        </w:tc>
      </w:tr>
      <w:tr w:rsidR="00E762EC" w:rsidRPr="00F13A40" w14:paraId="1FE56683" w14:textId="77777777" w:rsidTr="00C43448"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14:paraId="1FAE061F" w14:textId="2FE8F00E" w:rsidR="002B5DD1" w:rsidRPr="00F13A40" w:rsidRDefault="008C72A4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57A8118E" w14:textId="4522A939" w:rsidR="002B5DD1" w:rsidRPr="00F13A40" w:rsidRDefault="00B153C5" w:rsidP="00A507C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Source d’information</w:t>
            </w:r>
            <w:r w:rsidR="00BD5DD2">
              <w:rPr>
                <w:rFonts w:ascii="Arial" w:hAnsi="Arial"/>
                <w:sz w:val="20"/>
                <w:szCs w:val="20"/>
              </w:rPr>
              <w:t xml:space="preserve"> : 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B9C" w14:textId="5B694969" w:rsidR="002B5DD1" w:rsidRPr="00F13A40" w:rsidRDefault="0064270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hat control/action/event has triggered the notification"/>
                  <w:ddList>
                    <w:listEntry w:val="sélectionnez"/>
                    <w:listEntry w:val="Autocontrôle par l’établissement"/>
                    <w:listEntry w:val="Réclamation de consommateurs"/>
                    <w:listEntry w:val="Toxi-infection alimentaire"/>
                    <w:listEntry w:val="Contrôle du commerce par l’autorité"/>
                    <w:listEntry w:val="Contrôle aux frontières"/>
                    <w:listEntry w:val="Information du fournisseur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62EC" w:rsidRPr="00F13A40" w14:paraId="2CF7D403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7B5A8052" w14:textId="63E03D28" w:rsidR="00A507CE" w:rsidRPr="00F13A40" w:rsidRDefault="00CD323F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9F9D05C" w14:textId="4483970F" w:rsidR="00A507CE" w:rsidRPr="00F13A40" w:rsidRDefault="00C976E9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Description précise du danger 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BF3" w14:textId="7B9AEFCC" w:rsidR="00A507CE" w:rsidRPr="00F13A40" w:rsidRDefault="006D7A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762EC" w:rsidRPr="00F13A40" w14:paraId="6BF67DE3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202FEF2E" w14:textId="3D74ADA0" w:rsidR="00A507CE" w:rsidRPr="00F13A40" w:rsidRDefault="00CD323F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9F78BDA" w14:textId="77B135F9" w:rsidR="00A507CE" w:rsidRPr="00F13A40" w:rsidRDefault="00A507CE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Maladie / symptômes 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29B9" w14:textId="23CD5477" w:rsidR="00A507CE" w:rsidRPr="00F13A40" w:rsidRDefault="00A507C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507CE" w:rsidRPr="00F13A40" w14:paraId="1F058319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1B5AC36E" w14:textId="65649AF8" w:rsidR="00A507CE" w:rsidRPr="00F13A40" w:rsidRDefault="00CD323F" w:rsidP="00A507CE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4080A90" w14:textId="48452C5C" w:rsidR="00A507CE" w:rsidRPr="00F13A40" w:rsidRDefault="00A507CE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Nombre de personnes malades 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840" w14:textId="70A80191" w:rsidR="00A507CE" w:rsidRPr="00F13A40" w:rsidRDefault="00A507CE" w:rsidP="00A507C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42702" w:rsidRPr="00F13A40" w14:paraId="1129CF8F" w14:textId="77777777" w:rsidTr="00C43448"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28048F0C" w14:textId="2A0D13BD" w:rsidR="00642702" w:rsidRPr="00F13A40" w:rsidRDefault="00642702" w:rsidP="00A507CE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51F09347" w14:textId="037AD3FA" w:rsidR="00642702" w:rsidRPr="00F13A40" w:rsidRDefault="00642702" w:rsidP="00A507CE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Évaluation des risques par la personne qui a mis le produit sur le marché / fabricant</w:t>
            </w:r>
            <w:r w:rsidR="00356D6D" w:rsidRPr="00F13A40">
              <w:rPr>
                <w:rStyle w:val="Funotenzeichen"/>
                <w:rFonts w:ascii="Arial" w:hAnsi="Arial" w:cs="Arial"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56B" w14:textId="77777777" w:rsidR="00642702" w:rsidRPr="006B2057" w:rsidRDefault="00642702" w:rsidP="00A507C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</w:tbl>
    <w:p w14:paraId="7A9CF12A" w14:textId="3C3EAF2A" w:rsidR="00A507CE" w:rsidRPr="006B2057" w:rsidRDefault="00A507CE" w:rsidP="00B34082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084"/>
        <w:gridCol w:w="1134"/>
        <w:gridCol w:w="2551"/>
        <w:gridCol w:w="1560"/>
        <w:gridCol w:w="2234"/>
      </w:tblGrid>
      <w:tr w:rsidR="00455711" w:rsidRPr="00F13A40" w14:paraId="4D9742EE" w14:textId="77777777" w:rsidTr="00C43448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185C0F" w14:textId="75EDCDEB" w:rsidR="00455711" w:rsidRPr="00AF4A48" w:rsidRDefault="006B2057" w:rsidP="00AF4A48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TRACABILITÉ </w:t>
            </w:r>
            <w:r w:rsidR="00455711">
              <w:rPr>
                <w:rFonts w:ascii="Arial" w:hAnsi="Arial"/>
                <w:b/>
                <w:bCs/>
                <w:sz w:val="20"/>
                <w:szCs w:val="20"/>
              </w:rPr>
              <w:t xml:space="preserve">/ INFORMATIONS DU CANAL D’ACQUISITION OU DE DISTRIBUTION   </w:t>
            </w:r>
          </w:p>
          <w:p w14:paraId="4F1E0449" w14:textId="2B93DE6B" w:rsidR="00455711" w:rsidRPr="00F13A40" w:rsidRDefault="00E254A3" w:rsidP="00E254A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(art. </w:t>
            </w:r>
            <w:r w:rsidR="00455711">
              <w:rPr>
                <w:rFonts w:ascii="Arial" w:hAnsi="Arial"/>
                <w:b/>
                <w:bCs/>
                <w:sz w:val="20"/>
                <w:szCs w:val="20"/>
              </w:rPr>
              <w:t xml:space="preserve">83 </w:t>
            </w:r>
            <w:proofErr w:type="spellStart"/>
            <w:r w:rsidR="00455711" w:rsidRPr="00E254A3">
              <w:rPr>
                <w:rFonts w:ascii="Arial" w:hAnsi="Arial"/>
                <w:b/>
                <w:bCs/>
                <w:sz w:val="20"/>
                <w:szCs w:val="20"/>
              </w:rPr>
              <w:t>O</w:t>
            </w:r>
            <w:r w:rsidRPr="00E254A3">
              <w:rPr>
                <w:rFonts w:ascii="Arial" w:hAnsi="Arial"/>
                <w:b/>
                <w:bCs/>
                <w:sz w:val="20"/>
                <w:szCs w:val="20"/>
              </w:rPr>
              <w:t>DAlOUs</w:t>
            </w:r>
            <w:proofErr w:type="spellEnd"/>
            <w:r w:rsidR="00455711"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</w:tr>
      <w:tr w:rsidR="00B83E50" w:rsidRPr="00F13A40" w14:paraId="56C712D3" w14:textId="77777777" w:rsidTr="00C43448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14:paraId="38FE93B6" w14:textId="34019106" w:rsidR="00B83E50" w:rsidRPr="00F13A40" w:rsidRDefault="00B83E50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757A39" w14:textId="6D413683" w:rsidR="00B83E50" w:rsidRPr="00F13A40" w:rsidRDefault="009B542F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Remise aux consommateurs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CA9" w14:textId="5B3B7DB2" w:rsidR="00B83E50" w:rsidRPr="00F13A40" w:rsidRDefault="00455711" w:rsidP="0098666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électionnez"/>
                    <w:listEntry w:val="Une remise aux consommateurs peut être exclue."/>
                    <w:listEntry w:val="Le produit a déjà été remis aux consommateurs."/>
                  </w:ddList>
                </w:ffData>
              </w:fldChar>
            </w:r>
            <w:bookmarkStart w:id="7" w:name="Dropdown1"/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E762EC" w:rsidRPr="00E46D98" w14:paraId="67AFF2C3" w14:textId="77777777" w:rsidTr="00C43448">
        <w:trPr>
          <w:cantSplit/>
        </w:trPr>
        <w:tc>
          <w:tcPr>
            <w:tcW w:w="468" w:type="dxa"/>
            <w:tcBorders>
              <w:left w:val="single" w:sz="4" w:space="0" w:color="auto"/>
            </w:tcBorders>
          </w:tcPr>
          <w:p w14:paraId="71DCBF95" w14:textId="1BA9ECBF" w:rsidR="00A507CE" w:rsidRPr="00F13A40" w:rsidRDefault="00E762EC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</w:tcPr>
          <w:p w14:paraId="12C52BC5" w14:textId="74939146" w:rsidR="00A507CE" w:rsidRPr="00F13A40" w:rsidRDefault="00520F22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Distribution</w:t>
            </w:r>
            <w:r w:rsidR="004F71D1" w:rsidRPr="00F13A40">
              <w:rPr>
                <w:rStyle w:val="Funotenzeichen"/>
                <w:rFonts w:ascii="Arial" w:hAnsi="Arial" w:cs="Arial"/>
                <w:sz w:val="20"/>
                <w:szCs w:val="20"/>
                <w:lang w:val="de-DE"/>
              </w:rPr>
              <w:footnoteReference w:id="3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3C803B0C" w14:textId="77777777" w:rsidR="00377B10" w:rsidRPr="00E254A3" w:rsidRDefault="00377B10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DAF4CDD" w14:textId="77777777" w:rsidR="00377B10" w:rsidRPr="00E254A3" w:rsidRDefault="00377B10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ECF4A4" w14:textId="77777777" w:rsidR="00377B10" w:rsidRPr="00E254A3" w:rsidRDefault="00377B10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45F984" w14:textId="77777777" w:rsidR="00377B10" w:rsidRPr="00E254A3" w:rsidRDefault="00377B10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754D61" w14:textId="77777777" w:rsidR="00377B10" w:rsidRPr="00E254A3" w:rsidRDefault="00377B10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9DC36A1" w14:textId="77777777" w:rsidR="00377B10" w:rsidRPr="00E254A3" w:rsidRDefault="00377B10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04E7434" w14:textId="77777777" w:rsidR="005D228C" w:rsidRPr="00E254A3" w:rsidRDefault="005D228C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2CEC59" w14:textId="12959445" w:rsidR="00A507CE" w:rsidRPr="00F13A40" w:rsidRDefault="00A507CE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65E6" w14:textId="591719B9" w:rsidR="00612EC0" w:rsidRPr="00F13A40" w:rsidRDefault="008356B2" w:rsidP="00E46D98">
            <w:pPr>
              <w:pBdr>
                <w:between w:val="single" w:sz="4" w:space="1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6513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E7" w:rsidRPr="006B20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Arial" w:hAnsi="Arial"/>
                <w:b/>
                <w:sz w:val="20"/>
                <w:szCs w:val="20"/>
              </w:rPr>
              <w:t xml:space="preserve"> La marchandise n’a pas été livrée à des acheteurs, elle est sous le contrôle de l’établissement qui effectue l'annonce.</w:t>
            </w:r>
          </w:p>
          <w:p w14:paraId="12460EF7" w14:textId="2D7E4320" w:rsidR="00501539" w:rsidRPr="00F13A40" w:rsidRDefault="008356B2" w:rsidP="006B2057">
            <w:pPr>
              <w:pBdr>
                <w:between w:val="single" w:sz="4" w:space="1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117271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E7" w:rsidRPr="006B20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Arial" w:hAnsi="Arial"/>
                <w:b/>
                <w:sz w:val="20"/>
                <w:szCs w:val="20"/>
              </w:rPr>
              <w:t xml:space="preserve"> La marchandise a été livrée (les ach</w:t>
            </w:r>
            <w:r w:rsidR="006B2057">
              <w:rPr>
                <w:rFonts w:ascii="Arial" w:hAnsi="Arial"/>
                <w:b/>
                <w:sz w:val="20"/>
                <w:szCs w:val="20"/>
              </w:rPr>
              <w:t xml:space="preserve">eteurs doivent être mentionnés </w:t>
            </w:r>
            <w:r w:rsidR="00612EC0">
              <w:rPr>
                <w:rFonts w:ascii="Arial" w:hAnsi="Arial"/>
                <w:b/>
                <w:sz w:val="20"/>
                <w:szCs w:val="20"/>
              </w:rPr>
              <w:t>dans une liste de distribution)</w:t>
            </w:r>
            <w:r w:rsidR="00612EC0" w:rsidRPr="00F13A40">
              <w:rPr>
                <w:rStyle w:val="Funotenzeichen"/>
                <w:rFonts w:ascii="Arial" w:hAnsi="Arial" w:cs="Arial"/>
                <w:b/>
                <w:sz w:val="20"/>
                <w:szCs w:val="20"/>
                <w:lang w:val="de-CH"/>
              </w:rPr>
              <w:footnoteReference w:id="4"/>
            </w:r>
            <w:r w:rsidR="00612EC0">
              <w:rPr>
                <w:rFonts w:ascii="Arial" w:hAnsi="Arial"/>
                <w:b/>
                <w:sz w:val="20"/>
                <w:szCs w:val="20"/>
              </w:rPr>
              <w:t xml:space="preserve"> : </w:t>
            </w:r>
          </w:p>
          <w:p w14:paraId="0F1B8C49" w14:textId="366E52D9" w:rsidR="00501539" w:rsidRPr="00F13A40" w:rsidRDefault="008356B2" w:rsidP="00B607E7">
            <w:pPr>
              <w:spacing w:before="60" w:after="6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8579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539" w:rsidRPr="006B20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proofErr w:type="gramStart"/>
            <w:r w:rsidR="00CC2BC8">
              <w:rPr>
                <w:rFonts w:ascii="Arial" w:hAnsi="Arial"/>
                <w:b/>
                <w:sz w:val="20"/>
                <w:szCs w:val="20"/>
              </w:rPr>
              <w:t>à</w:t>
            </w:r>
            <w:proofErr w:type="gramEnd"/>
            <w:r w:rsidR="00CC2BC8">
              <w:rPr>
                <w:rFonts w:ascii="Arial" w:hAnsi="Arial"/>
                <w:b/>
                <w:sz w:val="20"/>
                <w:szCs w:val="20"/>
              </w:rPr>
              <w:t xml:space="preserve"> des acheteurs en Suisse</w:t>
            </w:r>
          </w:p>
          <w:p w14:paraId="307EFAC1" w14:textId="2877BBB7" w:rsidR="00815CE0" w:rsidRPr="00F13A40" w:rsidRDefault="008356B2" w:rsidP="00B607E7">
            <w:pPr>
              <w:spacing w:before="60" w:after="60"/>
              <w:ind w:left="720" w:hanging="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8632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E7" w:rsidRPr="006B20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proofErr w:type="gramStart"/>
            <w:r w:rsidR="00CC2BC8">
              <w:rPr>
                <w:rFonts w:ascii="Arial" w:hAnsi="Arial"/>
                <w:b/>
                <w:sz w:val="20"/>
                <w:szCs w:val="20"/>
              </w:rPr>
              <w:t>à</w:t>
            </w:r>
            <w:proofErr w:type="gramEnd"/>
            <w:r w:rsidR="00CC2BC8">
              <w:rPr>
                <w:rFonts w:ascii="Arial" w:hAnsi="Arial"/>
                <w:b/>
                <w:sz w:val="20"/>
                <w:szCs w:val="20"/>
              </w:rPr>
              <w:t xml:space="preserve"> des acheteurs dans des États membres de l’UE</w:t>
            </w:r>
          </w:p>
          <w:p w14:paraId="2CB6D63E" w14:textId="02A158B6" w:rsidR="00501539" w:rsidRPr="00F13A40" w:rsidRDefault="008356B2" w:rsidP="00B607E7">
            <w:pPr>
              <w:spacing w:before="60" w:after="60"/>
              <w:ind w:left="720" w:hanging="9"/>
              <w:rPr>
                <w:rFonts w:ascii="Arial" w:eastAsia="MS Gothic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206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E7" w:rsidRPr="006B20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MS Gothic" w:hAnsi="MS Gothic"/>
                <w:b/>
                <w:sz w:val="20"/>
                <w:szCs w:val="20"/>
              </w:rPr>
              <w:t xml:space="preserve"> </w:t>
            </w:r>
            <w:proofErr w:type="gramStart"/>
            <w:r w:rsidR="00CC2BC8">
              <w:rPr>
                <w:rFonts w:ascii="Arial" w:hAnsi="Arial"/>
                <w:b/>
                <w:sz w:val="20"/>
                <w:szCs w:val="20"/>
              </w:rPr>
              <w:t>à</w:t>
            </w:r>
            <w:proofErr w:type="gramEnd"/>
            <w:r w:rsidR="00CC2BC8">
              <w:rPr>
                <w:rFonts w:ascii="Arial" w:hAnsi="Arial"/>
                <w:b/>
                <w:sz w:val="20"/>
                <w:szCs w:val="20"/>
              </w:rPr>
              <w:t xml:space="preserve"> des acheteurs dans des pays</w:t>
            </w:r>
            <w:r w:rsidR="006B2057">
              <w:rPr>
                <w:rFonts w:ascii="Arial" w:hAnsi="Arial"/>
                <w:b/>
                <w:sz w:val="20"/>
                <w:szCs w:val="20"/>
              </w:rPr>
              <w:t xml:space="preserve"> tiers (= pays autres que ceux</w:t>
            </w:r>
            <w:r w:rsidR="00612EC0">
              <w:rPr>
                <w:rFonts w:ascii="MS Gothic" w:hAnsi="MS Gothic"/>
                <w:b/>
                <w:sz w:val="20"/>
                <w:szCs w:val="20"/>
              </w:rPr>
              <w:t xml:space="preserve"> </w:t>
            </w:r>
            <w:r w:rsidR="00612EC0">
              <w:rPr>
                <w:rFonts w:ascii="Arial" w:hAnsi="Arial"/>
                <w:b/>
                <w:sz w:val="20"/>
                <w:szCs w:val="20"/>
              </w:rPr>
              <w:t>de l’UE ou la Suisse)</w:t>
            </w:r>
          </w:p>
          <w:p w14:paraId="12AB3195" w14:textId="05697B5B" w:rsidR="00815CE0" w:rsidRPr="00F13A40" w:rsidRDefault="008356B2" w:rsidP="00B607E7">
            <w:pPr>
              <w:pBdr>
                <w:between w:val="single" w:sz="4" w:space="1" w:color="auto"/>
              </w:pBdr>
              <w:spacing w:before="60" w:after="60"/>
              <w:ind w:left="308" w:hanging="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37243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D98" w:rsidRPr="006B20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Arial" w:hAnsi="Arial"/>
                <w:b/>
                <w:sz w:val="20"/>
                <w:szCs w:val="20"/>
              </w:rPr>
              <w:t xml:space="preserve"> Le produit n’est pas (plus) sur le marché </w:t>
            </w:r>
          </w:p>
          <w:p w14:paraId="314964E2" w14:textId="0EE5322E" w:rsidR="00BD5DD2" w:rsidRPr="006B2057" w:rsidRDefault="00BD5DD2" w:rsidP="00377B10">
            <w:pPr>
              <w:pBdr>
                <w:between w:val="single" w:sz="4" w:space="1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28C" w:rsidRPr="00F13A40" w14:paraId="589DA98D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63A8EA24" w14:textId="77777777" w:rsidR="005D228C" w:rsidRPr="006B2057" w:rsidRDefault="005D228C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</w:tcPr>
          <w:p w14:paraId="622B560C" w14:textId="72D2CA28" w:rsidR="005D228C" w:rsidRPr="00F13A40" w:rsidRDefault="005D228C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Quantité distribuée :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493" w14:textId="0EE30B5E" w:rsidR="005D228C" w:rsidRPr="00F13A40" w:rsidRDefault="005D228C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762EC" w:rsidRPr="00F13A40" w14:paraId="144102C4" w14:textId="77777777" w:rsidTr="00C43448"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3C0350D4" w14:textId="2DF93801" w:rsidR="00A507CE" w:rsidRPr="00F13A40" w:rsidRDefault="00E762EC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A8EBE9" w14:textId="77777777" w:rsidR="00A507CE" w:rsidRPr="00F13A40" w:rsidRDefault="00A507CE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Pays d’origine :</w:t>
            </w:r>
          </w:p>
        </w:tc>
        <w:bookmarkStart w:id="8" w:name="origco"/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08F" w14:textId="6E8CAC6D" w:rsidR="00091008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rigco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8"/>
          </w:p>
        </w:tc>
      </w:tr>
      <w:tr w:rsidR="0053227C" w:rsidRPr="00E46D98" w14:paraId="6A253D82" w14:textId="77777777" w:rsidTr="00C43448">
        <w:tc>
          <w:tcPr>
            <w:tcW w:w="100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66608" w14:textId="03A30605" w:rsidR="0053227C" w:rsidRPr="00F13A40" w:rsidRDefault="0053227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Informations relatives aux établissements le long du canal de distribution :</w:t>
            </w:r>
          </w:p>
        </w:tc>
      </w:tr>
      <w:tr w:rsidR="00C9526D" w:rsidRPr="00F13A40" w14:paraId="52BA1079" w14:textId="77777777" w:rsidTr="00C43448">
        <w:trPr>
          <w:trHeight w:val="427"/>
        </w:trPr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14:paraId="4E47958A" w14:textId="3333E059" w:rsidR="00C9526D" w:rsidRPr="00F13A40" w:rsidRDefault="00C9526D" w:rsidP="00982CEF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2084" w:type="dxa"/>
            <w:vMerge w:val="restart"/>
          </w:tcPr>
          <w:p w14:paraId="6D0C0E31" w14:textId="31D603A5" w:rsidR="00C9526D" w:rsidRPr="00F13A40" w:rsidRDefault="0053227C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sélectionnez"/>
                    <w:listEntry w:val="Catering/Restaurant"/>
                    <w:listEntry w:val="Destinataire (Consignee)"/>
                    <w:listEntry w:val="Détaillant"/>
                    <w:listEntry w:val="Producteur"/>
                    <w:listEntry w:val="Exportateur"/>
                    <w:listEntry w:val="Marchand en gros"/>
                    <w:listEntry w:val="Fabricant"/>
                    <w:listEntry w:val="Importateur"/>
                    <w:listEntry w:val="Entrepôt"/>
                    <w:listEntry w:val="Agriculteur"/>
                    <w:listEntry w:val="Transporteur"/>
                    <w:listEntry w:val="Établissement d’emballage / de remplissage"/>
                    <w:listEntry w:val="Expéditeur"/>
                    <w:listEntry w:val="Fournisseur"/>
                    <w:listEntry w:val="Intermédiaire / agent de négoce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28965C4" w14:textId="77777777" w:rsidR="00C9526D" w:rsidRPr="00F13A40" w:rsidRDefault="00C9526D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11BC55" w14:textId="77777777" w:rsidR="00C9526D" w:rsidRPr="00F13A40" w:rsidRDefault="00C9526D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1C3448" w14:textId="77777777" w:rsidR="00C9526D" w:rsidRPr="00F13A40" w:rsidRDefault="00C9526D" w:rsidP="00E762E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Nom : </w:t>
            </w:r>
          </w:p>
        </w:tc>
        <w:bookmarkStart w:id="9" w:name="compname1"/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5DC" w14:textId="0DF5F0AC" w:rsidR="00C9526D" w:rsidRPr="00F13A40" w:rsidRDefault="00C9526D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E762EC" w:rsidRPr="00F13A40" w14:paraId="4255A0E4" w14:textId="77777777" w:rsidTr="00C43448">
        <w:trPr>
          <w:trHeight w:val="186"/>
        </w:trPr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14:paraId="4716CCD8" w14:textId="15F5FBCD" w:rsidR="00A507CE" w:rsidRPr="00F13A40" w:rsidRDefault="00CE79C3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2084" w:type="dxa"/>
            <w:vMerge/>
          </w:tcPr>
          <w:p w14:paraId="50BD60F8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26F96C" w14:textId="3E8C0A3F" w:rsidR="00A507CE" w:rsidRPr="00F13A40" w:rsidRDefault="00A507CE" w:rsidP="00091008">
            <w:pPr>
              <w:spacing w:before="60" w:after="60"/>
              <w:ind w:left="-17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Rue+ numéro :</w:t>
            </w:r>
          </w:p>
        </w:tc>
        <w:bookmarkStart w:id="10" w:name="compaddr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B69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154" w14:textId="77777777" w:rsidR="00A507CE" w:rsidRPr="00F13A40" w:rsidRDefault="00A507CE" w:rsidP="00E762E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Pays : </w:t>
            </w:r>
          </w:p>
        </w:tc>
        <w:bookmarkStart w:id="11" w:name="compco1"/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E10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mpco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1"/>
          </w:p>
        </w:tc>
      </w:tr>
      <w:tr w:rsidR="00E762EC" w:rsidRPr="00F13A40" w14:paraId="3FFA5E88" w14:textId="77777777" w:rsidTr="00C43448">
        <w:trPr>
          <w:trHeight w:val="594"/>
        </w:trPr>
        <w:tc>
          <w:tcPr>
            <w:tcW w:w="468" w:type="dxa"/>
            <w:tcBorders>
              <w:left w:val="single" w:sz="4" w:space="0" w:color="auto"/>
            </w:tcBorders>
          </w:tcPr>
          <w:p w14:paraId="6A0A25F0" w14:textId="06F3D3D3" w:rsidR="00A507CE" w:rsidRPr="00F13A40" w:rsidRDefault="00CE79C3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2084" w:type="dxa"/>
            <w:vMerge/>
            <w:shd w:val="clear" w:color="auto" w:fill="auto"/>
          </w:tcPr>
          <w:p w14:paraId="225E6399" w14:textId="77777777" w:rsidR="00A507CE" w:rsidRPr="00F13A40" w:rsidRDefault="00A507CE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A07DE63" w14:textId="3E57A77E" w:rsidR="00A507CE" w:rsidRPr="00F13A40" w:rsidRDefault="00A35D2F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NPA+ lieu :</w:t>
            </w:r>
          </w:p>
        </w:tc>
        <w:bookmarkStart w:id="12" w:name="compcity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894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4F92" w14:textId="2DF80154" w:rsidR="00A507CE" w:rsidRPr="00F13A40" w:rsidRDefault="00A507CE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Numéro d'autorisation / de registre :</w:t>
            </w:r>
          </w:p>
        </w:tc>
        <w:bookmarkStart w:id="13" w:name="regno1"/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7020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regno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3"/>
          </w:p>
        </w:tc>
      </w:tr>
      <w:tr w:rsidR="00E762EC" w:rsidRPr="00F13A40" w14:paraId="1345D331" w14:textId="77777777" w:rsidTr="00C43448">
        <w:trPr>
          <w:trHeight w:val="187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95842" w14:textId="2ED20347" w:rsidR="00A507CE" w:rsidRPr="00F13A40" w:rsidRDefault="00E762EC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FCC776" w14:textId="6B34780A" w:rsidR="00A507CE" w:rsidRPr="00F13A40" w:rsidRDefault="00A507CE" w:rsidP="00E762E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Livré en pays / région / destinataires 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880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4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FFD" w14:textId="6F2105BE" w:rsidR="00A507CE" w:rsidRPr="00F13A40" w:rsidRDefault="00B17792" w:rsidP="00982C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Liste des destinataires 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8145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CEF" w:rsidRPr="00F13A4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</w:tr>
    </w:tbl>
    <w:p w14:paraId="6E67B25F" w14:textId="77777777" w:rsidR="009C2E26" w:rsidRDefault="009C2E26">
      <w: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084"/>
        <w:gridCol w:w="1134"/>
        <w:gridCol w:w="2551"/>
        <w:gridCol w:w="1560"/>
        <w:gridCol w:w="2234"/>
      </w:tblGrid>
      <w:tr w:rsidR="00C9526D" w:rsidRPr="00F13A40" w14:paraId="57B26A73" w14:textId="77777777" w:rsidTr="00C43448">
        <w:trPr>
          <w:trHeight w:val="1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3B007" w14:textId="1B357F77" w:rsidR="00C9526D" w:rsidRPr="00F13A40" w:rsidRDefault="00C9526D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14:paraId="1BD288E7" w14:textId="33D48AB9" w:rsidR="00C9526D" w:rsidRPr="00F13A40" w:rsidRDefault="009C2E26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sélectionnez"/>
                    <w:listEntry w:val="Catering/Restaurant"/>
                    <w:listEntry w:val="Destinataire (Consignee)"/>
                    <w:listEntry w:val="Détaillant"/>
                    <w:listEntry w:val="Producteur"/>
                    <w:listEntry w:val="Exportateur"/>
                    <w:listEntry w:val="Marchand en gros"/>
                    <w:listEntry w:val="Fabricant"/>
                    <w:listEntry w:val="Importateur"/>
                    <w:listEntry w:val="Entrepôt"/>
                    <w:listEntry w:val="Agriculteur"/>
                    <w:listEntry w:val="Transporteur"/>
                    <w:listEntry w:val="Établissement d’emballage / de remplissage"/>
                    <w:listEntry w:val="Expéditeur"/>
                    <w:listEntry w:val="Fournisseur"/>
                    <w:listEntry w:val="Intermédiaire / agent de négoce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6DAC8E7" w14:textId="77777777" w:rsidR="00C9526D" w:rsidRPr="00F13A40" w:rsidRDefault="00C9526D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A2E98" w14:textId="77777777" w:rsidR="00C9526D" w:rsidRPr="00F13A40" w:rsidRDefault="00C9526D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E407C6B" w14:textId="77777777" w:rsidR="00C9526D" w:rsidRPr="00F13A40" w:rsidRDefault="00C9526D" w:rsidP="00E762E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Nom : </w:t>
            </w:r>
          </w:p>
        </w:tc>
        <w:bookmarkStart w:id="15" w:name="compname2"/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2D58" w14:textId="7F58479A" w:rsidR="00C9526D" w:rsidRPr="00F13A40" w:rsidRDefault="00C9526D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mpname2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5"/>
          </w:p>
        </w:tc>
      </w:tr>
      <w:tr w:rsidR="00E762EC" w:rsidRPr="00F13A40" w14:paraId="20B0B466" w14:textId="77777777" w:rsidTr="00C43448">
        <w:trPr>
          <w:trHeight w:val="186"/>
        </w:trPr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14:paraId="72AAA3AD" w14:textId="533FF8A6" w:rsidR="00A507CE" w:rsidRPr="00F13A40" w:rsidRDefault="00133F61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2084" w:type="dxa"/>
            <w:vMerge/>
          </w:tcPr>
          <w:p w14:paraId="17562540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30F234" w14:textId="4DE090CB" w:rsidR="00A507CE" w:rsidRPr="00F13A40" w:rsidRDefault="00A507CE" w:rsidP="00091008">
            <w:pPr>
              <w:spacing w:before="60" w:after="60"/>
              <w:ind w:left="-17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Rue+ numéro :</w:t>
            </w:r>
          </w:p>
        </w:tc>
        <w:bookmarkStart w:id="16" w:name="compaddr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4FE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mpaddr2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6EA" w14:textId="77777777" w:rsidR="00A507CE" w:rsidRPr="00F13A40" w:rsidRDefault="00A507CE" w:rsidP="00E762E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Pays : </w:t>
            </w:r>
          </w:p>
        </w:tc>
        <w:bookmarkStart w:id="17" w:name="compco2"/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62E6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mpco2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7"/>
          </w:p>
        </w:tc>
      </w:tr>
      <w:tr w:rsidR="00E762EC" w:rsidRPr="00F13A40" w14:paraId="0C395F30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3605724A" w14:textId="21BEA3B6" w:rsidR="00A507CE" w:rsidRPr="00F13A40" w:rsidRDefault="00133F61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2084" w:type="dxa"/>
            <w:vMerge/>
            <w:shd w:val="clear" w:color="auto" w:fill="auto"/>
          </w:tcPr>
          <w:p w14:paraId="09FE5FEF" w14:textId="77777777" w:rsidR="00A507CE" w:rsidRPr="00F13A40" w:rsidRDefault="00A507CE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4AA8C77" w14:textId="6C142A14" w:rsidR="00A507CE" w:rsidRPr="00F13A40" w:rsidRDefault="00A35D2F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NPA+ lieu :</w:t>
            </w:r>
          </w:p>
        </w:tc>
        <w:bookmarkStart w:id="18" w:name="compcity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8454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mpcity2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CDD9" w14:textId="439B3249" w:rsidR="00A507CE" w:rsidRPr="00F13A40" w:rsidRDefault="00A35D2F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Numéro d'autorisation / de registre :</w:t>
            </w:r>
          </w:p>
        </w:tc>
        <w:bookmarkStart w:id="19" w:name="regno2"/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D0B3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regno2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9"/>
          </w:p>
        </w:tc>
      </w:tr>
      <w:tr w:rsidR="00E762EC" w:rsidRPr="00F13A40" w14:paraId="468ACC8E" w14:textId="77777777" w:rsidTr="00C43448">
        <w:trPr>
          <w:trHeight w:val="187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5672B" w14:textId="68461E1E" w:rsidR="00A507CE" w:rsidRPr="00F13A40" w:rsidRDefault="00133F61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A0C2B2" w14:textId="55BD2F1C" w:rsidR="00A507CE" w:rsidRPr="00F13A40" w:rsidRDefault="00B80B27" w:rsidP="00E762E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Livré en pays / région / destinataires 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124" w14:textId="13B0F2AF" w:rsidR="00A507CE" w:rsidRPr="00F13A40" w:rsidRDefault="00CE79C3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392" w14:textId="0EB407A2" w:rsidR="00A507CE" w:rsidRPr="00F13A40" w:rsidRDefault="0030541A" w:rsidP="00982C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Liste des destinataires 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988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DFF" w:rsidRPr="00F13A4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</w:tr>
      <w:tr w:rsidR="00C9526D" w:rsidRPr="00F13A40" w14:paraId="5F5CA56A" w14:textId="77777777" w:rsidTr="00C43448">
        <w:trPr>
          <w:trHeight w:val="1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633D5" w14:textId="3E27CBF6" w:rsidR="00C9526D" w:rsidRPr="00F13A40" w:rsidRDefault="00C9526D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20" w:name="OLE_LINK7"/>
            <w:bookmarkStart w:id="21" w:name="OLE_LINK8"/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14:paraId="38824E74" w14:textId="77777777" w:rsidR="00C9526D" w:rsidRPr="00F13A40" w:rsidRDefault="00C9526D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sélectionnez"/>
                    <w:listEntry w:val="Catering/Restaurant"/>
                    <w:listEntry w:val="Destinataire (Consignee)"/>
                    <w:listEntry w:val="Détaillant"/>
                    <w:listEntry w:val="Producteur"/>
                    <w:listEntry w:val="Exportateur"/>
                    <w:listEntry w:val="Marchand en gros"/>
                    <w:listEntry w:val="Fabricant"/>
                    <w:listEntry w:val="Importateur"/>
                    <w:listEntry w:val="Entrepôt"/>
                    <w:listEntry w:val="Agriculteur"/>
                    <w:listEntry w:val="Transporteur"/>
                    <w:listEntry w:val="Établissement d’emballage / de remplissage"/>
                    <w:listEntry w:val="Expéditeur"/>
                    <w:listEntry w:val="Fournisseur"/>
                    <w:listEntry w:val="Intermédiaire / agent de négoce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A087CC6" w14:textId="77777777" w:rsidR="00C9526D" w:rsidRPr="00F13A40" w:rsidRDefault="00C9526D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7A075" w14:textId="77777777" w:rsidR="00C9526D" w:rsidRPr="00F13A40" w:rsidRDefault="00C9526D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AEB63FD" w14:textId="77777777" w:rsidR="00C9526D" w:rsidRPr="00F13A40" w:rsidRDefault="00C9526D" w:rsidP="00E762E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Nom : </w:t>
            </w:r>
          </w:p>
        </w:tc>
        <w:bookmarkStart w:id="22" w:name="compname3"/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C80F" w14:textId="0C8BA97B" w:rsidR="00C9526D" w:rsidRPr="00F13A40" w:rsidRDefault="00C9526D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mpname3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22"/>
          </w:p>
        </w:tc>
      </w:tr>
      <w:tr w:rsidR="00E762EC" w:rsidRPr="00F13A40" w14:paraId="31B937FB" w14:textId="77777777" w:rsidTr="00C43448">
        <w:trPr>
          <w:trHeight w:val="186"/>
        </w:trPr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14:paraId="0042B5AB" w14:textId="7E3EDD57" w:rsidR="00A507CE" w:rsidRPr="00F13A40" w:rsidRDefault="00133F61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2084" w:type="dxa"/>
            <w:vMerge/>
          </w:tcPr>
          <w:p w14:paraId="1A4012A7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59FB36" w14:textId="65255178" w:rsidR="00A507CE" w:rsidRPr="00F13A40" w:rsidRDefault="00A507CE" w:rsidP="00091008">
            <w:pPr>
              <w:spacing w:before="60" w:after="60"/>
              <w:ind w:left="-17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Rue+ numéro :</w:t>
            </w:r>
          </w:p>
        </w:tc>
        <w:bookmarkStart w:id="23" w:name="compaddr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48A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mpaddr3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2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470" w14:textId="77777777" w:rsidR="00A507CE" w:rsidRPr="00F13A40" w:rsidRDefault="00A507CE" w:rsidP="00E762E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Pays : </w:t>
            </w:r>
          </w:p>
        </w:tc>
        <w:bookmarkStart w:id="24" w:name="compco3"/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C4D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mpco3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24"/>
          </w:p>
        </w:tc>
      </w:tr>
      <w:tr w:rsidR="00E762EC" w:rsidRPr="00F13A40" w14:paraId="6BC64D00" w14:textId="77777777" w:rsidTr="00C43448">
        <w:tc>
          <w:tcPr>
            <w:tcW w:w="468" w:type="dxa"/>
            <w:tcBorders>
              <w:left w:val="single" w:sz="4" w:space="0" w:color="auto"/>
            </w:tcBorders>
          </w:tcPr>
          <w:p w14:paraId="29A56224" w14:textId="052E8227" w:rsidR="00A507CE" w:rsidRPr="00F13A40" w:rsidRDefault="00133F61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2084" w:type="dxa"/>
            <w:vMerge/>
            <w:shd w:val="clear" w:color="auto" w:fill="auto"/>
          </w:tcPr>
          <w:p w14:paraId="48B2BD45" w14:textId="77777777" w:rsidR="00A507CE" w:rsidRPr="00F13A40" w:rsidRDefault="00A507CE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F3CBABA" w14:textId="03A39290" w:rsidR="00A507CE" w:rsidRPr="00F13A40" w:rsidRDefault="00A35D2F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NPA+ lieu :</w:t>
            </w:r>
          </w:p>
        </w:tc>
        <w:bookmarkStart w:id="25" w:name="compcity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755F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mpcity3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2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C9F5" w14:textId="32F4AAF3" w:rsidR="00A507CE" w:rsidRPr="00F13A40" w:rsidRDefault="00A35D2F" w:rsidP="00E762EC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Numéro d'autorisation / de registre :</w:t>
            </w:r>
          </w:p>
        </w:tc>
        <w:bookmarkStart w:id="26" w:name="regno3"/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983E" w14:textId="77777777" w:rsidR="00A507CE" w:rsidRPr="00F13A40" w:rsidRDefault="00A507CE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regno3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26"/>
          </w:p>
        </w:tc>
      </w:tr>
      <w:tr w:rsidR="00E762EC" w:rsidRPr="00F13A40" w14:paraId="2814FD73" w14:textId="77777777" w:rsidTr="00C43448">
        <w:trPr>
          <w:trHeight w:val="187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4E7F8" w14:textId="3F26A55D" w:rsidR="00A507CE" w:rsidRPr="00F13A40" w:rsidRDefault="00CE79C3" w:rsidP="00E762EC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C357B8" w14:textId="56630706" w:rsidR="00A507CE" w:rsidRPr="00F13A40" w:rsidRDefault="00B80B27" w:rsidP="00E762E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Livré en pays / région / destinataires 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4DE" w14:textId="2CF7BC2D" w:rsidR="00A507CE" w:rsidRPr="00F13A40" w:rsidRDefault="00CE79C3" w:rsidP="00E762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52E" w14:textId="6B9DC64A" w:rsidR="00A507CE" w:rsidRPr="00F13A40" w:rsidRDefault="0030541A" w:rsidP="00982CE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Liste des destinataires 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8447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DFF" w:rsidRPr="00F13A4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</w:tr>
      <w:bookmarkEnd w:id="20"/>
      <w:bookmarkEnd w:id="21"/>
    </w:tbl>
    <w:p w14:paraId="74261628" w14:textId="62FBE459" w:rsidR="00A507CE" w:rsidRPr="00E762EC" w:rsidRDefault="00A507CE" w:rsidP="00B34082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tbl>
      <w:tblPr>
        <w:tblW w:w="522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39"/>
        <w:gridCol w:w="1489"/>
        <w:gridCol w:w="437"/>
        <w:gridCol w:w="243"/>
        <w:gridCol w:w="1716"/>
        <w:gridCol w:w="2084"/>
        <w:gridCol w:w="3652"/>
      </w:tblGrid>
      <w:tr w:rsidR="00CD101D" w:rsidRPr="00F13A40" w14:paraId="712EA31D" w14:textId="77777777" w:rsidTr="00CD101D">
        <w:trPr>
          <w:trHeight w:val="2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14:paraId="201217FA" w14:textId="0131B06D" w:rsidR="00CD101D" w:rsidRPr="00AF4A48" w:rsidRDefault="00CD101D" w:rsidP="00AF4A48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MESURES</w:t>
            </w:r>
          </w:p>
        </w:tc>
      </w:tr>
      <w:tr w:rsidR="00CD101D" w:rsidRPr="00E46D98" w14:paraId="5EB0EC08" w14:textId="77777777" w:rsidTr="007B62D8">
        <w:trPr>
          <w:trHeight w:val="1313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42CFA1C" w14:textId="1878648A" w:rsidR="00CD101D" w:rsidRPr="00F13A40" w:rsidRDefault="00CD101D" w:rsidP="00CD101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7006FA" w14:textId="0E2D0688" w:rsidR="00CD101D" w:rsidRPr="00F13A40" w:rsidRDefault="00CD101D" w:rsidP="00CD101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Mesures prises</w:t>
            </w:r>
            <w:r w:rsidRPr="00F13A40">
              <w:rPr>
                <w:rStyle w:val="Funotenzeichen"/>
                <w:rFonts w:ascii="Arial" w:hAnsi="Arial" w:cs="Arial"/>
                <w:sz w:val="20"/>
                <w:szCs w:val="20"/>
                <w:lang w:val="de-CH"/>
              </w:rPr>
              <w:footnoteReference w:id="5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C614E62" w14:textId="7AA38155" w:rsidR="00CD101D" w:rsidRPr="00F13A40" w:rsidRDefault="00CD101D" w:rsidP="00CD101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7697132" w14:textId="6024887C" w:rsidR="00CD101D" w:rsidRPr="00F13A40" w:rsidRDefault="00CD101D" w:rsidP="00CD101D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Information aux acheteurs</w:t>
            </w:r>
          </w:p>
        </w:tc>
        <w:bookmarkStart w:id="27" w:name="phtreat"/>
        <w:bookmarkStart w:id="28" w:name="pwprv"/>
        <w:bookmarkStart w:id="29" w:name="pchdv"/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8313" w14:textId="195B1CB8" w:rsidR="00CD101D" w:rsidRPr="00F13A40" w:rsidRDefault="00CD101D" w:rsidP="00CD1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sélectionnez"/>
                    <w:listEntry w:val="Information des clients"/>
                    <w:listEntry w:val="Information du fournisseur"/>
                    <w:listEntry w:val="Rappel"/>
                    <w:listEntry w:val="Retrait du produit du marché"/>
                    <w:listEntry w:val="Aucune mesure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539CA288" w14:textId="6A68A941" w:rsidR="00CD101D" w:rsidRPr="00F13A40" w:rsidRDefault="00CD101D" w:rsidP="00CD101D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43BBCFC5" w14:textId="6AB4B9BB" w:rsidR="00CD101D" w:rsidRPr="00F13A40" w:rsidRDefault="00CD101D" w:rsidP="00CD101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1AE" w14:textId="77777777" w:rsidR="00CD101D" w:rsidRPr="00F13A40" w:rsidRDefault="00CD101D" w:rsidP="00CD1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sélectionnez"/>
                    <w:listEntry w:val="en traitement"/>
                    <w:listEntry w:val="effectué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36126B4" w14:textId="77777777" w:rsidR="007B62D8" w:rsidRDefault="007B62D8" w:rsidP="00CD101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18D45C0" w14:textId="435EB561" w:rsidR="00CD101D" w:rsidRPr="00F13A40" w:rsidRDefault="00CD101D" w:rsidP="00CD1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 :</w:t>
            </w:r>
          </w:p>
        </w:tc>
        <w:bookmarkEnd w:id="27"/>
        <w:bookmarkEnd w:id="28"/>
        <w:bookmarkEnd w:id="29"/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65A" w14:textId="77777777" w:rsidR="007B62D8" w:rsidRPr="002007B0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Mesure prise par : </w:t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Marchand en gros"/>
                    <w:listEntry w:val="Fabricant"/>
                    <w:listEntry w:val="Importateur"/>
                    <w:listEntry w:val="Vendeur"/>
                    <w:listEntry w:val="Fournisseur, exportateur"/>
                    <w:listEntry w:val="Producteur"/>
                    <w:listEntry w:val="Détaillant"/>
                    <w:listEntry w:val="Transporteur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7C026F8" w14:textId="77777777" w:rsidR="007B62D8" w:rsidRPr="006B2057" w:rsidRDefault="007B62D8" w:rsidP="007B6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3BDA1" w14:textId="77777777" w:rsidR="007B62D8" w:rsidRPr="002007B0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Personne de contact 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  <w:p w14:paraId="41AE928B" w14:textId="77777777" w:rsidR="007B62D8" w:rsidRPr="006B2057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91CC0" w14:textId="6138BC28" w:rsidR="00CD101D" w:rsidRPr="00F13A40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Autres informations :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thervolmeas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D101D" w:rsidRPr="00E46D98" w14:paraId="6B071EA2" w14:textId="77777777" w:rsidTr="007B62D8">
        <w:trPr>
          <w:trHeight w:val="1313"/>
        </w:trPr>
        <w:tc>
          <w:tcPr>
            <w:tcW w:w="218" w:type="pct"/>
            <w:vMerge/>
            <w:tcBorders>
              <w:left w:val="single" w:sz="4" w:space="0" w:color="auto"/>
              <w:right w:val="nil"/>
            </w:tcBorders>
          </w:tcPr>
          <w:p w14:paraId="6746CA27" w14:textId="77777777" w:rsidR="00CD101D" w:rsidRPr="00F13A40" w:rsidRDefault="00CD101D" w:rsidP="00CD101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0" w:type="pct"/>
            <w:vMerge/>
            <w:tcBorders>
              <w:left w:val="nil"/>
              <w:right w:val="single" w:sz="4" w:space="0" w:color="auto"/>
            </w:tcBorders>
          </w:tcPr>
          <w:p w14:paraId="21C631E8" w14:textId="77777777" w:rsidR="00CD101D" w:rsidRPr="00F13A40" w:rsidRDefault="00CD101D" w:rsidP="00CD101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3A4E6" w14:textId="77777777" w:rsidR="00CD101D" w:rsidRPr="00CD101D" w:rsidRDefault="00CD101D" w:rsidP="00CD101D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F9E" w14:textId="03286768" w:rsidR="00CD101D" w:rsidRPr="00F13A40" w:rsidRDefault="00CD101D" w:rsidP="00CD1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sélectionnez"/>
                    <w:listEntry w:val="Information des clients"/>
                    <w:listEntry w:val="Information du fournisseur"/>
                    <w:listEntry w:val="Rappel"/>
                    <w:listEntry w:val="Retrait du produit du marché"/>
                    <w:listEntry w:val="Aucune mesure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4B754ECC" w14:textId="24CE3806" w:rsidR="00CD101D" w:rsidRPr="00F13A40" w:rsidRDefault="00CD101D" w:rsidP="00CD10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CDC" w14:textId="77777777" w:rsidR="00CD101D" w:rsidRPr="00F13A40" w:rsidRDefault="00CD101D" w:rsidP="00CD1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sélectionnez"/>
                    <w:listEntry w:val="en traitement"/>
                    <w:listEntry w:val="effectué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6AE1B93" w14:textId="77777777" w:rsidR="00CD101D" w:rsidRDefault="00CD101D" w:rsidP="00CD101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E5CC6D1" w14:textId="3363CCA1" w:rsidR="00CD101D" w:rsidRPr="00F13A40" w:rsidRDefault="00CD101D" w:rsidP="00CD1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 :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1A1" w14:textId="77777777" w:rsidR="007B62D8" w:rsidRPr="002007B0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Mesure prise par : </w:t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Marchand en gros"/>
                    <w:listEntry w:val="Fabricant"/>
                    <w:listEntry w:val="Importateur"/>
                    <w:listEntry w:val="Vendeur"/>
                    <w:listEntry w:val="Fournisseur, exportateur"/>
                    <w:listEntry w:val="Producteur"/>
                    <w:listEntry w:val="Détaillant"/>
                    <w:listEntry w:val="Transporteur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F2E8C59" w14:textId="77777777" w:rsidR="007B62D8" w:rsidRPr="006B2057" w:rsidRDefault="007B62D8" w:rsidP="007B6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B0A86" w14:textId="77777777" w:rsidR="007B62D8" w:rsidRPr="002007B0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Personne de contact 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  <w:p w14:paraId="335F8881" w14:textId="77777777" w:rsidR="007B62D8" w:rsidRPr="006B2057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4308A" w14:textId="73047DD3" w:rsidR="00CD101D" w:rsidRPr="00F13A40" w:rsidRDefault="007B62D8" w:rsidP="007B6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Autres informations :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thervolmeas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D101D" w:rsidRPr="00E46D98" w14:paraId="0A1F6C3A" w14:textId="77777777" w:rsidTr="007B62D8">
        <w:trPr>
          <w:trHeight w:val="1313"/>
        </w:trPr>
        <w:tc>
          <w:tcPr>
            <w:tcW w:w="218" w:type="pct"/>
            <w:vMerge/>
            <w:tcBorders>
              <w:left w:val="single" w:sz="4" w:space="0" w:color="auto"/>
              <w:right w:val="nil"/>
            </w:tcBorders>
          </w:tcPr>
          <w:p w14:paraId="2FFE21AE" w14:textId="77777777" w:rsidR="00CD101D" w:rsidRPr="00F13A40" w:rsidRDefault="00CD101D" w:rsidP="00CD101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0" w:type="pct"/>
            <w:vMerge/>
            <w:tcBorders>
              <w:left w:val="nil"/>
              <w:right w:val="single" w:sz="4" w:space="0" w:color="auto"/>
            </w:tcBorders>
          </w:tcPr>
          <w:p w14:paraId="435ED0A6" w14:textId="77777777" w:rsidR="00CD101D" w:rsidRPr="00F13A40" w:rsidRDefault="00CD101D" w:rsidP="00CD101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A3D1A1D" w14:textId="2A8646AA" w:rsidR="00CD101D" w:rsidRPr="00F13A40" w:rsidRDefault="00CD101D" w:rsidP="00CD101D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Saisie / traitement du produit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4C3" w14:textId="4CA9D429" w:rsidR="00CD101D" w:rsidRPr="00F13A40" w:rsidRDefault="00CD101D" w:rsidP="00CD1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ction (to be) taken after the action chosen in the first field."/>
                  <w:ddList>
                    <w:listEntry w:val="sélectionnez"/>
                    <w:listEntry w:val="Blanchissage"/>
                    <w:listEntry w:val="Traitement thermique"/>
                    <w:listEntry w:val="Nouvel étiquetage"/>
                    <w:listEntry w:val="Retour au fournisseur"/>
                    <w:listEntry w:val="Traitement à l’acide"/>
                    <w:listEntry w:val="Tri"/>
                    <w:listEntry w:val="Surgélation"/>
                    <w:listEntry w:val="Destruction"/>
                    <w:listEntry w:val="Utilisation comme aliment pour animaux"/>
                    <w:listEntry w:val="Blocage de la marchandise"/>
                    <w:listEntry w:val="Autre utilisation comme denrée alimentaire / aliment pour animaux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2777523D" w14:textId="1B586B84" w:rsidR="00CD101D" w:rsidRPr="00F13A40" w:rsidRDefault="00CD101D" w:rsidP="00CD10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D46" w14:textId="77777777" w:rsidR="00CD101D" w:rsidRPr="00F13A40" w:rsidRDefault="00CD101D" w:rsidP="00CD1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sélectionnez"/>
                    <w:listEntry w:val="en traitement"/>
                    <w:listEntry w:val="effectué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119A888" w14:textId="77777777" w:rsidR="007B62D8" w:rsidRDefault="007B62D8" w:rsidP="00CD101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279AB126" w14:textId="5B7E8DFA" w:rsidR="00CD101D" w:rsidRPr="00F13A40" w:rsidRDefault="00CD101D" w:rsidP="00CD1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 :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051" w14:textId="45F24DD6" w:rsidR="00CD101D" w:rsidRPr="002007B0" w:rsidRDefault="00CD101D" w:rsidP="00CD10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Mesure prise par : </w:t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Marchand en gros"/>
                    <w:listEntry w:val="Fabricant"/>
                    <w:listEntry w:val="Importateur"/>
                    <w:listEntry w:val="Vendeur"/>
                    <w:listEntry w:val="Fournisseur, exportateur"/>
                    <w:listEntry w:val="Producteur"/>
                    <w:listEntry w:val="Détaillant"/>
                    <w:listEntry w:val="Transporteur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BA0F6EF" w14:textId="77777777" w:rsidR="007B62D8" w:rsidRPr="006B2057" w:rsidRDefault="007B62D8" w:rsidP="00CD1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41E2A" w14:textId="684FC5E8" w:rsidR="00CD101D" w:rsidRPr="002007B0" w:rsidRDefault="00CD101D" w:rsidP="00CD10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Personne de contact 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  <w:p w14:paraId="576846A6" w14:textId="77777777" w:rsidR="007B62D8" w:rsidRPr="006B2057" w:rsidRDefault="007B62D8" w:rsidP="00CD10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AC11D" w14:textId="37E609D3" w:rsidR="00CD101D" w:rsidRPr="00F13A40" w:rsidRDefault="00CD101D" w:rsidP="00CD1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Autres informations :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thervolmeas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62D8" w:rsidRPr="00E46D98" w14:paraId="288D4641" w14:textId="77777777" w:rsidTr="007B62D8">
        <w:trPr>
          <w:trHeight w:val="1313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AE2D741" w14:textId="77777777" w:rsidR="007B62D8" w:rsidRPr="00F13A40" w:rsidRDefault="007B62D8" w:rsidP="007B62D8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68AD94" w14:textId="77777777" w:rsidR="007B62D8" w:rsidRPr="00F13A40" w:rsidRDefault="007B62D8" w:rsidP="007B62D8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8C5F" w14:textId="77777777" w:rsidR="007B62D8" w:rsidRPr="00CD101D" w:rsidRDefault="007B62D8" w:rsidP="007B62D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71F" w14:textId="77777777" w:rsidR="007B62D8" w:rsidRPr="00F13A40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ction (to be) taken after the action chosen in the first field."/>
                  <w:ddList>
                    <w:listEntry w:val="sélectionnez"/>
                    <w:listEntry w:val="Blanchissage"/>
                    <w:listEntry w:val="Traitement thermique"/>
                    <w:listEntry w:val="Nouvel étiquetage"/>
                    <w:listEntry w:val="Retour au fournisseur"/>
                    <w:listEntry w:val="Traitement à l’acide"/>
                    <w:listEntry w:val="Tri"/>
                    <w:listEntry w:val="Surgélation"/>
                    <w:listEntry w:val="Destruction"/>
                    <w:listEntry w:val="Utilisation comme aliment pour animaux"/>
                    <w:listEntry w:val="Blocage de la marchandise"/>
                    <w:listEntry w:val="Autre utilisation comme denrée alimentaire / aliment pour animaux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79D80637" w14:textId="4A085C0A" w:rsidR="007B62D8" w:rsidRPr="00CD101D" w:rsidRDefault="007B62D8" w:rsidP="007B62D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BFE0" w14:textId="77777777" w:rsidR="007B62D8" w:rsidRPr="00F13A40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sélectionnez"/>
                    <w:listEntry w:val="en traitement"/>
                    <w:listEntry w:val="effectué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B31164E" w14:textId="77777777" w:rsidR="007B62D8" w:rsidRDefault="007B62D8" w:rsidP="007B62D8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F736B22" w14:textId="2C9A0150" w:rsidR="007B62D8" w:rsidRPr="00F13A40" w:rsidRDefault="007B62D8" w:rsidP="007B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Date : 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AAB" w14:textId="77777777" w:rsidR="007B62D8" w:rsidRPr="002007B0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Mesure prise par : </w:t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Marchand en gros"/>
                    <w:listEntry w:val="Fabricant"/>
                    <w:listEntry w:val="Importateur"/>
                    <w:listEntry w:val="Vendeur"/>
                    <w:listEntry w:val="Fournisseur, exportateur"/>
                    <w:listEntry w:val="Producteur"/>
                    <w:listEntry w:val="Détaillant"/>
                    <w:listEntry w:val="Transporteur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E290F7B" w14:textId="77777777" w:rsidR="007B62D8" w:rsidRPr="006B2057" w:rsidRDefault="007B62D8" w:rsidP="007B6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3C7F7" w14:textId="77777777" w:rsidR="007B62D8" w:rsidRPr="002007B0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Personne de contact 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  <w:p w14:paraId="7B5AFFE1" w14:textId="77777777" w:rsidR="007B62D8" w:rsidRPr="006B2057" w:rsidRDefault="007B62D8" w:rsidP="007B62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E1DAA2" w14:textId="6D1760EF" w:rsidR="007B62D8" w:rsidRPr="00F13A40" w:rsidRDefault="007B62D8" w:rsidP="007B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Autres informations :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thervolmeas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62D8" w:rsidRPr="00E46D98" w14:paraId="51E13210" w14:textId="77777777" w:rsidTr="007B62D8">
        <w:trPr>
          <w:trHeight w:val="279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08968" w14:textId="30E391DC" w:rsidR="007B62D8" w:rsidRPr="00F13A40" w:rsidRDefault="007B62D8" w:rsidP="007B62D8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43BAA" w14:textId="5206B49B" w:rsidR="007B62D8" w:rsidRPr="00F13A40" w:rsidRDefault="007B62D8" w:rsidP="007B62D8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Canal d’information en cas de rappel :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950" w14:textId="77777777" w:rsidR="007B62D8" w:rsidRPr="006B2057" w:rsidRDefault="007B62D8" w:rsidP="007B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956" w14:textId="6976E888" w:rsidR="007B62D8" w:rsidRPr="00F13A40" w:rsidRDefault="007B62D8" w:rsidP="007B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Information par : </w:t>
            </w:r>
          </w:p>
          <w:p w14:paraId="48F24724" w14:textId="2E923D7D" w:rsidR="007B62D8" w:rsidRPr="00F13A40" w:rsidRDefault="008356B2" w:rsidP="007B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70837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B0" w:rsidRPr="006B205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Arial" w:hAnsi="Arial"/>
                <w:sz w:val="20"/>
                <w:szCs w:val="20"/>
              </w:rPr>
              <w:t xml:space="preserve"> Internet: (</w:t>
            </w:r>
            <w:proofErr w:type="spellStart"/>
            <w:r w:rsidR="00CC2BC8">
              <w:rPr>
                <w:rFonts w:ascii="Arial" w:hAnsi="Arial"/>
                <w:sz w:val="20"/>
                <w:szCs w:val="20"/>
              </w:rPr>
              <w:t>Hyperlink</w:t>
            </w:r>
            <w:proofErr w:type="spellEnd"/>
            <w:r w:rsidR="00CC2BC8">
              <w:rPr>
                <w:rFonts w:ascii="Arial" w:hAnsi="Arial"/>
                <w:sz w:val="20"/>
                <w:szCs w:val="20"/>
              </w:rPr>
              <w:t>: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CC2BC8">
              <w:rPr>
                <w:rFonts w:ascii="Arial" w:hAnsi="Arial"/>
                <w:sz w:val="20"/>
                <w:szCs w:val="20"/>
                <w:highlight w:val="lightGray"/>
              </w:rPr>
              <w:t>     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 w:rsidR="00CC2BC8">
              <w:rPr>
                <w:rFonts w:ascii="Arial" w:hAnsi="Arial"/>
                <w:sz w:val="20"/>
                <w:szCs w:val="20"/>
              </w:rPr>
              <w:t>)</w:t>
            </w:r>
          </w:p>
          <w:p w14:paraId="11A0142F" w14:textId="6B5BCE35" w:rsidR="007B62D8" w:rsidRPr="00F13A40" w:rsidRDefault="008356B2" w:rsidP="007B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00729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B0" w:rsidRPr="006B205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Arial" w:hAnsi="Arial"/>
                <w:sz w:val="20"/>
                <w:szCs w:val="20"/>
              </w:rPr>
              <w:t xml:space="preserve"> Presse : 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CC2BC8">
              <w:rPr>
                <w:rFonts w:ascii="Arial" w:hAnsi="Arial"/>
                <w:sz w:val="20"/>
                <w:szCs w:val="20"/>
                <w:highlight w:val="lightGray"/>
              </w:rPr>
              <w:t>     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45331C53" w14:textId="7EDE1624" w:rsidR="007B62D8" w:rsidRPr="00F13A40" w:rsidRDefault="008356B2" w:rsidP="007B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43910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B0" w:rsidRPr="006B205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Arial" w:hAnsi="Arial"/>
                <w:sz w:val="20"/>
                <w:szCs w:val="20"/>
              </w:rPr>
              <w:t xml:space="preserve"> TV: 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CC2BC8">
              <w:rPr>
                <w:rFonts w:ascii="Arial" w:hAnsi="Arial"/>
                <w:sz w:val="20"/>
                <w:szCs w:val="20"/>
                <w:highlight w:val="lightGray"/>
              </w:rPr>
              <w:t>     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54D28068" w14:textId="53847361" w:rsidR="007B62D8" w:rsidRPr="00F13A40" w:rsidRDefault="008356B2" w:rsidP="007B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2860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B0" w:rsidRPr="006B205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Arial" w:hAnsi="Arial"/>
                <w:sz w:val="20"/>
                <w:szCs w:val="20"/>
              </w:rPr>
              <w:t xml:space="preserve"> Radio: 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CC2BC8">
              <w:rPr>
                <w:rFonts w:ascii="Arial" w:hAnsi="Arial"/>
                <w:sz w:val="20"/>
                <w:szCs w:val="20"/>
                <w:highlight w:val="lightGray"/>
              </w:rPr>
              <w:t>     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2A94F0F8" w14:textId="7B69FC60" w:rsidR="007B62D8" w:rsidRPr="00F13A40" w:rsidRDefault="008356B2" w:rsidP="007B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03140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E7" w:rsidRPr="006B205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Arial" w:hAnsi="Arial"/>
                <w:sz w:val="20"/>
                <w:szCs w:val="20"/>
              </w:rPr>
              <w:t xml:space="preserve"> Information au point de vente : 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CC2BC8">
              <w:rPr>
                <w:rFonts w:ascii="Arial" w:hAnsi="Arial"/>
                <w:sz w:val="20"/>
                <w:szCs w:val="20"/>
                <w:highlight w:val="lightGray"/>
              </w:rPr>
              <w:t>     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2EED361B" w14:textId="3479992F" w:rsidR="007B62D8" w:rsidRPr="00F13A40" w:rsidRDefault="008356B2" w:rsidP="007B62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2137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B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C2BC8">
              <w:rPr>
                <w:rFonts w:ascii="Arial" w:hAnsi="Arial"/>
                <w:sz w:val="20"/>
                <w:szCs w:val="20"/>
              </w:rPr>
              <w:t xml:space="preserve"> Information directe des clients : 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CC2BC8">
              <w:rPr>
                <w:rFonts w:ascii="Arial" w:hAnsi="Arial"/>
                <w:sz w:val="20"/>
                <w:szCs w:val="20"/>
                <w:highlight w:val="lightGray"/>
              </w:rPr>
              <w:t>     </w:t>
            </w:r>
            <w:r w:rsidR="00B607E7" w:rsidRPr="00B607E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5D4185BF" w14:textId="77777777" w:rsidR="007B62D8" w:rsidRPr="00F13A40" w:rsidRDefault="007B62D8" w:rsidP="007B62D8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5B4C55B" w14:textId="77777777" w:rsidR="007B62D8" w:rsidRPr="00F13A40" w:rsidRDefault="007B62D8" w:rsidP="007B62D8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CF0EDD7" w14:textId="77777777" w:rsidR="007B62D8" w:rsidRPr="00F13A40" w:rsidRDefault="007B62D8" w:rsidP="007B62D8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15F3B429" w14:textId="6797D2A0" w:rsidR="00392FA2" w:rsidRDefault="00392FA2" w:rsidP="00E762EC">
      <w:pPr>
        <w:spacing w:after="120"/>
        <w:rPr>
          <w:rFonts w:ascii="Arial" w:hAnsi="Arial" w:cs="Arial"/>
          <w:b/>
          <w:bCs/>
          <w:sz w:val="22"/>
          <w:szCs w:val="22"/>
          <w:lang w:val="de-CH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4"/>
        <w:gridCol w:w="3631"/>
      </w:tblGrid>
      <w:tr w:rsidR="00075217" w:rsidRPr="00F13A40" w14:paraId="5A153072" w14:textId="77777777" w:rsidTr="00AF4A48">
        <w:trPr>
          <w:trHeight w:val="312"/>
        </w:trPr>
        <w:tc>
          <w:tcPr>
            <w:tcW w:w="10065" w:type="dxa"/>
            <w:gridSpan w:val="2"/>
            <w:shd w:val="clear" w:color="auto" w:fill="EAF1DD" w:themeFill="accent3" w:themeFillTint="33"/>
          </w:tcPr>
          <w:p w14:paraId="270DDE48" w14:textId="4DE7C145" w:rsidR="00075217" w:rsidRPr="00AF4A48" w:rsidDel="00612EC0" w:rsidRDefault="00392FA2" w:rsidP="00AF4A4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bookmarkEnd w:id="6"/>
            <w:r w:rsidR="00075217">
              <w:rPr>
                <w:rFonts w:ascii="Arial" w:hAnsi="Arial"/>
                <w:b/>
                <w:bCs/>
                <w:sz w:val="20"/>
                <w:szCs w:val="20"/>
              </w:rPr>
              <w:t>Documents joints au formulaire</w:t>
            </w:r>
          </w:p>
        </w:tc>
      </w:tr>
      <w:tr w:rsidR="00075217" w:rsidRPr="00F13A40" w14:paraId="2A23998C" w14:textId="77777777" w:rsidTr="00AF4A48">
        <w:trPr>
          <w:trHeight w:val="1029"/>
        </w:trPr>
        <w:tc>
          <w:tcPr>
            <w:tcW w:w="6434" w:type="dxa"/>
          </w:tcPr>
          <w:p w14:paraId="79F05968" w14:textId="77777777" w:rsidR="00075217" w:rsidRPr="00F13A40" w:rsidRDefault="00075217" w:rsidP="002B5F7A">
            <w:pPr>
              <w:tabs>
                <w:tab w:val="left" w:pos="510"/>
                <w:tab w:val="left" w:pos="3723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Communiqué de presse </w:t>
            </w:r>
          </w:p>
          <w:p w14:paraId="14A2DC60" w14:textId="77777777" w:rsidR="00075217" w:rsidRPr="00F13A40" w:rsidRDefault="00075217" w:rsidP="002B5F7A">
            <w:pPr>
              <w:tabs>
                <w:tab w:val="left" w:pos="510"/>
                <w:tab w:val="left" w:pos="3723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Lettre de rappel du produit / information des clients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</w:p>
          <w:p w14:paraId="46ED1070" w14:textId="77777777" w:rsidR="00075217" w:rsidRPr="00F13A40" w:rsidRDefault="00075217" w:rsidP="002B5F7A">
            <w:pPr>
              <w:tabs>
                <w:tab w:val="left" w:pos="510"/>
                <w:tab w:val="left" w:pos="3723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Rapport d’analyse </w:t>
            </w:r>
          </w:p>
        </w:tc>
        <w:tc>
          <w:tcPr>
            <w:tcW w:w="3631" w:type="dxa"/>
            <w:shd w:val="clear" w:color="auto" w:fill="F3F3F3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75941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C700F" w14:textId="02821317" w:rsidR="00075217" w:rsidRPr="00F13A40" w:rsidRDefault="00B66578" w:rsidP="002B5F7A">
                <w:pPr>
                  <w:ind w:left="11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21621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839AFB" w14:textId="77777777" w:rsidR="00075217" w:rsidRPr="00F13A40" w:rsidRDefault="00075217" w:rsidP="002B5F7A">
                <w:pPr>
                  <w:spacing w:before="120" w:after="60"/>
                  <w:ind w:lef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13A4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82909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DD7D7A" w14:textId="77777777" w:rsidR="00075217" w:rsidRPr="00F13A40" w:rsidRDefault="00075217" w:rsidP="002B5F7A">
                <w:pPr>
                  <w:spacing w:before="120" w:after="60"/>
                  <w:ind w:left="113"/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F13A4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75217" w:rsidRPr="00F13A40" w14:paraId="73E48C38" w14:textId="77777777" w:rsidTr="00AF4A48">
        <w:trPr>
          <w:trHeight w:val="511"/>
        </w:trPr>
        <w:tc>
          <w:tcPr>
            <w:tcW w:w="6434" w:type="dxa"/>
          </w:tcPr>
          <w:p w14:paraId="32C65CD0" w14:textId="77777777" w:rsidR="00075217" w:rsidRPr="00F13A40" w:rsidDel="0053227C" w:rsidRDefault="00075217" w:rsidP="002B5F7A">
            <w:pPr>
              <w:tabs>
                <w:tab w:val="left" w:pos="510"/>
                <w:tab w:val="left" w:pos="3723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Factures / bulletins de livraison 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069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1" w:type="dxa"/>
                <w:shd w:val="clear" w:color="auto" w:fill="F3F3F3"/>
              </w:tcPr>
              <w:p w14:paraId="7EE35FF1" w14:textId="77777777" w:rsidR="00075217" w:rsidRPr="00F13A40" w:rsidDel="00612EC0" w:rsidRDefault="00075217" w:rsidP="002B5F7A">
                <w:pPr>
                  <w:ind w:left="112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13A40">
                  <w:rPr>
                    <w:rFonts w:ascii="MS Gothic" w:eastAsia="MS Gothic" w:hAnsi="MS Gothic" w:cs="Arial" w:hint="eastAsia"/>
                    <w:sz w:val="20"/>
                    <w:szCs w:val="20"/>
                    <w:lang w:val="de-DE"/>
                  </w:rPr>
                  <w:t>☐</w:t>
                </w:r>
              </w:p>
            </w:tc>
          </w:sdtContent>
        </w:sdt>
      </w:tr>
      <w:tr w:rsidR="00075217" w:rsidRPr="00F13A40" w14:paraId="28E99993" w14:textId="77777777" w:rsidTr="00AF4A48">
        <w:trPr>
          <w:trHeight w:val="403"/>
        </w:trPr>
        <w:tc>
          <w:tcPr>
            <w:tcW w:w="6434" w:type="dxa"/>
          </w:tcPr>
          <w:p w14:paraId="21E4414C" w14:textId="647F30ED" w:rsidR="00075217" w:rsidRPr="00F13A40" w:rsidRDefault="00075217" w:rsidP="00325D0D">
            <w:pPr>
              <w:tabs>
                <w:tab w:val="left" w:pos="510"/>
                <w:tab w:val="left" w:pos="3723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Illustrations </w:t>
            </w:r>
            <w:r w:rsidR="00E254A3">
              <w:rPr>
                <w:rFonts w:ascii="Arial" w:hAnsi="Arial"/>
                <w:b/>
                <w:sz w:val="20"/>
                <w:szCs w:val="20"/>
              </w:rPr>
              <w:t xml:space="preserve">(du produit) – </w:t>
            </w:r>
            <w:r w:rsidR="00E254A3" w:rsidRPr="00E254A3">
              <w:rPr>
                <w:rFonts w:ascii="Arial" w:hAnsi="Arial"/>
                <w:b/>
                <w:sz w:val="20"/>
                <w:szCs w:val="20"/>
              </w:rPr>
              <w:t>version imprimable (min.</w:t>
            </w:r>
            <w:r w:rsidR="00E254A3">
              <w:rPr>
                <w:rFonts w:ascii="Arial" w:hAnsi="Arial"/>
                <w:b/>
                <w:sz w:val="20"/>
                <w:szCs w:val="20"/>
              </w:rPr>
              <w:t xml:space="preserve"> 300 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dpi) </w:t>
            </w:r>
          </w:p>
        </w:tc>
        <w:tc>
          <w:tcPr>
            <w:tcW w:w="3631" w:type="dxa"/>
            <w:shd w:val="clear" w:color="auto" w:fill="F3F3F3"/>
          </w:tcPr>
          <w:p w14:paraId="4CA9CB50" w14:textId="6962EA99" w:rsidR="00075217" w:rsidRPr="00F13A40" w:rsidRDefault="008356B2" w:rsidP="002B5F7A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5748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E7" w:rsidRPr="00E254A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2BC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075217" w:rsidRPr="00F13A40" w14:paraId="22D9FB0D" w14:textId="77777777" w:rsidTr="00AF4A48">
        <w:trPr>
          <w:trHeight w:val="327"/>
        </w:trPr>
        <w:tc>
          <w:tcPr>
            <w:tcW w:w="6434" w:type="dxa"/>
          </w:tcPr>
          <w:p w14:paraId="24B56A41" w14:textId="77777777" w:rsidR="00075217" w:rsidRPr="00F13A40" w:rsidRDefault="00075217" w:rsidP="002B5F7A">
            <w:pPr>
              <w:tabs>
                <w:tab w:val="left" w:pos="472"/>
                <w:tab w:val="left" w:pos="3723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Certificat sanitaire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7100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1" w:type="dxa"/>
                <w:shd w:val="clear" w:color="auto" w:fill="F3F3F3"/>
              </w:tcPr>
              <w:p w14:paraId="5EBA0EE3" w14:textId="77777777" w:rsidR="00075217" w:rsidRPr="00F13A40" w:rsidRDefault="00075217" w:rsidP="002B5F7A">
                <w:pPr>
                  <w:tabs>
                    <w:tab w:val="left" w:pos="472"/>
                  </w:tabs>
                  <w:spacing w:before="120" w:after="60"/>
                  <w:ind w:left="11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13A4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5217" w:rsidRPr="00F13A40" w14:paraId="786A235F" w14:textId="77777777" w:rsidTr="00AF4A48">
        <w:trPr>
          <w:trHeight w:val="262"/>
        </w:trPr>
        <w:tc>
          <w:tcPr>
            <w:tcW w:w="6434" w:type="dxa"/>
          </w:tcPr>
          <w:p w14:paraId="1F80DA5F" w14:textId="77777777" w:rsidR="00075217" w:rsidRPr="00F13A40" w:rsidRDefault="00075217" w:rsidP="002B5F7A">
            <w:pPr>
              <w:tabs>
                <w:tab w:val="left" w:pos="472"/>
                <w:tab w:val="left" w:pos="3723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DVCE / DCE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2158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1" w:type="dxa"/>
                <w:shd w:val="clear" w:color="auto" w:fill="F3F3F3"/>
              </w:tcPr>
              <w:p w14:paraId="2D462E47" w14:textId="77777777" w:rsidR="00075217" w:rsidRPr="00F13A40" w:rsidRDefault="00075217" w:rsidP="002B5F7A">
                <w:pPr>
                  <w:tabs>
                    <w:tab w:val="left" w:pos="472"/>
                  </w:tabs>
                  <w:spacing w:before="120" w:after="60"/>
                  <w:ind w:left="11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13A4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5217" w:rsidRPr="00F13A40" w14:paraId="036FB1A3" w14:textId="77777777" w:rsidTr="00AF4A48">
        <w:trPr>
          <w:trHeight w:val="360"/>
        </w:trPr>
        <w:tc>
          <w:tcPr>
            <w:tcW w:w="6434" w:type="dxa"/>
          </w:tcPr>
          <w:p w14:paraId="1ADBDB97" w14:textId="77777777" w:rsidR="00075217" w:rsidRPr="00F13A40" w:rsidRDefault="00075217" w:rsidP="002B5F7A">
            <w:pPr>
              <w:tabs>
                <w:tab w:val="left" w:pos="472"/>
                <w:tab w:val="left" w:pos="3723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Évaluation des risques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3631" w:type="dxa"/>
            <w:shd w:val="clear" w:color="auto" w:fill="F3F3F3"/>
          </w:tcPr>
          <w:p w14:paraId="7F83EEDE" w14:textId="77777777" w:rsidR="00075217" w:rsidRPr="00F13A40" w:rsidRDefault="008356B2" w:rsidP="002B5F7A">
            <w:pPr>
              <w:tabs>
                <w:tab w:val="left" w:pos="472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2385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217" w:rsidRPr="00F13A4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5217" w:rsidRPr="00F13A40" w14:paraId="5559A911" w14:textId="77777777" w:rsidTr="00AF4A48">
        <w:trPr>
          <w:trHeight w:val="295"/>
        </w:trPr>
        <w:tc>
          <w:tcPr>
            <w:tcW w:w="6434" w:type="dxa"/>
          </w:tcPr>
          <w:p w14:paraId="6EFE7EC6" w14:textId="77777777" w:rsidR="00075217" w:rsidRPr="00F13A40" w:rsidRDefault="00075217" w:rsidP="002B5F7A">
            <w:pPr>
              <w:tabs>
                <w:tab w:val="left" w:pos="472"/>
                <w:tab w:val="left" w:pos="3156"/>
              </w:tabs>
              <w:spacing w:before="120"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Autres 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therdoc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739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1" w:type="dxa"/>
                <w:shd w:val="clear" w:color="auto" w:fill="F3F3F3"/>
              </w:tcPr>
              <w:p w14:paraId="3452537D" w14:textId="77777777" w:rsidR="00075217" w:rsidRPr="00F13A40" w:rsidRDefault="00075217" w:rsidP="002B5F7A">
                <w:pPr>
                  <w:tabs>
                    <w:tab w:val="left" w:pos="472"/>
                  </w:tabs>
                  <w:spacing w:before="120" w:after="60"/>
                  <w:ind w:left="11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13A4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042197D" w14:textId="77777777" w:rsidR="00AF4A48" w:rsidRDefault="00AF4A48" w:rsidP="00AF4A48">
      <w:pPr>
        <w:rPr>
          <w:rFonts w:ascii="Arial" w:hAnsi="Arial" w:cs="Arial"/>
          <w:b/>
          <w:bCs/>
          <w:sz w:val="22"/>
          <w:szCs w:val="22"/>
          <w:lang w:val="de-CH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F4A48" w:rsidRPr="00F13A40" w14:paraId="422CAFC4" w14:textId="77777777" w:rsidTr="002B5F7A">
        <w:trPr>
          <w:trHeight w:val="373"/>
        </w:trPr>
        <w:tc>
          <w:tcPr>
            <w:tcW w:w="10060" w:type="dxa"/>
            <w:shd w:val="clear" w:color="auto" w:fill="D6E3BC" w:themeFill="accent3" w:themeFillTint="66"/>
          </w:tcPr>
          <w:p w14:paraId="32D8CC91" w14:textId="77777777" w:rsidR="00AF4A48" w:rsidRPr="00AF4A48" w:rsidRDefault="00AF4A48" w:rsidP="002B5F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INFORMATIONS SUPPLÉMENTAIRES SUR LES ANALYSES (si disponibles)</w:t>
            </w:r>
          </w:p>
        </w:tc>
      </w:tr>
    </w:tbl>
    <w:p w14:paraId="475FCAEB" w14:textId="77777777" w:rsidR="00AF4A48" w:rsidRPr="006B2057" w:rsidRDefault="00AF4A48" w:rsidP="00AF4A48">
      <w:pPr>
        <w:spacing w:after="120"/>
        <w:rPr>
          <w:rFonts w:ascii="Arial" w:hAnsi="Arial" w:cs="Arial"/>
          <w:b/>
          <w:bCs/>
          <w:sz w:val="22"/>
          <w:szCs w:val="22"/>
        </w:rPr>
        <w:sectPr w:rsidR="00AF4A48" w:rsidRPr="006B2057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formProt w:val="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440"/>
        <w:gridCol w:w="6682"/>
      </w:tblGrid>
      <w:tr w:rsidR="00AF4A48" w:rsidRPr="00F13A40" w14:paraId="1C15B225" w14:textId="77777777" w:rsidTr="002B5F7A">
        <w:tc>
          <w:tcPr>
            <w:tcW w:w="468" w:type="dxa"/>
          </w:tcPr>
          <w:p w14:paraId="40F8759C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C4AC27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Date : </w:t>
            </w:r>
          </w:p>
        </w:tc>
        <w:bookmarkStart w:id="30" w:name="sampdat1"/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CC7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sampdat1"/>
                  <w:enabled/>
                  <w:calcOnExit w:val="0"/>
                  <w:statusText w:type="text" w:val="enter the date that the sample was taken"/>
                  <w:textInput>
                    <w:type w:val="date"/>
                    <w:format w:val="dddd, d MMMM yyyy HH:mm:ss"/>
                  </w:textInpu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30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bookmarkStart w:id="31" w:name="sampdat2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sampdat2"/>
                  <w:enabled/>
                  <w:calcOnExit w:val="0"/>
                  <w:textInput>
                    <w:type w:val="date"/>
                    <w:format w:val="dddd, d MMMM yyyy HH:mm:ss"/>
                  </w:textInpu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31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bookmarkStart w:id="32" w:name="sampdat3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sampdat3"/>
                  <w:enabled/>
                  <w:calcOnExit w:val="0"/>
                  <w:textInput>
                    <w:type w:val="date"/>
                    <w:format w:val="dddd, d MMMM yyyy HH:mm:ss"/>
                  </w:textInpu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32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bookmarkStart w:id="33" w:name="sampdat4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sampdat4"/>
                  <w:enabled/>
                  <w:calcOnExit w:val="0"/>
                  <w:textInput>
                    <w:type w:val="date"/>
                    <w:format w:val="dddd, d MMMM yyyy HH:mm:ss"/>
                  </w:textInpu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33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bookmarkStart w:id="34" w:name="sampdat5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sampdat5"/>
                  <w:enabled/>
                  <w:calcOnExit w:val="0"/>
                  <w:textInput>
                    <w:type w:val="date"/>
                    <w:format w:val="dddd, d MMMM yyyy HH:mm:ss"/>
                  </w:textInpu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34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bookmarkStart w:id="35" w:name="sampdat6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sampdat6"/>
                  <w:enabled/>
                  <w:calcOnExit w:val="0"/>
                  <w:textInput>
                    <w:type w:val="date"/>
                    <w:format w:val="dddd, d MMMM yyyy HH:mm:ss"/>
                  </w:textInpu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35"/>
          </w:p>
        </w:tc>
      </w:tr>
      <w:tr w:rsidR="00AF4A48" w:rsidRPr="00F13A40" w14:paraId="0EE382EB" w14:textId="77777777" w:rsidTr="002B5F7A">
        <w:tc>
          <w:tcPr>
            <w:tcW w:w="468" w:type="dxa"/>
          </w:tcPr>
          <w:p w14:paraId="07600398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14:paraId="0976A302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27582D77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ind w:left="-31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Prélèvement d’échantillons 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85F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ace where the sample was taken. Use the &quot;Other/name:&quot; box if not in the list or to provide the name of the operator."/>
                  <w:ddList>
                    <w:listEntry w:val="sélectionnez"/>
                    <w:listEntry w:val="agriculteur"/>
                    <w:listEntry w:val="Catering/Restaurant"/>
                    <w:listEntry w:val="Détaillant"/>
                    <w:listEntry w:val="Destinataire (Consignee)"/>
                    <w:listEntry w:val="Producteur"/>
                    <w:listEntry w:val="Poste d'inspection frontalier"/>
                    <w:listEntry w:val="Marchand en gros"/>
                    <w:listEntry w:val="Fabricant"/>
                    <w:listEntry w:val="Importateur"/>
                    <w:listEntry w:val="Consommateur"/>
                    <w:listEntry w:val="Entrepôt"/>
                    <w:listEntry w:val="Entreprise de transport"/>
                    <w:listEntry w:val="Expéditeur"/>
                    <w:listEntry w:val="Entreprise d’emballage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Autres / nom :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thersamplac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9223555" w14:textId="77777777" w:rsidR="00AF4A48" w:rsidRPr="00E762EC" w:rsidRDefault="00AF4A48" w:rsidP="00AF4A48">
      <w:pPr>
        <w:rPr>
          <w:rFonts w:ascii="Arial" w:hAnsi="Arial" w:cs="Arial"/>
          <w:sz w:val="22"/>
          <w:szCs w:val="22"/>
        </w:rPr>
        <w:sectPr w:rsidR="00AF4A48" w:rsidRPr="00E762E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440"/>
        <w:gridCol w:w="1472"/>
        <w:gridCol w:w="5210"/>
      </w:tblGrid>
      <w:tr w:rsidR="00AF4A48" w:rsidRPr="00F13A40" w14:paraId="64AB136A" w14:textId="77777777" w:rsidTr="002B5F7A">
        <w:trPr>
          <w:trHeight w:val="43"/>
        </w:trPr>
        <w:tc>
          <w:tcPr>
            <w:tcW w:w="468" w:type="dxa"/>
            <w:vMerge w:val="restart"/>
          </w:tcPr>
          <w:p w14:paraId="4064CE0D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641B032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116872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Laboratoire 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80A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 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D52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thersamplac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F4A48" w:rsidRPr="00F13A40" w14:paraId="74FFA678" w14:textId="77777777" w:rsidTr="002B5F7A">
        <w:trPr>
          <w:trHeight w:val="43"/>
        </w:trPr>
        <w:tc>
          <w:tcPr>
            <w:tcW w:w="468" w:type="dxa"/>
            <w:vMerge/>
          </w:tcPr>
          <w:p w14:paraId="1214C54B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1E18FE2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59AF71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2976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 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289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thersamplac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F4A48" w:rsidRPr="00F13A40" w14:paraId="2CA5A83F" w14:textId="77777777" w:rsidTr="002B5F7A">
        <w:trPr>
          <w:trHeight w:val="43"/>
        </w:trPr>
        <w:tc>
          <w:tcPr>
            <w:tcW w:w="468" w:type="dxa"/>
            <w:vMerge/>
          </w:tcPr>
          <w:p w14:paraId="0EA24E98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3ADE095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8D72EB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8375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Lieu 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A10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thersamplac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F4A48" w:rsidRPr="00F13A40" w14:paraId="7A3C8F25" w14:textId="77777777" w:rsidTr="002B5F7A">
        <w:trPr>
          <w:trHeight w:val="43"/>
        </w:trPr>
        <w:tc>
          <w:tcPr>
            <w:tcW w:w="468" w:type="dxa"/>
            <w:vMerge/>
          </w:tcPr>
          <w:p w14:paraId="6A3449F5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3062A5F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946DB4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183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NPA 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060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thersamplac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F4A48" w:rsidRPr="00F13A40" w14:paraId="0E592EE5" w14:textId="77777777" w:rsidTr="002B5F7A">
        <w:trPr>
          <w:trHeight w:val="43"/>
        </w:trPr>
        <w:tc>
          <w:tcPr>
            <w:tcW w:w="468" w:type="dxa"/>
            <w:vMerge/>
          </w:tcPr>
          <w:p w14:paraId="004C6A6B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E9B349C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3DFED1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E56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Pays 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7033" w14:textId="77777777" w:rsidR="00AF4A48" w:rsidRPr="00F13A40" w:rsidRDefault="00AF4A48" w:rsidP="002B5F7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othersamplac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F4A48" w:rsidRPr="00F13A40" w14:paraId="31F0DF06" w14:textId="77777777" w:rsidTr="002B5F7A">
        <w:tc>
          <w:tcPr>
            <w:tcW w:w="468" w:type="dxa"/>
          </w:tcPr>
          <w:p w14:paraId="0E68BCEB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243FE9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Méthode d’analyse :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4DC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0A8BE61" w14:textId="77777777" w:rsidR="00AF4A48" w:rsidRPr="00E762EC" w:rsidRDefault="00AF4A48" w:rsidP="00AF4A48">
      <w:p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  <w:highlight w:val="lightGray"/>
        </w:rPr>
        <w:sectPr w:rsidR="00AF4A48" w:rsidRPr="00E762E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formProt w:val="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6682"/>
      </w:tblGrid>
      <w:tr w:rsidR="00AF4A48" w:rsidRPr="00F13A40" w14:paraId="0CB9B32E" w14:textId="77777777" w:rsidTr="002B5F7A">
        <w:tc>
          <w:tcPr>
            <w:tcW w:w="468" w:type="dxa"/>
          </w:tcPr>
          <w:p w14:paraId="649C3C02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14:paraId="58B6F3BA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Nombre d’échantillons prélevés :</w:t>
            </w:r>
          </w:p>
        </w:tc>
        <w:bookmarkStart w:id="36" w:name="nosamp"/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0FD7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nosamp"/>
                  <w:enabled/>
                  <w:calcOnExit w:val="0"/>
                  <w:statusText w:type="text" w:val="enter the number of samples taken in total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36"/>
          </w:p>
        </w:tc>
      </w:tr>
      <w:tr w:rsidR="00AF4A48" w:rsidRPr="00F13A40" w14:paraId="2FB3E231" w14:textId="77777777" w:rsidTr="002B5F7A">
        <w:tc>
          <w:tcPr>
            <w:tcW w:w="468" w:type="dxa"/>
          </w:tcPr>
          <w:p w14:paraId="4B1B99CB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CE7CF6B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</w:rPr>
              <w:t>Echantillon pour contre-expertise :</w:t>
            </w:r>
          </w:p>
        </w:tc>
        <w:bookmarkStart w:id="37" w:name="cores1"/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16F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- none: no counter analysis was requested&#10;- original analysis confirmed: the result of the original analysis is confirmed, i.e. unfavourable&#10;- original analysis not confirmed: the result of the original analysis is not confirmed, i.e. favourable"/>
                  <w:statusText w:type="text" w:val="select the appropriate information concerning the counter analysis"/>
                  <w:ddList>
                    <w:listEntry w:val="sélectionnez"/>
                    <w:listEntry w:val="Aucun"/>
                    <w:listEntry w:val="En cours"/>
                    <w:listEntry w:val="confirmé"/>
                    <w:listEntry w:val="Pas confirmé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92E4903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res1"/>
                  <w:enabled/>
                  <w:calcOnExit w:val="0"/>
                  <w:helpText w:type="text" w:val="Fill in quantitative (numeric) analytical results. To indicate a qualitative result, &quot;presence&quot; can be entered."/>
                  <w:statusText w:type="text" w:val="enter the analytical result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37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bookmarkStart w:id="38" w:name="cores2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res2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38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bookmarkStart w:id="39" w:name="cores3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cores3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Start w:id="40" w:name="coanlunits"/>
            <w:bookmarkEnd w:id="39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res4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res5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bookmarkEnd w:id="40"/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f the result is qualitative, select in which quantity of product the presence was detected (e.g. /25g)"/>
                  <w:statusText w:type="text" w:val="select the correct analytical units in which the result is expressed"/>
                  <w:ddList>
                    <w:listEntry w:val="Unité"/>
                    <w:listEntry w:val="%"/>
                    <w:listEntry w:val="°C"/>
                    <w:listEntry w:val="/kg"/>
                    <w:listEntry w:val="µg/item"/>
                    <w:listEntry w:val="µg/kg - ppb"/>
                    <w:listEntry w:val="µg/dm²"/>
                    <w:listEntry w:val="µg/l"/>
                    <w:listEntry w:val="BQ/kg"/>
                    <w:listEntry w:val="CFU/g"/>
                    <w:listEntry w:val="CFU/100g"/>
                    <w:listEntry w:val="CFU/ml"/>
                    <w:listEntry w:val="g/100g"/>
                    <w:listEntry w:val="g/100g de matière grasse"/>
                    <w:listEntry w:val="g/kg"/>
                    <w:listEntry w:val="mg/kg - ppm"/>
                    <w:listEntry w:val="mg/l"/>
                    <w:listEntry w:val="mg/kg de matière sèche"/>
                    <w:listEntry w:val="mg/dm²"/>
                    <w:listEntry w:val="MPN/g"/>
                    <w:listEntry w:val="MPN/100g"/>
                    <w:listEntry w:val="pg WHO TEQ/g"/>
                    <w:listEntry w:val="presence/25g"/>
                    <w:listEntry w:val="presence/10g"/>
                    <w:listEntry w:val="presence/g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F4A48" w:rsidRPr="00F13A40" w14:paraId="0EB00314" w14:textId="77777777" w:rsidTr="002B5F7A">
        <w:tc>
          <w:tcPr>
            <w:tcW w:w="468" w:type="dxa"/>
          </w:tcPr>
          <w:p w14:paraId="22F92D12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C42D904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Dangers constatés 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4140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F4A48" w:rsidRPr="00F13A40" w14:paraId="1BBF654F" w14:textId="77777777" w:rsidTr="002B5F7A">
        <w:tc>
          <w:tcPr>
            <w:tcW w:w="468" w:type="dxa"/>
          </w:tcPr>
          <w:p w14:paraId="1172CD0B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sz w:val="20"/>
                <w:szCs w:val="20"/>
              </w:rPr>
              <w:t>43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C30CA00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</w:rPr>
              <w:t>Résultats d’analyse :</w:t>
            </w:r>
          </w:p>
        </w:tc>
        <w:bookmarkStart w:id="41" w:name="res1"/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C3D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res1"/>
                  <w:enabled/>
                  <w:calcOnExit w:val="0"/>
                  <w:helpText w:type="text" w:val="Fill in quantitative (numeric) analytical results. To indicate a qualitative result, &quot;presence&quot; can be entered."/>
                  <w:statusText w:type="text" w:val="enter the analytical result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41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bookmarkStart w:id="42" w:name="anlunit"/>
            <w:r>
              <w:rPr>
                <w:rFonts w:ascii="Arial" w:hAnsi="Arial"/>
                <w:b/>
                <w:sz w:val="20"/>
                <w:szCs w:val="20"/>
              </w:rPr>
              <w:t xml:space="preserve">/ </w:t>
            </w:r>
            <w:bookmarkStart w:id="43" w:name="res2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res2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43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bookmarkStart w:id="44" w:name="res3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res3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44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bookmarkStart w:id="45" w:name="res4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res4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45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bookmarkStart w:id="46" w:name="res5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res5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46"/>
            <w:r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bookmarkStart w:id="47" w:name="res6"/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res6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Start w:id="48" w:name="anlunits"/>
            <w:bookmarkEnd w:id="42"/>
            <w:bookmarkEnd w:id="47"/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bookmarkEnd w:id="48"/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f the result is qualitative, select in which quantity of product the presence was detected (e.g. /25g)"/>
                  <w:statusText w:type="text" w:val="select the correct analytical units in which the result is expressed"/>
                  <w:ddList>
                    <w:listEntry w:val="Unité"/>
                    <w:listEntry w:val="%"/>
                    <w:listEntry w:val="°C"/>
                    <w:listEntry w:val="/kg"/>
                    <w:listEntry w:val="µg/item"/>
                    <w:listEntry w:val="µg/kg - ppb"/>
                    <w:listEntry w:val="µg/dm²"/>
                    <w:listEntry w:val="µg/l"/>
                    <w:listEntry w:val="BQ/kg"/>
                    <w:listEntry w:val="CFU/g"/>
                    <w:listEntry w:val="CFU/100g"/>
                    <w:listEntry w:val="CFU/ml"/>
                    <w:listEntry w:val="g/100g"/>
                    <w:listEntry w:val="g/100g de matière grasse"/>
                    <w:listEntry w:val="g/kg"/>
                    <w:listEntry w:val="mg/kg - ppm"/>
                    <w:listEntry w:val="mg/l"/>
                    <w:listEntry w:val="mg/kg de matière sèche"/>
                    <w:listEntry w:val="mg/dm²"/>
                    <w:listEntry w:val="MPN/g"/>
                    <w:listEntry w:val="MPN/100g"/>
                    <w:listEntry w:val="pg WHO TEQ/g"/>
                    <w:listEntry w:val="presence/25g"/>
                    <w:listEntry w:val="presence/10g"/>
                    <w:listEntry w:val="presence/g"/>
                  </w:ddList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F4A48" w:rsidRPr="00E46D98" w14:paraId="25EBCCCA" w14:textId="77777777" w:rsidTr="002B5F7A">
        <w:tc>
          <w:tcPr>
            <w:tcW w:w="468" w:type="dxa"/>
          </w:tcPr>
          <w:p w14:paraId="189E5900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DC90B8D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</w:rPr>
              <w:t>Résultat de l'examen 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CB0" w14:textId="77777777" w:rsidR="00AF4A48" w:rsidRPr="00F13A40" w:rsidRDefault="00AF4A48" w:rsidP="002B5F7A">
            <w:pPr>
              <w:tabs>
                <w:tab w:val="left" w:pos="505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  <w:p w14:paraId="723B3C2D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08E72" w14:textId="77777777" w:rsidR="00AF4A48" w:rsidRPr="00B607E7" w:rsidRDefault="00AF4A48" w:rsidP="002B5F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en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cas de contamination par des agents pathogènes : </w:t>
            </w:r>
          </w:p>
          <w:p w14:paraId="0FE58E3F" w14:textId="293BB375" w:rsidR="00AF4A48" w:rsidRPr="00B607E7" w:rsidRDefault="00AF4A48" w:rsidP="009C2E26">
            <w:pPr>
              <w:pStyle w:val="Listenabsatz"/>
              <w:numPr>
                <w:ilvl w:val="0"/>
                <w:numId w:val="2"/>
              </w:numPr>
              <w:tabs>
                <w:tab w:val="left" w:pos="4348"/>
                <w:tab w:val="left" w:pos="5198"/>
              </w:tabs>
              <w:spacing w:before="60" w:after="60"/>
              <w:ind w:left="376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sérotypage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été effectué</w:t>
            </w:r>
            <w:r w:rsidR="009C2E26">
              <w:rPr>
                <w:rFonts w:ascii="Arial" w:hAnsi="Arial"/>
                <w:sz w:val="20"/>
                <w:szCs w:val="20"/>
              </w:rPr>
              <w:t xml:space="preserve">                                  </w:t>
            </w:r>
            <w:r w:rsidR="00E254A3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4553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E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 oui</w:t>
            </w:r>
            <w:r>
              <w:rPr>
                <w:rFonts w:ascii="Arial" w:hAnsi="Arial"/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39627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0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 non</w:t>
            </w:r>
          </w:p>
          <w:p w14:paraId="748ED0C3" w14:textId="303C1887" w:rsidR="00AF4A48" w:rsidRPr="009C2E26" w:rsidRDefault="00AF4A48" w:rsidP="009C2E26">
            <w:pPr>
              <w:pStyle w:val="Listenabsatz"/>
              <w:numPr>
                <w:ilvl w:val="0"/>
                <w:numId w:val="2"/>
              </w:numPr>
              <w:tabs>
                <w:tab w:val="left" w:pos="4348"/>
                <w:tab w:val="left" w:pos="5198"/>
              </w:tabs>
              <w:spacing w:before="60" w:after="60"/>
              <w:ind w:left="379" w:hanging="328"/>
              <w:rPr>
                <w:rFonts w:ascii="Arial" w:hAnsi="Arial" w:cs="Arial"/>
                <w:b/>
                <w:sz w:val="20"/>
                <w:szCs w:val="20"/>
              </w:rPr>
            </w:pPr>
            <w:r w:rsidRPr="009C2E26">
              <w:rPr>
                <w:rFonts w:ascii="Arial" w:hAnsi="Arial"/>
                <w:sz w:val="20"/>
                <w:szCs w:val="20"/>
              </w:rPr>
              <w:t>Un séquençage complet du génome a été effectué</w:t>
            </w:r>
            <w:r w:rsidR="00E254A3" w:rsidRPr="009C2E26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8504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E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C2E26">
              <w:rPr>
                <w:rFonts w:ascii="Arial" w:hAnsi="Arial"/>
                <w:sz w:val="20"/>
                <w:szCs w:val="20"/>
              </w:rPr>
              <w:t xml:space="preserve">  oui</w:t>
            </w:r>
            <w:r w:rsidRPr="009C2E26">
              <w:rPr>
                <w:rFonts w:ascii="Arial" w:hAnsi="Arial"/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1363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E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C2E26">
              <w:rPr>
                <w:rFonts w:ascii="Arial" w:hAnsi="Arial"/>
                <w:sz w:val="20"/>
                <w:szCs w:val="20"/>
              </w:rPr>
              <w:t xml:space="preserve">  non</w:t>
            </w:r>
          </w:p>
        </w:tc>
      </w:tr>
    </w:tbl>
    <w:p w14:paraId="621C3646" w14:textId="77777777" w:rsidR="00AF4A48" w:rsidRPr="006B2057" w:rsidRDefault="00AF4A48" w:rsidP="00AF4A48">
      <w:pPr>
        <w:spacing w:before="60" w:after="60"/>
        <w:rPr>
          <w:rFonts w:ascii="Arial" w:hAnsi="Arial" w:cs="Arial"/>
          <w:b/>
          <w:sz w:val="22"/>
          <w:szCs w:val="22"/>
          <w:u w:val="single"/>
        </w:rPr>
        <w:sectPr w:rsidR="00AF4A48" w:rsidRPr="006B2057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51"/>
        <w:gridCol w:w="695"/>
        <w:gridCol w:w="2256"/>
        <w:gridCol w:w="6663"/>
      </w:tblGrid>
      <w:tr w:rsidR="00AF4A48" w:rsidRPr="00F13A40" w14:paraId="6AA3CEFD" w14:textId="77777777" w:rsidTr="009C2E26">
        <w:trPr>
          <w:trHeight w:val="514"/>
        </w:trPr>
        <w:tc>
          <w:tcPr>
            <w:tcW w:w="451" w:type="dxa"/>
          </w:tcPr>
          <w:p w14:paraId="6F5B13E9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695" w:type="dxa"/>
            <w:vMerge w:val="restart"/>
          </w:tcPr>
          <w:p w14:paraId="1417D4D9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714D3E67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Base légale suisse :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F0C0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F4A48" w:rsidRPr="00F13A40" w14:paraId="0FE5F0A0" w14:textId="77777777" w:rsidTr="009C2E26">
        <w:trPr>
          <w:trHeight w:val="528"/>
        </w:trPr>
        <w:tc>
          <w:tcPr>
            <w:tcW w:w="451" w:type="dxa"/>
          </w:tcPr>
          <w:p w14:paraId="2948A690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695" w:type="dxa"/>
            <w:vMerge/>
          </w:tcPr>
          <w:p w14:paraId="632AB64E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78A0BFED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Autre base d’évaluation 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F06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F4A48" w:rsidRPr="00F13A40" w14:paraId="5CC5B813" w14:textId="77777777" w:rsidTr="009C2E26">
        <w:trPr>
          <w:trHeight w:val="311"/>
        </w:trPr>
        <w:tc>
          <w:tcPr>
            <w:tcW w:w="451" w:type="dxa"/>
          </w:tcPr>
          <w:p w14:paraId="034CDCA1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</w:t>
            </w:r>
          </w:p>
        </w:tc>
        <w:tc>
          <w:tcPr>
            <w:tcW w:w="695" w:type="dxa"/>
            <w:vMerge/>
          </w:tcPr>
          <w:p w14:paraId="36B8D04D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B1BDC36" w14:textId="77777777" w:rsidR="00AF4A48" w:rsidRPr="00F13A40" w:rsidRDefault="00AF4A48" w:rsidP="002B5F7A"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Valeur limite</w:t>
            </w:r>
          </w:p>
        </w:tc>
        <w:bookmarkStart w:id="49" w:name="leglevel"/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3FA" w14:textId="77777777" w:rsidR="00AF4A48" w:rsidRPr="00F13A40" w:rsidRDefault="00AF4A48" w:rsidP="002B5F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 w:fldLock="1">
                <w:ffData>
                  <w:name w:val="leglevel"/>
                  <w:enabled/>
                  <w:calcOnExit w:val="0"/>
                  <w:textInput/>
                </w:ffData>
              </w:fldCha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highlight w:val="lightGray"/>
              </w:rPr>
              <w:t>     </w:t>
            </w:r>
            <w:r w:rsidRPr="00F13A4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49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bookmarkStart w:id="50" w:name="leganlunit"/>
            <w:r>
              <w:rPr>
                <w:rFonts w:ascii="Arial" w:hAnsi="Arial"/>
                <w:b/>
                <w:sz w:val="20"/>
                <w:szCs w:val="20"/>
              </w:rPr>
              <w:tab/>
            </w:r>
            <w:bookmarkEnd w:id="50"/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eglevelunits"/>
                  <w:enabled/>
                  <w:calcOnExit w:val="0"/>
                  <w:ddList>
                    <w:listEntry w:val="Unité"/>
                    <w:listEntry w:val="%"/>
                    <w:listEntry w:val="°C"/>
                    <w:listEntry w:val="/kg"/>
                    <w:listEntry w:val="BQ/kg"/>
                    <w:listEntry w:val="µg/kg - ppb"/>
                    <w:listEntry w:val="µg/dm²"/>
                    <w:listEntry w:val="µg/l"/>
                    <w:listEntry w:val="CFU/g"/>
                    <w:listEntry w:val="CFU/100g"/>
                    <w:listEntry w:val="CFU/ml"/>
                    <w:listEntry w:val="g/100g"/>
                    <w:listEntry w:val="g/kg"/>
                    <w:listEntry w:val="mg/kg - ppm"/>
                    <w:listEntry w:val="mg/l"/>
                    <w:listEntry w:val="mg/kg de matière sèche"/>
                    <w:listEntry w:val="mg/dm²"/>
                    <w:listEntry w:val="MPN/g"/>
                    <w:listEntry w:val="MPN/100g"/>
                    <w:listEntry w:val="ng/kg - ppt"/>
                    <w:listEntry w:val="pg/kg"/>
                    <w:listEntry w:val="pg WHO TEQ/g"/>
                    <w:listEntry w:val="presence/25g"/>
                    <w:listEntry w:val="presence/10g"/>
                    <w:listEntry w:val="presence/g"/>
                  </w:ddList>
                </w:ffData>
              </w:fldChar>
            </w:r>
            <w:bookmarkStart w:id="51" w:name="leglevelunits"/>
            <w:r w:rsidRPr="00F13A4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</w:r>
            <w:r w:rsidR="008356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3A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55ADD42D" w14:textId="77777777" w:rsidR="00075217" w:rsidRPr="00E762EC" w:rsidRDefault="00075217" w:rsidP="00C9110D">
      <w:pPr>
        <w:spacing w:before="60" w:after="60"/>
        <w:rPr>
          <w:rFonts w:ascii="Arial" w:hAnsi="Arial" w:cs="Arial"/>
          <w:sz w:val="22"/>
          <w:szCs w:val="22"/>
        </w:rPr>
      </w:pPr>
    </w:p>
    <w:sectPr w:rsidR="00075217" w:rsidRPr="00E762EC" w:rsidSect="002B5DD1">
      <w:headerReference w:type="first" r:id="rId9"/>
      <w:type w:val="continuous"/>
      <w:pgSz w:w="11907" w:h="16840"/>
      <w:pgMar w:top="993" w:right="1134" w:bottom="709" w:left="1134" w:header="601" w:footer="662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4BDFE" w14:textId="77777777" w:rsidR="00554B35" w:rsidRDefault="00554B35">
      <w:r>
        <w:separator/>
      </w:r>
    </w:p>
  </w:endnote>
  <w:endnote w:type="continuationSeparator" w:id="0">
    <w:p w14:paraId="3CECD483" w14:textId="77777777" w:rsidR="00554B35" w:rsidRDefault="0055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8577" w14:textId="77777777" w:rsidR="00554B35" w:rsidRDefault="00554B35">
      <w:r>
        <w:separator/>
      </w:r>
    </w:p>
  </w:footnote>
  <w:footnote w:type="continuationSeparator" w:id="0">
    <w:p w14:paraId="42A7AAAE" w14:textId="77777777" w:rsidR="00554B35" w:rsidRDefault="00554B35">
      <w:r>
        <w:continuationSeparator/>
      </w:r>
    </w:p>
  </w:footnote>
  <w:footnote w:id="1">
    <w:p w14:paraId="6F125ACF" w14:textId="63B0C948" w:rsidR="00341802" w:rsidRPr="00C43448" w:rsidRDefault="00341802">
      <w:pPr>
        <w:pStyle w:val="Funotentext"/>
      </w:pPr>
      <w:r>
        <w:rPr>
          <w:rStyle w:val="Funotenzeichen"/>
        </w:rPr>
        <w:footnoteRef/>
      </w:r>
      <w:r>
        <w:t xml:space="preserve"> Vous trouverez l’autorité cantonale compétente pour votre établissement dans la liste suivante </w:t>
      </w:r>
      <w:hyperlink r:id="rId1" w:history="1">
        <w:r>
          <w:rPr>
            <w:rStyle w:val="Hyperlink"/>
          </w:rPr>
          <w:t>http://www.kantonschemiker.ch</w:t>
        </w:r>
      </w:hyperlink>
    </w:p>
  </w:footnote>
  <w:footnote w:id="2">
    <w:p w14:paraId="1A22CB9B" w14:textId="589E0A72" w:rsidR="00341802" w:rsidRPr="00C43448" w:rsidRDefault="00341802">
      <w:pPr>
        <w:pStyle w:val="Funotentext"/>
      </w:pPr>
      <w:r>
        <w:rPr>
          <w:rStyle w:val="Funotenzeichen"/>
        </w:rPr>
        <w:footnoteRef/>
      </w:r>
      <w:r>
        <w:t xml:space="preserve"> Bref résumé de l’évaluation des risques, laquelle peut être jointe à ce formulaire. </w:t>
      </w:r>
    </w:p>
  </w:footnote>
  <w:footnote w:id="3">
    <w:p w14:paraId="1ADC708D" w14:textId="243B77A5" w:rsidR="00341802" w:rsidRPr="00C43448" w:rsidRDefault="00341802">
      <w:pPr>
        <w:pStyle w:val="Funotentext"/>
      </w:pPr>
      <w:r>
        <w:rPr>
          <w:rStyle w:val="Funotenzeichen"/>
        </w:rPr>
        <w:footnoteRef/>
      </w:r>
      <w:r>
        <w:t xml:space="preserve"> Si l’établissement a livré le produit à d’autres acheteurs, il faut en informer l’autorité d’exécution compétente et lui communiquer le nom et l’adresse des acheteurs. Cette règle n'est pas applicable à la remise directe </w:t>
      </w:r>
      <w:r w:rsidRPr="00E254A3">
        <w:t>aux consommateurs</w:t>
      </w:r>
      <w:r>
        <w:t xml:space="preserve">. (Art 83, al. 2, </w:t>
      </w:r>
      <w:proofErr w:type="spellStart"/>
      <w:r>
        <w:t>ODAlOUs</w:t>
      </w:r>
      <w:proofErr w:type="spellEnd"/>
      <w:r>
        <w:t xml:space="preserve">). </w:t>
      </w:r>
    </w:p>
  </w:footnote>
  <w:footnote w:id="4">
    <w:p w14:paraId="7EAD09DD" w14:textId="357546CF" w:rsidR="00341802" w:rsidRPr="00C43448" w:rsidRDefault="00341802">
      <w:pPr>
        <w:pStyle w:val="Funotentext"/>
      </w:pPr>
      <w:r>
        <w:rPr>
          <w:rStyle w:val="Funotenzeichen"/>
        </w:rPr>
        <w:footnoteRef/>
      </w:r>
      <w:r>
        <w:t xml:space="preserve"> Un modèle de liste de distribution est à votre disposition sur la page Internet de l’OSAV suivante </w:t>
      </w:r>
      <w:hyperlink r:id="rId2" w:history="1">
        <w:r>
          <w:rPr>
            <w:rStyle w:val="Hyperlink"/>
          </w:rPr>
          <w:t>https://www.blv.admin.ch/dam/blv/de/dokumente/lebensmittel-und-ernaehrung/rueckrufe-oeffentliche-warnungen/form-empfaengerliste-art-84-lgv.xls.download.xls/Art_84_D_Empfaengerliste.xls</w:t>
        </w:r>
      </w:hyperlink>
    </w:p>
  </w:footnote>
  <w:footnote w:id="5">
    <w:p w14:paraId="08CE1099" w14:textId="1473007B" w:rsidR="00341802" w:rsidRPr="00C43448" w:rsidRDefault="00341802">
      <w:pPr>
        <w:pStyle w:val="Funotentext"/>
      </w:pPr>
      <w:r>
        <w:rPr>
          <w:rStyle w:val="Funotenzeichen"/>
        </w:rPr>
        <w:footnoteRef/>
      </w:r>
      <w:r>
        <w:t xml:space="preserve"> Indiquer les mesures prises ou prévues par l’établissement qui annonce </w:t>
      </w:r>
      <w:r w:rsidRPr="00E254A3">
        <w:t>le cas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B54D" w14:textId="77777777" w:rsidR="00341802" w:rsidRDefault="00341802">
    <w:pPr>
      <w:pStyle w:val="Kopfzeile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5B1C"/>
    <w:multiLevelType w:val="hybridMultilevel"/>
    <w:tmpl w:val="8D08CD28"/>
    <w:lvl w:ilvl="0" w:tplc="CB7AC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2FF4"/>
    <w:multiLevelType w:val="hybridMultilevel"/>
    <w:tmpl w:val="78CE0126"/>
    <w:lvl w:ilvl="0" w:tplc="CF2A2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B2D18"/>
    <w:multiLevelType w:val="hybridMultilevel"/>
    <w:tmpl w:val="7FE022D6"/>
    <w:lvl w:ilvl="0" w:tplc="F140E2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D464E"/>
    <w:multiLevelType w:val="hybridMultilevel"/>
    <w:tmpl w:val="A78AEB96"/>
    <w:lvl w:ilvl="0" w:tplc="48BE1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B5DD1"/>
    <w:rsid w:val="0000607C"/>
    <w:rsid w:val="0004619F"/>
    <w:rsid w:val="00075217"/>
    <w:rsid w:val="00091008"/>
    <w:rsid w:val="000B16F7"/>
    <w:rsid w:val="000C1157"/>
    <w:rsid w:val="000C2AB2"/>
    <w:rsid w:val="000E41F3"/>
    <w:rsid w:val="000F5F53"/>
    <w:rsid w:val="00111BCE"/>
    <w:rsid w:val="00116DA4"/>
    <w:rsid w:val="0013165D"/>
    <w:rsid w:val="00133F61"/>
    <w:rsid w:val="00134C70"/>
    <w:rsid w:val="0016718C"/>
    <w:rsid w:val="001676CF"/>
    <w:rsid w:val="00190929"/>
    <w:rsid w:val="001A1AD6"/>
    <w:rsid w:val="002007B0"/>
    <w:rsid w:val="00201993"/>
    <w:rsid w:val="00266A12"/>
    <w:rsid w:val="0027238E"/>
    <w:rsid w:val="002744CD"/>
    <w:rsid w:val="002B5DD1"/>
    <w:rsid w:val="002B5F7A"/>
    <w:rsid w:val="0030541A"/>
    <w:rsid w:val="0031363E"/>
    <w:rsid w:val="00325D0D"/>
    <w:rsid w:val="00341802"/>
    <w:rsid w:val="00343D6B"/>
    <w:rsid w:val="00356D6D"/>
    <w:rsid w:val="00377B10"/>
    <w:rsid w:val="00392FA2"/>
    <w:rsid w:val="003A4DFF"/>
    <w:rsid w:val="003B291F"/>
    <w:rsid w:val="003E00E2"/>
    <w:rsid w:val="004378FA"/>
    <w:rsid w:val="0044674E"/>
    <w:rsid w:val="00451972"/>
    <w:rsid w:val="00455711"/>
    <w:rsid w:val="00467922"/>
    <w:rsid w:val="00467BE1"/>
    <w:rsid w:val="004A03E2"/>
    <w:rsid w:val="004D3606"/>
    <w:rsid w:val="004D5FE6"/>
    <w:rsid w:val="004E0B06"/>
    <w:rsid w:val="004E76B7"/>
    <w:rsid w:val="004F470C"/>
    <w:rsid w:val="004F71D1"/>
    <w:rsid w:val="00501539"/>
    <w:rsid w:val="00502D13"/>
    <w:rsid w:val="00510793"/>
    <w:rsid w:val="00520F22"/>
    <w:rsid w:val="0053227C"/>
    <w:rsid w:val="00551D2B"/>
    <w:rsid w:val="00554B35"/>
    <w:rsid w:val="00566BAD"/>
    <w:rsid w:val="005673D1"/>
    <w:rsid w:val="00571C58"/>
    <w:rsid w:val="00572F73"/>
    <w:rsid w:val="005860E4"/>
    <w:rsid w:val="005D228C"/>
    <w:rsid w:val="0061134A"/>
    <w:rsid w:val="00612EC0"/>
    <w:rsid w:val="00642702"/>
    <w:rsid w:val="006468AD"/>
    <w:rsid w:val="006657FC"/>
    <w:rsid w:val="00673D93"/>
    <w:rsid w:val="00684094"/>
    <w:rsid w:val="00696284"/>
    <w:rsid w:val="006A2170"/>
    <w:rsid w:val="006B2057"/>
    <w:rsid w:val="006B330A"/>
    <w:rsid w:val="006D7A8B"/>
    <w:rsid w:val="006E1038"/>
    <w:rsid w:val="00717013"/>
    <w:rsid w:val="007615DF"/>
    <w:rsid w:val="0079777A"/>
    <w:rsid w:val="007B3A66"/>
    <w:rsid w:val="007B4F3A"/>
    <w:rsid w:val="007B62D8"/>
    <w:rsid w:val="007C5F7C"/>
    <w:rsid w:val="007D1CB6"/>
    <w:rsid w:val="007D4B58"/>
    <w:rsid w:val="007E2BF2"/>
    <w:rsid w:val="007F2736"/>
    <w:rsid w:val="00815CE0"/>
    <w:rsid w:val="00833639"/>
    <w:rsid w:val="00833665"/>
    <w:rsid w:val="008356B2"/>
    <w:rsid w:val="008471F4"/>
    <w:rsid w:val="00870ACE"/>
    <w:rsid w:val="00880B86"/>
    <w:rsid w:val="00886FAD"/>
    <w:rsid w:val="00890C30"/>
    <w:rsid w:val="008C72A4"/>
    <w:rsid w:val="008D11EF"/>
    <w:rsid w:val="00965CB9"/>
    <w:rsid w:val="00982CEF"/>
    <w:rsid w:val="0098666E"/>
    <w:rsid w:val="00993C40"/>
    <w:rsid w:val="00996AD6"/>
    <w:rsid w:val="009B07D2"/>
    <w:rsid w:val="009B542F"/>
    <w:rsid w:val="009C2E26"/>
    <w:rsid w:val="00A04F23"/>
    <w:rsid w:val="00A267D2"/>
    <w:rsid w:val="00A35D2F"/>
    <w:rsid w:val="00A473BF"/>
    <w:rsid w:val="00A507CE"/>
    <w:rsid w:val="00A62E88"/>
    <w:rsid w:val="00A77CD8"/>
    <w:rsid w:val="00A92686"/>
    <w:rsid w:val="00A93AC1"/>
    <w:rsid w:val="00AA311C"/>
    <w:rsid w:val="00AB679E"/>
    <w:rsid w:val="00AF0B74"/>
    <w:rsid w:val="00AF4A48"/>
    <w:rsid w:val="00AF7DC2"/>
    <w:rsid w:val="00B04108"/>
    <w:rsid w:val="00B15068"/>
    <w:rsid w:val="00B153C5"/>
    <w:rsid w:val="00B16369"/>
    <w:rsid w:val="00B17792"/>
    <w:rsid w:val="00B24995"/>
    <w:rsid w:val="00B34082"/>
    <w:rsid w:val="00B41968"/>
    <w:rsid w:val="00B5217A"/>
    <w:rsid w:val="00B607E7"/>
    <w:rsid w:val="00B66578"/>
    <w:rsid w:val="00B80B27"/>
    <w:rsid w:val="00B83E50"/>
    <w:rsid w:val="00B91A44"/>
    <w:rsid w:val="00BB68AB"/>
    <w:rsid w:val="00BD5DD2"/>
    <w:rsid w:val="00BD79B9"/>
    <w:rsid w:val="00BE3E79"/>
    <w:rsid w:val="00BF40BC"/>
    <w:rsid w:val="00C174F2"/>
    <w:rsid w:val="00C27F4D"/>
    <w:rsid w:val="00C43448"/>
    <w:rsid w:val="00C6775D"/>
    <w:rsid w:val="00C775D2"/>
    <w:rsid w:val="00C9110D"/>
    <w:rsid w:val="00C9526D"/>
    <w:rsid w:val="00C976E9"/>
    <w:rsid w:val="00CA7227"/>
    <w:rsid w:val="00CC2BC8"/>
    <w:rsid w:val="00CD101D"/>
    <w:rsid w:val="00CD323F"/>
    <w:rsid w:val="00CD3480"/>
    <w:rsid w:val="00CD503C"/>
    <w:rsid w:val="00CE79C3"/>
    <w:rsid w:val="00CE7CC9"/>
    <w:rsid w:val="00CF7C00"/>
    <w:rsid w:val="00D8656C"/>
    <w:rsid w:val="00D905B9"/>
    <w:rsid w:val="00DA1816"/>
    <w:rsid w:val="00DA6C67"/>
    <w:rsid w:val="00DB4361"/>
    <w:rsid w:val="00DE555B"/>
    <w:rsid w:val="00E10BD5"/>
    <w:rsid w:val="00E254A3"/>
    <w:rsid w:val="00E46D98"/>
    <w:rsid w:val="00E521FC"/>
    <w:rsid w:val="00E762EC"/>
    <w:rsid w:val="00EA2CB2"/>
    <w:rsid w:val="00EB0652"/>
    <w:rsid w:val="00ED3827"/>
    <w:rsid w:val="00F13564"/>
    <w:rsid w:val="00F13A40"/>
    <w:rsid w:val="00F45F31"/>
    <w:rsid w:val="00FA287E"/>
    <w:rsid w:val="00FD299F"/>
    <w:rsid w:val="00FE18B2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3BE7092"/>
  <w15:docId w15:val="{CECC49A0-34D6-47C1-8718-4CD9B98C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DD1"/>
    <w:rPr>
      <w:sz w:val="24"/>
      <w:szCs w:val="24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B5DD1"/>
    <w:rPr>
      <w:rFonts w:ascii="Arial" w:hAnsi="Arial"/>
      <w:sz w:val="16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rsid w:val="002B5DD1"/>
    <w:pPr>
      <w:tabs>
        <w:tab w:val="right" w:pos="8641"/>
      </w:tabs>
    </w:pPr>
    <w:rPr>
      <w:szCs w:val="20"/>
      <w:lang w:eastAsia="en-US"/>
    </w:rPr>
  </w:style>
  <w:style w:type="character" w:styleId="Seitenzahl">
    <w:name w:val="page number"/>
    <w:basedOn w:val="Absatz-Standardschriftart"/>
    <w:rsid w:val="002B5DD1"/>
  </w:style>
  <w:style w:type="paragraph" w:styleId="Sprechblasentext">
    <w:name w:val="Balloon Text"/>
    <w:basedOn w:val="Standard"/>
    <w:semiHidden/>
    <w:rsid w:val="002B5DD1"/>
    <w:rPr>
      <w:rFonts w:ascii="Tahoma" w:hAnsi="Tahoma" w:cs="Tahoma"/>
      <w:sz w:val="16"/>
      <w:szCs w:val="16"/>
    </w:rPr>
  </w:style>
  <w:style w:type="character" w:styleId="Fett">
    <w:name w:val="Strong"/>
    <w:qFormat/>
    <w:rsid w:val="002B5DD1"/>
    <w:rPr>
      <w:b/>
      <w:bCs/>
    </w:rPr>
  </w:style>
  <w:style w:type="character" w:styleId="Hyperlink">
    <w:name w:val="Hyperlink"/>
    <w:rsid w:val="002B5DD1"/>
    <w:rPr>
      <w:color w:val="0000FF"/>
      <w:u w:val="single"/>
    </w:rPr>
  </w:style>
  <w:style w:type="paragraph" w:styleId="Funotentext">
    <w:name w:val="footnote text"/>
    <w:basedOn w:val="Standard"/>
    <w:semiHidden/>
    <w:rsid w:val="002B5DD1"/>
    <w:rPr>
      <w:sz w:val="20"/>
      <w:szCs w:val="20"/>
    </w:rPr>
  </w:style>
  <w:style w:type="character" w:styleId="Funotenzeichen">
    <w:name w:val="footnote reference"/>
    <w:semiHidden/>
    <w:rsid w:val="002B5DD1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2B5DD1"/>
    <w:rPr>
      <w:rFonts w:ascii="Arial" w:hAnsi="Arial"/>
      <w:sz w:val="16"/>
      <w:lang w:val="fr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B5DD1"/>
    <w:rPr>
      <w:sz w:val="24"/>
      <w:lang w:val="fr-CH" w:eastAsia="en-US"/>
    </w:rPr>
  </w:style>
  <w:style w:type="character" w:styleId="Platzhaltertext">
    <w:name w:val="Placeholder Text"/>
    <w:basedOn w:val="Absatz-Standardschriftart"/>
    <w:uiPriority w:val="99"/>
    <w:semiHidden/>
    <w:rsid w:val="002B5DD1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134C7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34C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34C70"/>
    <w:rPr>
      <w:lang w:val="fr-CH" w:eastAsia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34C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34C70"/>
    <w:rPr>
      <w:b/>
      <w:bCs/>
      <w:lang w:val="fr-CH" w:eastAsia="en-GB"/>
    </w:rPr>
  </w:style>
  <w:style w:type="paragraph" w:styleId="Listenabsatz">
    <w:name w:val="List Paragraph"/>
    <w:basedOn w:val="Standard"/>
    <w:uiPriority w:val="34"/>
    <w:qFormat/>
    <w:rsid w:val="00377B10"/>
    <w:pPr>
      <w:ind w:left="720"/>
      <w:contextualSpacing/>
    </w:pPr>
  </w:style>
  <w:style w:type="paragraph" w:styleId="Endnotentext">
    <w:name w:val="endnote text"/>
    <w:basedOn w:val="Standard"/>
    <w:link w:val="EndnotentextZchn"/>
    <w:semiHidden/>
    <w:unhideWhenUsed/>
    <w:rsid w:val="005D228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5D228C"/>
    <w:rPr>
      <w:lang w:val="fr-CH" w:eastAsia="en-GB"/>
    </w:rPr>
  </w:style>
  <w:style w:type="character" w:styleId="Endnotenzeichen">
    <w:name w:val="endnote reference"/>
    <w:basedOn w:val="Absatz-Standardschriftart"/>
    <w:semiHidden/>
    <w:unhideWhenUsed/>
    <w:rsid w:val="005D228C"/>
    <w:rPr>
      <w:vertAlign w:val="superscript"/>
    </w:rPr>
  </w:style>
  <w:style w:type="table" w:styleId="Tabellenraster">
    <w:name w:val="Table Grid"/>
    <w:basedOn w:val="NormaleTabelle"/>
    <w:rsid w:val="0007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6B2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lv.admin.ch/dam/blv/de/dokumente/lebensmittel-und-ernaehrung/rueckrufe-oeffentliche-warnungen/form-empfaengerliste-art-84-lgv.xls.download.xls/Art_84_D_Empfaengerliste.xls" TargetMode="External"/><Relationship Id="rId1" Type="http://schemas.openxmlformats.org/officeDocument/2006/relationships/hyperlink" Target="http://www.kantonschemiker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808386\AppData\Local\Microsoft\Windows\Temporary%20Internet%20Files\Low\Content.IE5\70SVI95B\original%2520notification%25203.3%5b1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EFBBD-E50D-48BF-A5C5-38D4468BC6CA}"/>
      </w:docPartPr>
      <w:docPartBody>
        <w:p w:rsidR="0016576B" w:rsidRDefault="0016576B">
          <w:r w:rsidRPr="00703CA6">
            <w:rPr>
              <w:rStyle w:val="Platzhalt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6B"/>
    <w:rsid w:val="0016576B"/>
    <w:rsid w:val="0073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57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R_Artikel_84_Formular"/>
    <f:field ref="objsubject" par="" edit="true" text=""/>
    <f:field ref="objcreatedby" par="" text="Farra, Dima, fad, BLV"/>
    <f:field ref="objcreatedat" par="" text="17.12.2019 08:53:16"/>
    <f:field ref="objchangedby" par="" text="Farra, Dima, fad, BLV"/>
    <f:field ref="objmodifiedat" par="" text="08.01.2020 12:19:11"/>
    <f:field ref="doc_FSCFOLIO_1_1001_FieldDocumentNumber" par="" text=""/>
    <f:field ref="doc_FSCFOLIO_1_1001_FieldSubject" par="" edit="true" text=""/>
    <f:field ref="FSCFOLIO_1_1001_FieldCurrentUser" par="" text="Jascha Friedli"/>
    <f:field ref="CCAPRECONFIG_15_1001_Objektname" par="" edit="true" text="FR_Artikel_84_Formular"/>
    <f:field ref="CHPRECONFIG_1_1001_Objektname" par="" edit="true" text="FR_Artikel_84_Formular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9C8A824-D115-4E7E-B0EF-5D36B520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original%20notification%203.3[1].dot</Template>
  <TotalTime>0</TotalTime>
  <Pages>4</Pages>
  <Words>883</Words>
  <Characters>6015</Characters>
  <Application>Microsoft Office Word</Application>
  <DocSecurity>0</DocSecurity>
  <Lines>113</Lines>
  <Paragraphs>51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RAPID ALERT SYSTEM FOR FOOD AND FEED</vt:lpstr>
      <vt:lpstr>RAPID ALERT SYSTEM FOR FOOD AND FEED</vt:lpstr>
      <vt:lpstr>RAPID ALERT SYSTEM FOR FOOD AND FEED</vt:lpstr>
    </vt:vector>
  </TitlesOfParts>
  <Company>European Commission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ALERT SYSTEM FOR FOOD AND FEED</dc:title>
  <dc:creator>Farra Dima BLV</dc:creator>
  <cp:lastModifiedBy>Friedli Jascha BLV</cp:lastModifiedBy>
  <cp:revision>2</cp:revision>
  <cp:lastPrinted>2019-10-18T07:50:00Z</cp:lastPrinted>
  <dcterms:created xsi:type="dcterms:W3CDTF">2020-01-09T09:19:00Z</dcterms:created>
  <dcterms:modified xsi:type="dcterms:W3CDTF">2020-01-09T09:19:00Z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/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/>
  </property>
  <property fmtid="{D5CDD505-2E9C-101B-9397-08002B2CF9AE}" pid="8" name="FSC#EVDCFG@15.1400:DocumentID">
    <vt:lpwstr>2019-12-17/44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2019-12-17T08:53:16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/>
  </property>
  <property fmtid="{D5CDD505-2E9C-101B-9397-08002B2CF9AE}" pid="18" name="FSC#EDIBLV@15.1700:UserInChargeUserFirstname">
    <vt:lpwstr/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313.2</vt:lpwstr>
  </property>
  <property fmtid="{D5CDD505-2E9C-101B-9397-08002B2CF9AE}" pid="26" name="FSC#EVDCFG@15.1400:Dossierref">
    <vt:lpwstr>313.2/2013/16575</vt:lpwstr>
  </property>
  <property fmtid="{D5CDD505-2E9C-101B-9397-08002B2CF9AE}" pid="27" name="FSC#EVDCFG@15.1400:FileRespEmail">
    <vt:lpwstr/>
  </property>
  <property fmtid="{D5CDD505-2E9C-101B-9397-08002B2CF9AE}" pid="28" name="FSC#EVDCFG@15.1400:FileRespFax">
    <vt:lpwstr/>
  </property>
  <property fmtid="{D5CDD505-2E9C-101B-9397-08002B2CF9AE}" pid="29" name="FSC#EVDCFG@15.1400:FileRespHome">
    <vt:lpwstr/>
  </property>
  <property fmtid="{D5CDD505-2E9C-101B-9397-08002B2CF9AE}" pid="30" name="FSC#EVDCFG@15.1400:FileResponsible">
    <vt:lpwstr/>
  </property>
  <property fmtid="{D5CDD505-2E9C-101B-9397-08002B2CF9AE}" pid="31" name="FSC#EVDCFG@15.1400:UserInCharge">
    <vt:lpwstr/>
  </property>
  <property fmtid="{D5CDD505-2E9C-101B-9397-08002B2CF9AE}" pid="32" name="FSC#EVDCFG@15.1400:FileRespOrg">
    <vt:lpwstr>Lebensmittel und Ernährung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/>
  </property>
  <property fmtid="{D5CDD505-2E9C-101B-9397-08002B2CF9AE}" pid="37" name="FSC#EVDCFG@15.1400:FileRespStreet">
    <vt:lpwstr/>
  </property>
  <property fmtid="{D5CDD505-2E9C-101B-9397-08002B2CF9AE}" pid="38" name="FSC#EVDCFG@15.1400:FileRespTel">
    <vt:lpwstr/>
  </property>
  <property fmtid="{D5CDD505-2E9C-101B-9397-08002B2CF9AE}" pid="39" name="FSC#EVDCFG@15.1400:FileRespZipCode">
    <vt:lpwstr/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FR_Artikel_84_Formular</vt:lpwstr>
  </property>
  <property fmtid="{D5CDD505-2E9C-101B-9397-08002B2CF9AE}" pid="53" name="FSC#EVDCFG@15.1400:UserFunction">
    <vt:lpwstr/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LME</vt:lpwstr>
  </property>
  <property fmtid="{D5CDD505-2E9C-101B-9397-08002B2CF9AE}" pid="59" name="FSC#EDIBLV@15.1700:ResponsibleEditorFirstname">
    <vt:lpwstr/>
  </property>
  <property fmtid="{D5CDD505-2E9C-101B-9397-08002B2CF9AE}" pid="60" name="FSC#EDIBLV@15.1700:ResponsibleEditorSurname">
    <vt:lpwstr/>
  </property>
  <property fmtid="{D5CDD505-2E9C-101B-9397-08002B2CF9AE}" pid="61" name="FSC#EDIBLV@15.1700:GroupTitle">
    <vt:lpwstr>Lebensmittel und Ernährung</vt:lpwstr>
  </property>
  <property fmtid="{D5CDD505-2E9C-101B-9397-08002B2CF9AE}" pid="62" name="FSC#EVDCFG@15.1400:SalutationGerman">
    <vt:lpwstr>Lebensmittel und Ernährung</vt:lpwstr>
  </property>
  <property fmtid="{D5CDD505-2E9C-101B-9397-08002B2CF9AE}" pid="63" name="FSC#EVDCFG@15.1400:SalutationFrench">
    <vt:lpwstr>Denrées alimentaires et nutrition</vt:lpwstr>
  </property>
  <property fmtid="{D5CDD505-2E9C-101B-9397-08002B2CF9AE}" pid="64" name="FSC#EVDCFG@15.1400:SalutationItalian">
    <vt:lpwstr>Derrate alimentari e nutrizione</vt:lpwstr>
  </property>
  <property fmtid="{D5CDD505-2E9C-101B-9397-08002B2CF9AE}" pid="65" name="FSC#EVDCFG@15.1400:SalutationEnglish">
    <vt:lpwstr>Food and Nutrition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44</vt:lpwstr>
  </property>
  <property fmtid="{D5CDD505-2E9C-101B-9397-08002B2CF9AE}" pid="73" name="FSC#BSVTEMPL@102.1950:Dossierref">
    <vt:lpwstr>313.2/2013/16575</vt:lpwstr>
  </property>
  <property fmtid="{D5CDD505-2E9C-101B-9397-08002B2CF9AE}" pid="74" name="FSC#BSVTEMPL@102.1950:Oursign">
    <vt:lpwstr>313.2/2013/16575 17.12.2019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/>
  </property>
  <property fmtid="{D5CDD505-2E9C-101B-9397-08002B2CF9AE}" pid="80" name="FSC#BSVTEMPL@102.1950:FileRespFax">
    <vt:lpwstr/>
  </property>
  <property fmtid="{D5CDD505-2E9C-101B-9397-08002B2CF9AE}" pid="81" name="FSC#BSVTEMPL@102.1950:FileRespHome">
    <vt:lpwstr/>
  </property>
  <property fmtid="{D5CDD505-2E9C-101B-9397-08002B2CF9AE}" pid="82" name="FSC#BSVTEMPL@102.1950:FileRespStreet">
    <vt:lpwstr/>
  </property>
  <property fmtid="{D5CDD505-2E9C-101B-9397-08002B2CF9AE}" pid="83" name="FSC#BSVTEMPL@102.1950:FileRespTel">
    <vt:lpwstr/>
  </property>
  <property fmtid="{D5CDD505-2E9C-101B-9397-08002B2CF9AE}" pid="84" name="FSC#BSVTEMPL@102.1950:FileRespZipCode">
    <vt:lpwstr/>
  </property>
  <property fmtid="{D5CDD505-2E9C-101B-9397-08002B2CF9AE}" pid="85" name="FSC#BSVTEMPL@102.1950:NameFileResponsible">
    <vt:lpwstr/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/>
  </property>
  <property fmtid="{D5CDD505-2E9C-101B-9397-08002B2CF9AE}" pid="88" name="FSC#BSVTEMPL@102.1950:VornameNameFileResponsible">
    <vt:lpwstr/>
  </property>
  <property fmtid="{D5CDD505-2E9C-101B-9397-08002B2CF9AE}" pid="89" name="FSC#BSVTEMPL@102.1950:FileResponsible">
    <vt:lpwstr/>
  </property>
  <property fmtid="{D5CDD505-2E9C-101B-9397-08002B2CF9AE}" pid="90" name="FSC#BSVTEMPL@102.1950:FileRespOrg">
    <vt:lpwstr>Lebensmittel und Ernährung,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Food and Nutrition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>FR_Artikel_84_Formular_Entwurf_KL_ZH_Inputs_bla</vt:lpwstr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RASFF Schnellwarnsystem für Lebens- und Futtermittel Meldungen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2019-12-17/44</vt:lpwstr>
  </property>
  <property fmtid="{D5CDD505-2E9C-101B-9397-08002B2CF9AE}" pid="103" name="FSC#EDICFG@15.1700:UniqueSubFileNumber">
    <vt:lpwstr>20195117-0044</vt:lpwstr>
  </property>
  <property fmtid="{D5CDD505-2E9C-101B-9397-08002B2CF9AE}" pid="104" name="FSC#BSVTEMPL@102.1950:DocumentIDEnhanced">
    <vt:lpwstr>313.2/2013/16575 17.12.2019 Doknr: 44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Lebensmittel und Ernährung</vt:lpwstr>
  </property>
  <property fmtid="{D5CDD505-2E9C-101B-9397-08002B2CF9AE}" pid="107" name="FSC#EDICFG@15.1700:FileRespOrgF">
    <vt:lpwstr>Denrées alimentaires et nutrition</vt:lpwstr>
  </property>
  <property fmtid="{D5CDD505-2E9C-101B-9397-08002B2CF9AE}" pid="108" name="FSC#EDICFG@15.1700:FileRespOrgE">
    <vt:lpwstr>Food and Nutrition</vt:lpwstr>
  </property>
  <property fmtid="{D5CDD505-2E9C-101B-9397-08002B2CF9AE}" pid="109" name="FSC#EDICFG@15.1700:FileRespOrgI">
    <vt:lpwstr>Derrate alimentari e nutrizione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/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2013</vt:lpwstr>
  </property>
  <property fmtid="{D5CDD505-2E9C-101B-9397-08002B2CF9AE}" pid="118" name="FSC#COOELAK@1.1001:FileRefOrdinal">
    <vt:lpwstr>16575</vt:lpwstr>
  </property>
  <property fmtid="{D5CDD505-2E9C-101B-9397-08002B2CF9AE}" pid="119" name="FSC#COOELAK@1.1001:FileRefOU">
    <vt:lpwstr>LME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Farra Dima</vt:lpwstr>
  </property>
  <property fmtid="{D5CDD505-2E9C-101B-9397-08002B2CF9AE}" pid="122" name="FSC#COOELAK@1.1001:OwnerExtension">
    <vt:lpwstr>+41 58 484 97 61</vt:lpwstr>
  </property>
  <property fmtid="{D5CDD505-2E9C-101B-9397-08002B2CF9AE}" pid="123" name="FSC#COOELAK@1.1001:OwnerFaxExtension">
    <vt:lpwstr/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Lebensmittel und Ernährung, BLV</vt:lpwstr>
  </property>
  <property fmtid="{D5CDD505-2E9C-101B-9397-08002B2CF9AE}" pid="129" name="FSC#COOELAK@1.1001:CreatedAt">
    <vt:lpwstr>17.12.2019</vt:lpwstr>
  </property>
  <property fmtid="{D5CDD505-2E9C-101B-9397-08002B2CF9AE}" pid="130" name="FSC#COOELAK@1.1001:OU">
    <vt:lpwstr>Lebensmittel und Ernährung,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*COO.2101.102.7.980035*</vt:lpwstr>
  </property>
  <property fmtid="{D5CDD505-2E9C-101B-9397-08002B2CF9AE}" pid="133" name="FSC#COOELAK@1.1001:RefBarCode">
    <vt:lpwstr>*COO.2101.102.4.980034*</vt:lpwstr>
  </property>
  <property fmtid="{D5CDD505-2E9C-101B-9397-08002B2CF9AE}" pid="134" name="FSC#COOELAK@1.1001:FileRefBarCode">
    <vt:lpwstr>*313.2/2013/16575*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/>
  </property>
  <property fmtid="{D5CDD505-2E9C-101B-9397-08002B2CF9AE}" pid="139" name="FSC#COOELAK@1.1001:ProcessResponsiblePhone">
    <vt:lpwstr/>
  </property>
  <property fmtid="{D5CDD505-2E9C-101B-9397-08002B2CF9AE}" pid="140" name="FSC#COOELAK@1.1001:ProcessResponsibleMail">
    <vt:lpwstr/>
  </property>
  <property fmtid="{D5CDD505-2E9C-101B-9397-08002B2CF9AE}" pid="141" name="FSC#COOELAK@1.1001:ProcessResponsibleFax">
    <vt:lpwstr/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313.2</vt:lpwstr>
  </property>
  <property fmtid="{D5CDD505-2E9C-101B-9397-08002B2CF9AE}" pid="148" name="FSC#COOELAK@1.1001:CurrentUserRolePos">
    <vt:lpwstr>Sachbearbeiter/in</vt:lpwstr>
  </property>
  <property fmtid="{D5CDD505-2E9C-101B-9397-08002B2CF9AE}" pid="149" name="FSC#COOELAK@1.1001:CurrentUserEmail">
    <vt:lpwstr>jascha.friedli@blv.admin.ch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/>
  </property>
  <property fmtid="{D5CDD505-2E9C-101B-9397-08002B2CF9AE}" pid="157" name="FSC#ATSTATECFG@1.1001:AgentPhone">
    <vt:lpwstr/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>FR_Artikel_84_Formular_Entwurf_KL_ZH_Inputs_bla</vt:lpwstr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2019-12-17/44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OOSYSTEM@1.1:Container">
    <vt:lpwstr>COO.2101.102.7.980035</vt:lpwstr>
  </property>
  <property fmtid="{D5CDD505-2E9C-101B-9397-08002B2CF9AE}" pid="179" name="FSC#FSCFOLIO@1.1001:docpropproject">
    <vt:lpwstr/>
  </property>
</Properties>
</file>