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A3E" w:rsidRPr="0083367C" w:rsidRDefault="00A50D43" w:rsidP="0083367C">
      <w:pPr>
        <w:pStyle w:val="Titre1"/>
        <w:numPr>
          <w:ilvl w:val="0"/>
          <w:numId w:val="0"/>
        </w:numPr>
        <w:rPr>
          <w:sz w:val="48"/>
          <w:szCs w:val="48"/>
          <w:lang w:val="fr-CH"/>
        </w:rPr>
      </w:pPr>
      <w:bookmarkStart w:id="0" w:name="_GoBack"/>
      <w:bookmarkEnd w:id="0"/>
      <w:r w:rsidRPr="0083367C">
        <w:rPr>
          <w:sz w:val="48"/>
          <w:szCs w:val="48"/>
          <w:lang w:val="fr-CH"/>
        </w:rPr>
        <w:t>Identification des cau</w:t>
      </w:r>
      <w:r w:rsidR="0083367C" w:rsidRPr="0083367C">
        <w:rPr>
          <w:sz w:val="48"/>
          <w:szCs w:val="48"/>
          <w:lang w:val="fr-CH"/>
        </w:rPr>
        <w:t xml:space="preserve">ses possibles qui ont conduit à </w:t>
      </w:r>
      <w:r w:rsidRPr="0083367C">
        <w:rPr>
          <w:sz w:val="48"/>
          <w:szCs w:val="48"/>
          <w:lang w:val="fr-CH"/>
        </w:rPr>
        <w:t xml:space="preserve">une maladie d'origine alimentaire </w:t>
      </w:r>
    </w:p>
    <w:p w:rsidR="00A50D43" w:rsidRPr="002A1C59" w:rsidRDefault="000461D1" w:rsidP="000461D1">
      <w:pPr>
        <w:pStyle w:val="TextCDB"/>
        <w:tabs>
          <w:tab w:val="left" w:pos="7655"/>
        </w:tabs>
        <w:rPr>
          <w:sz w:val="20"/>
          <w:lang w:val="fr-CH"/>
        </w:rPr>
      </w:pPr>
      <w:r w:rsidRPr="000461D1">
        <w:rPr>
          <w:b/>
          <w:sz w:val="20"/>
          <w:lang w:val="fr-CH"/>
        </w:rPr>
        <w:t>Etat : février 2020</w:t>
      </w:r>
      <w:r>
        <w:rPr>
          <w:sz w:val="20"/>
          <w:lang w:val="fr-CH"/>
        </w:rPr>
        <w:tab/>
      </w:r>
      <w:r w:rsidR="00F47A3E" w:rsidRPr="002A1C59">
        <w:rPr>
          <w:sz w:val="20"/>
          <w:lang w:val="fr-CH"/>
        </w:rPr>
        <w:t xml:space="preserve">(Sources : </w:t>
      </w:r>
      <w:r w:rsidR="002F4217" w:rsidRPr="002A1C59">
        <w:rPr>
          <w:sz w:val="20"/>
          <w:lang w:val="fr-CH"/>
        </w:rPr>
        <w:t>manuel de la FSAI</w:t>
      </w:r>
      <w:r w:rsidR="00D57862" w:rsidRPr="002A1C59">
        <w:rPr>
          <w:sz w:val="20"/>
          <w:lang w:val="fr-CH"/>
        </w:rPr>
        <w:t>,</w:t>
      </w:r>
      <w:r w:rsidR="00F47A3E" w:rsidRPr="002A1C59">
        <w:rPr>
          <w:sz w:val="20"/>
          <w:lang w:val="fr-CH"/>
        </w:rPr>
        <w:t xml:space="preserve"> RKI, Anses, livre Bad Bug</w:t>
      </w:r>
      <w:r w:rsidR="002F4217" w:rsidRPr="002A1C59">
        <w:rPr>
          <w:sz w:val="20"/>
          <w:lang w:val="fr-CH"/>
        </w:rPr>
        <w:t>)</w:t>
      </w:r>
      <w:r w:rsidR="00A50D43" w:rsidRPr="002A1C59">
        <w:rPr>
          <w:sz w:val="20"/>
          <w:lang w:val="fr-CH"/>
        </w:rPr>
        <w:t xml:space="preserve"> </w:t>
      </w:r>
    </w:p>
    <w:p w:rsidR="00FE779A" w:rsidRPr="002A1C59" w:rsidRDefault="00FE779A" w:rsidP="00A50D43">
      <w:pPr>
        <w:spacing w:line="240" w:lineRule="auto"/>
        <w:rPr>
          <w:sz w:val="28"/>
          <w:lang w:val="fr-CH"/>
        </w:rPr>
      </w:pPr>
      <w:r w:rsidRPr="002A1C59">
        <w:rPr>
          <w:b/>
          <w:sz w:val="28"/>
          <w:lang w:val="fr-CH"/>
        </w:rPr>
        <w:t>Utilisation</w:t>
      </w:r>
      <w:r w:rsidR="00A50D43" w:rsidRPr="002A1C59">
        <w:rPr>
          <w:sz w:val="28"/>
          <w:lang w:val="fr-CH"/>
        </w:rPr>
        <w:t xml:space="preserve">: </w:t>
      </w:r>
    </w:p>
    <w:p w:rsidR="00FE779A" w:rsidRPr="002A1C59" w:rsidRDefault="00FE779A" w:rsidP="00BA6C81">
      <w:pPr>
        <w:pStyle w:val="Paragraphedeliste"/>
        <w:numPr>
          <w:ilvl w:val="0"/>
          <w:numId w:val="46"/>
        </w:numPr>
        <w:spacing w:line="240" w:lineRule="auto"/>
        <w:rPr>
          <w:b/>
          <w:sz w:val="28"/>
          <w:lang w:val="fr-CH"/>
        </w:rPr>
      </w:pPr>
      <w:r w:rsidRPr="002A1C59">
        <w:rPr>
          <w:b/>
          <w:sz w:val="28"/>
          <w:lang w:val="fr-CH"/>
        </w:rPr>
        <w:t>Identifier l</w:t>
      </w:r>
      <w:r w:rsidR="00A50D43" w:rsidRPr="002A1C59">
        <w:rPr>
          <w:b/>
          <w:sz w:val="28"/>
          <w:lang w:val="fr-CH"/>
        </w:rPr>
        <w:t>es symptômes principaux (symptômes prédominants</w:t>
      </w:r>
      <w:r w:rsidR="00D57862" w:rsidRPr="002A1C59">
        <w:rPr>
          <w:b/>
          <w:sz w:val="28"/>
          <w:lang w:val="fr-CH"/>
        </w:rPr>
        <w:t>, sections 1 à 5</w:t>
      </w:r>
      <w:r w:rsidR="00A50D43" w:rsidRPr="002A1C59">
        <w:rPr>
          <w:b/>
          <w:sz w:val="28"/>
          <w:lang w:val="fr-CH"/>
        </w:rPr>
        <w:t xml:space="preserve">) </w:t>
      </w:r>
    </w:p>
    <w:p w:rsidR="00D57862" w:rsidRPr="002A1C59" w:rsidRDefault="00FE779A" w:rsidP="00BA6C81">
      <w:pPr>
        <w:pStyle w:val="Paragraphedeliste"/>
        <w:numPr>
          <w:ilvl w:val="0"/>
          <w:numId w:val="46"/>
        </w:numPr>
        <w:spacing w:line="240" w:lineRule="auto"/>
        <w:rPr>
          <w:b/>
          <w:sz w:val="28"/>
          <w:lang w:val="fr-CH"/>
        </w:rPr>
      </w:pPr>
      <w:r w:rsidRPr="002A1C59">
        <w:rPr>
          <w:b/>
          <w:sz w:val="28"/>
          <w:lang w:val="fr-CH"/>
        </w:rPr>
        <w:t>Déterminer la période d’incubation de ces symptômes</w:t>
      </w:r>
      <w:r w:rsidR="00A50D43" w:rsidRPr="002A1C59">
        <w:rPr>
          <w:b/>
          <w:sz w:val="28"/>
          <w:lang w:val="fr-CH"/>
        </w:rPr>
        <w:t xml:space="preserve"> </w:t>
      </w:r>
    </w:p>
    <w:p w:rsidR="00D57862" w:rsidRPr="00F53D77" w:rsidRDefault="00D57862" w:rsidP="00BA6C81">
      <w:pPr>
        <w:spacing w:line="240" w:lineRule="auto"/>
        <w:rPr>
          <w:lang w:val="fr-CH"/>
        </w:rPr>
      </w:pPr>
    </w:p>
    <w:p w:rsidR="00A855C8" w:rsidRPr="00F53D77" w:rsidRDefault="00A50D43" w:rsidP="00A50D43">
      <w:pPr>
        <w:spacing w:line="240" w:lineRule="auto"/>
        <w:rPr>
          <w:lang w:val="fr-CH"/>
        </w:rPr>
      </w:pPr>
      <w:r w:rsidRPr="00F53D77">
        <w:rPr>
          <w:lang w:val="fr-CH"/>
        </w:rPr>
        <w:t xml:space="preserve">Des informations complémentaires sur les différents agents pathogènes sont </w:t>
      </w:r>
      <w:r w:rsidR="00D3618C" w:rsidRPr="00F53D77">
        <w:rPr>
          <w:lang w:val="fr-CH"/>
        </w:rPr>
        <w:t>disponibles sur le site de l'</w:t>
      </w:r>
      <w:hyperlink r:id="rId10" w:history="1">
        <w:r w:rsidRPr="00F53D77">
          <w:rPr>
            <w:rStyle w:val="Lienhypertexte"/>
            <w:lang w:val="fr-CH"/>
          </w:rPr>
          <w:t>OFSP</w:t>
        </w:r>
      </w:hyperlink>
      <w:r w:rsidR="00F47A3E" w:rsidRPr="00F53D77">
        <w:rPr>
          <w:lang w:val="fr-CH"/>
        </w:rPr>
        <w:t xml:space="preserve"> (en DE et FR)</w:t>
      </w:r>
      <w:r w:rsidRPr="00F53D77">
        <w:rPr>
          <w:lang w:val="fr-CH"/>
        </w:rPr>
        <w:t xml:space="preserve">, du </w:t>
      </w:r>
      <w:hyperlink r:id="rId11" w:history="1">
        <w:r w:rsidRPr="00F53D77">
          <w:rPr>
            <w:rStyle w:val="Lienhypertexte"/>
            <w:lang w:val="fr-CH"/>
          </w:rPr>
          <w:t>RKI</w:t>
        </w:r>
      </w:hyperlink>
      <w:r w:rsidR="00D3618C" w:rsidRPr="00F53D77">
        <w:rPr>
          <w:lang w:val="fr-CH"/>
        </w:rPr>
        <w:t xml:space="preserve"> (en DE) ou de l'</w:t>
      </w:r>
      <w:hyperlink r:id="rId12" w:history="1">
        <w:r w:rsidR="003A14A7">
          <w:rPr>
            <w:rStyle w:val="Lienhypertexte"/>
            <w:lang w:val="fr-CH"/>
          </w:rPr>
          <w:t>ANSES</w:t>
        </w:r>
      </w:hyperlink>
      <w:r w:rsidR="00D3618C" w:rsidRPr="00F53D77">
        <w:rPr>
          <w:lang w:val="fr-CH"/>
        </w:rPr>
        <w:t xml:space="preserve"> </w:t>
      </w:r>
      <w:r w:rsidR="003A14A7">
        <w:rPr>
          <w:lang w:val="fr-CH"/>
        </w:rPr>
        <w:t xml:space="preserve">(en </w:t>
      </w:r>
      <w:r w:rsidR="00D3618C" w:rsidRPr="00F53D77">
        <w:rPr>
          <w:lang w:val="fr-CH"/>
        </w:rPr>
        <w:t>FR et EN)</w:t>
      </w:r>
      <w:r w:rsidRPr="00F53D77">
        <w:rPr>
          <w:lang w:val="fr-CH"/>
        </w:rPr>
        <w:t xml:space="preserve">. </w:t>
      </w:r>
      <w:r w:rsidR="00A047EB" w:rsidRPr="00F53D77">
        <w:rPr>
          <w:lang w:val="fr-CH"/>
        </w:rPr>
        <w:t xml:space="preserve">Le </w:t>
      </w:r>
      <w:hyperlink r:id="rId13" w:history="1">
        <w:r w:rsidR="00A047EB" w:rsidRPr="00F53D77">
          <w:rPr>
            <w:rStyle w:val="Lienhypertexte"/>
            <w:lang w:val="fr-CH"/>
          </w:rPr>
          <w:t>Bad Bug Book</w:t>
        </w:r>
      </w:hyperlink>
      <w:r w:rsidR="00A047EB" w:rsidRPr="00F53D77">
        <w:rPr>
          <w:lang w:val="fr-CH"/>
        </w:rPr>
        <w:t xml:space="preserve"> contient également des informations plus détaillées (uniquement en anglais)</w:t>
      </w:r>
      <w:r w:rsidR="00F47A3E" w:rsidRPr="00F53D77">
        <w:rPr>
          <w:lang w:val="fr-CH"/>
        </w:rPr>
        <w:t>.</w:t>
      </w:r>
    </w:p>
    <w:p w:rsidR="00A50D43" w:rsidRPr="00F53D77" w:rsidRDefault="00A50D43" w:rsidP="00A50D43">
      <w:pPr>
        <w:spacing w:line="240" w:lineRule="auto"/>
        <w:rPr>
          <w:lang w:val="fr-CH"/>
        </w:rPr>
      </w:pPr>
    </w:p>
    <w:tbl>
      <w:tblPr>
        <w:tblStyle w:val="Grilledutableau"/>
        <w:tblW w:w="0" w:type="auto"/>
        <w:tblLook w:val="04A0" w:firstRow="1" w:lastRow="0" w:firstColumn="1" w:lastColumn="0" w:noHBand="0" w:noVBand="1"/>
      </w:tblPr>
      <w:tblGrid>
        <w:gridCol w:w="3681"/>
        <w:gridCol w:w="3684"/>
        <w:gridCol w:w="3682"/>
        <w:gridCol w:w="3683"/>
      </w:tblGrid>
      <w:tr w:rsidR="00A50D43" w:rsidRPr="00E57F20" w:rsidTr="00A047EB">
        <w:tc>
          <w:tcPr>
            <w:tcW w:w="14880" w:type="dxa"/>
            <w:gridSpan w:val="4"/>
            <w:shd w:val="clear" w:color="auto" w:fill="D9D9D9" w:themeFill="background1" w:themeFillShade="D9"/>
          </w:tcPr>
          <w:p w:rsidR="00DE1067" w:rsidRPr="00370BEC" w:rsidRDefault="00BD778F" w:rsidP="00901D87">
            <w:pPr>
              <w:pStyle w:val="Paragraphedeliste"/>
              <w:numPr>
                <w:ilvl w:val="0"/>
                <w:numId w:val="44"/>
              </w:numPr>
              <w:spacing w:before="120" w:after="120" w:line="240" w:lineRule="auto"/>
              <w:rPr>
                <w:rFonts w:cs="Arial"/>
                <w:b/>
                <w:szCs w:val="20"/>
                <w:lang w:val="fr-CH"/>
              </w:rPr>
            </w:pPr>
            <w:r>
              <w:rPr>
                <w:rFonts w:cs="Arial"/>
                <w:b/>
                <w:sz w:val="28"/>
                <w:szCs w:val="20"/>
                <w:lang w:val="fr-CH"/>
              </w:rPr>
              <w:t>Des s</w:t>
            </w:r>
            <w:r w:rsidR="00374883" w:rsidRPr="002A1C59">
              <w:rPr>
                <w:rFonts w:cs="Arial"/>
                <w:b/>
                <w:sz w:val="28"/>
                <w:szCs w:val="20"/>
                <w:lang w:val="fr-CH"/>
              </w:rPr>
              <w:t>ymptômes du tractus gastro-intestinal supérieur (nausées, vomissements) apparaissent en premier ou prédominent</w:t>
            </w:r>
          </w:p>
        </w:tc>
      </w:tr>
      <w:tr w:rsidR="00A50D43" w:rsidRPr="00370BEC" w:rsidTr="00A50D43">
        <w:tc>
          <w:tcPr>
            <w:tcW w:w="3720" w:type="dxa"/>
          </w:tcPr>
          <w:p w:rsidR="00DE1067" w:rsidRPr="00370BEC" w:rsidRDefault="00A50D43" w:rsidP="00DE1067">
            <w:pPr>
              <w:spacing w:before="60" w:after="60" w:line="240" w:lineRule="auto"/>
              <w:rPr>
                <w:rFonts w:cs="Arial"/>
                <w:b/>
                <w:szCs w:val="20"/>
              </w:rPr>
            </w:pPr>
            <w:proofErr w:type="spellStart"/>
            <w:r w:rsidRPr="00370BEC">
              <w:rPr>
                <w:rFonts w:cs="Arial"/>
                <w:b/>
                <w:szCs w:val="20"/>
              </w:rPr>
              <w:t>Temps</w:t>
            </w:r>
            <w:proofErr w:type="spellEnd"/>
            <w:r w:rsidRPr="00370BEC">
              <w:rPr>
                <w:rFonts w:cs="Arial"/>
                <w:b/>
                <w:szCs w:val="20"/>
              </w:rPr>
              <w:t xml:space="preserve"> </w:t>
            </w:r>
            <w:proofErr w:type="spellStart"/>
            <w:r w:rsidRPr="00370BEC">
              <w:rPr>
                <w:rFonts w:cs="Arial"/>
                <w:b/>
                <w:szCs w:val="20"/>
              </w:rPr>
              <w:t>d'incubation</w:t>
            </w:r>
            <w:proofErr w:type="spellEnd"/>
            <w:r w:rsidRPr="00370BEC">
              <w:rPr>
                <w:rFonts w:cs="Arial"/>
                <w:b/>
                <w:szCs w:val="20"/>
              </w:rPr>
              <w:t xml:space="preserve"> </w:t>
            </w:r>
            <w:r w:rsidR="002A1C59">
              <w:rPr>
                <w:rFonts w:cs="Arial"/>
                <w:b/>
                <w:szCs w:val="20"/>
              </w:rPr>
              <w:t>(h</w:t>
            </w:r>
            <w:r w:rsidR="00C1560B" w:rsidRPr="00370BEC">
              <w:rPr>
                <w:rFonts w:cs="Arial"/>
                <w:b/>
                <w:szCs w:val="20"/>
              </w:rPr>
              <w:t xml:space="preserve">: </w:t>
            </w:r>
            <w:proofErr w:type="spellStart"/>
            <w:r w:rsidR="00C1560B" w:rsidRPr="00370BEC">
              <w:rPr>
                <w:rFonts w:cs="Arial"/>
                <w:b/>
                <w:szCs w:val="20"/>
              </w:rPr>
              <w:t>heures</w:t>
            </w:r>
            <w:proofErr w:type="spellEnd"/>
            <w:r w:rsidR="00C1560B" w:rsidRPr="00370BEC">
              <w:rPr>
                <w:rFonts w:cs="Arial"/>
                <w:b/>
                <w:szCs w:val="20"/>
              </w:rPr>
              <w:t>)</w:t>
            </w:r>
          </w:p>
        </w:tc>
        <w:tc>
          <w:tcPr>
            <w:tcW w:w="3720" w:type="dxa"/>
          </w:tcPr>
          <w:p w:rsidR="00A50D43" w:rsidRPr="00370BEC" w:rsidRDefault="00A50D43" w:rsidP="00DE1067">
            <w:pPr>
              <w:spacing w:before="60" w:after="60" w:line="240" w:lineRule="auto"/>
              <w:rPr>
                <w:rFonts w:cs="Arial"/>
                <w:b/>
                <w:szCs w:val="20"/>
              </w:rPr>
            </w:pPr>
            <w:proofErr w:type="spellStart"/>
            <w:r w:rsidRPr="00370BEC">
              <w:rPr>
                <w:rFonts w:cs="Arial"/>
                <w:b/>
                <w:szCs w:val="20"/>
              </w:rPr>
              <w:t>symptômes</w:t>
            </w:r>
            <w:proofErr w:type="spellEnd"/>
            <w:r w:rsidRPr="00370BEC">
              <w:rPr>
                <w:rFonts w:cs="Arial"/>
                <w:b/>
                <w:szCs w:val="20"/>
              </w:rPr>
              <w:t xml:space="preserve"> </w:t>
            </w:r>
            <w:proofErr w:type="spellStart"/>
            <w:r w:rsidRPr="00370BEC">
              <w:rPr>
                <w:rFonts w:cs="Arial"/>
                <w:b/>
                <w:szCs w:val="20"/>
              </w:rPr>
              <w:t>prédominants</w:t>
            </w:r>
            <w:proofErr w:type="spellEnd"/>
            <w:r w:rsidRPr="00370BEC">
              <w:rPr>
                <w:rFonts w:cs="Arial"/>
                <w:b/>
                <w:szCs w:val="20"/>
              </w:rPr>
              <w:t xml:space="preserve"> </w:t>
            </w:r>
          </w:p>
        </w:tc>
        <w:tc>
          <w:tcPr>
            <w:tcW w:w="3720" w:type="dxa"/>
          </w:tcPr>
          <w:p w:rsidR="00A50D43" w:rsidRPr="00370BEC" w:rsidRDefault="00A50D43" w:rsidP="00DE1067">
            <w:pPr>
              <w:spacing w:before="60" w:after="60" w:line="240" w:lineRule="auto"/>
              <w:rPr>
                <w:rFonts w:cs="Arial"/>
                <w:b/>
                <w:szCs w:val="20"/>
              </w:rPr>
            </w:pPr>
            <w:proofErr w:type="spellStart"/>
            <w:r w:rsidRPr="00370BEC">
              <w:rPr>
                <w:rFonts w:cs="Arial"/>
                <w:b/>
                <w:szCs w:val="20"/>
              </w:rPr>
              <w:t>Cause</w:t>
            </w:r>
            <w:proofErr w:type="spellEnd"/>
            <w:r w:rsidRPr="00370BEC">
              <w:rPr>
                <w:rFonts w:cs="Arial"/>
                <w:b/>
                <w:szCs w:val="20"/>
              </w:rPr>
              <w:t xml:space="preserve"> </w:t>
            </w:r>
            <w:proofErr w:type="spellStart"/>
            <w:r w:rsidRPr="00370BEC">
              <w:rPr>
                <w:rFonts w:cs="Arial"/>
                <w:b/>
                <w:szCs w:val="20"/>
              </w:rPr>
              <w:t>possible</w:t>
            </w:r>
            <w:proofErr w:type="spellEnd"/>
            <w:r w:rsidRPr="00370BEC">
              <w:rPr>
                <w:rFonts w:cs="Arial"/>
                <w:b/>
                <w:szCs w:val="20"/>
              </w:rPr>
              <w:t xml:space="preserve"> </w:t>
            </w:r>
          </w:p>
        </w:tc>
        <w:tc>
          <w:tcPr>
            <w:tcW w:w="3720" w:type="dxa"/>
          </w:tcPr>
          <w:p w:rsidR="00A50D43" w:rsidRPr="00370BEC" w:rsidRDefault="00A50D43" w:rsidP="00DE1067">
            <w:pPr>
              <w:spacing w:before="60" w:after="60" w:line="240" w:lineRule="auto"/>
              <w:rPr>
                <w:rFonts w:cs="Arial"/>
                <w:b/>
                <w:szCs w:val="20"/>
              </w:rPr>
            </w:pPr>
            <w:r w:rsidRPr="00370BEC">
              <w:rPr>
                <w:rFonts w:cs="Arial"/>
                <w:b/>
                <w:szCs w:val="20"/>
              </w:rPr>
              <w:t xml:space="preserve">Aliments </w:t>
            </w:r>
            <w:proofErr w:type="spellStart"/>
            <w:r w:rsidRPr="00370BEC">
              <w:rPr>
                <w:rFonts w:cs="Arial"/>
                <w:b/>
                <w:szCs w:val="20"/>
              </w:rPr>
              <w:t>typiques</w:t>
            </w:r>
            <w:proofErr w:type="spellEnd"/>
            <w:r w:rsidRPr="00370BEC">
              <w:rPr>
                <w:rFonts w:cs="Arial"/>
                <w:b/>
                <w:szCs w:val="20"/>
              </w:rPr>
              <w:t xml:space="preserve"> </w:t>
            </w:r>
          </w:p>
        </w:tc>
      </w:tr>
      <w:tr w:rsidR="00A50D43" w:rsidRPr="00E57F20" w:rsidTr="00A50D43">
        <w:tc>
          <w:tcPr>
            <w:tcW w:w="3720" w:type="dxa"/>
          </w:tcPr>
          <w:p w:rsidR="00A50D43" w:rsidRPr="00370BEC" w:rsidRDefault="00C25278" w:rsidP="00DE1067">
            <w:pPr>
              <w:spacing w:before="60" w:after="60" w:line="240" w:lineRule="auto"/>
              <w:rPr>
                <w:rFonts w:cs="Arial"/>
                <w:szCs w:val="20"/>
              </w:rPr>
            </w:pPr>
            <w:proofErr w:type="spellStart"/>
            <w:r w:rsidRPr="00370BEC">
              <w:rPr>
                <w:rFonts w:cs="Arial"/>
                <w:szCs w:val="20"/>
              </w:rPr>
              <w:t>Moins</w:t>
            </w:r>
            <w:proofErr w:type="spellEnd"/>
            <w:r w:rsidRPr="00370BEC">
              <w:rPr>
                <w:rFonts w:cs="Arial"/>
                <w:szCs w:val="20"/>
              </w:rPr>
              <w:t xml:space="preserve"> de 1 </w:t>
            </w:r>
            <w:r w:rsidR="00C1560B" w:rsidRPr="00370BEC">
              <w:rPr>
                <w:rFonts w:cs="Arial"/>
                <w:szCs w:val="20"/>
              </w:rPr>
              <w:t>h</w:t>
            </w:r>
          </w:p>
        </w:tc>
        <w:tc>
          <w:tcPr>
            <w:tcW w:w="3720" w:type="dxa"/>
          </w:tcPr>
          <w:p w:rsidR="00A50D43" w:rsidRPr="00370BEC" w:rsidRDefault="00C25278" w:rsidP="00DE1067">
            <w:pPr>
              <w:spacing w:before="60" w:after="60" w:line="240" w:lineRule="auto"/>
              <w:rPr>
                <w:rFonts w:cs="Arial"/>
                <w:szCs w:val="20"/>
              </w:rPr>
            </w:pPr>
            <w:proofErr w:type="spellStart"/>
            <w:r w:rsidRPr="00370BEC">
              <w:rPr>
                <w:rFonts w:cs="Arial"/>
                <w:szCs w:val="20"/>
              </w:rPr>
              <w:t>Nausées</w:t>
            </w:r>
            <w:proofErr w:type="spellEnd"/>
            <w:r w:rsidRPr="00370BEC">
              <w:rPr>
                <w:rFonts w:cs="Arial"/>
                <w:szCs w:val="20"/>
              </w:rPr>
              <w:t xml:space="preserve">, </w:t>
            </w:r>
            <w:proofErr w:type="spellStart"/>
            <w:r w:rsidRPr="00370BEC">
              <w:rPr>
                <w:rFonts w:cs="Arial"/>
                <w:szCs w:val="20"/>
              </w:rPr>
              <w:t>vomissements</w:t>
            </w:r>
            <w:proofErr w:type="spellEnd"/>
            <w:r w:rsidRPr="00370BEC">
              <w:rPr>
                <w:rFonts w:cs="Arial"/>
                <w:szCs w:val="20"/>
              </w:rPr>
              <w:t xml:space="preserve">, </w:t>
            </w:r>
            <w:proofErr w:type="spellStart"/>
            <w:r w:rsidR="0004183A" w:rsidRPr="00370BEC">
              <w:rPr>
                <w:rFonts w:cs="Arial"/>
                <w:szCs w:val="20"/>
              </w:rPr>
              <w:t>crampes</w:t>
            </w:r>
            <w:proofErr w:type="spellEnd"/>
            <w:r w:rsidR="0004183A" w:rsidRPr="00370BEC">
              <w:rPr>
                <w:rFonts w:cs="Arial"/>
                <w:szCs w:val="20"/>
              </w:rPr>
              <w:t xml:space="preserve">, </w:t>
            </w:r>
            <w:proofErr w:type="spellStart"/>
            <w:r w:rsidR="0004183A" w:rsidRPr="00370BEC">
              <w:rPr>
                <w:rFonts w:cs="Arial"/>
                <w:szCs w:val="20"/>
              </w:rPr>
              <w:t>diarrhée</w:t>
            </w:r>
            <w:proofErr w:type="spellEnd"/>
          </w:p>
        </w:tc>
        <w:tc>
          <w:tcPr>
            <w:tcW w:w="3720" w:type="dxa"/>
          </w:tcPr>
          <w:p w:rsidR="00A50D43" w:rsidRPr="00370BEC" w:rsidRDefault="006141F3" w:rsidP="00DE1067">
            <w:pPr>
              <w:spacing w:before="60" w:after="60" w:line="240" w:lineRule="auto"/>
              <w:rPr>
                <w:rFonts w:cs="Arial"/>
                <w:szCs w:val="20"/>
                <w:lang w:val="fr-CH"/>
              </w:rPr>
            </w:pPr>
            <w:r w:rsidRPr="00370BEC">
              <w:rPr>
                <w:rFonts w:cs="Arial"/>
                <w:szCs w:val="20"/>
                <w:lang w:val="fr-CH"/>
              </w:rPr>
              <w:t xml:space="preserve">Métaux lourds </w:t>
            </w:r>
            <w:r w:rsidR="0004183A" w:rsidRPr="00370BEC">
              <w:rPr>
                <w:rFonts w:cs="Arial"/>
                <w:szCs w:val="20"/>
                <w:lang w:val="fr-CH"/>
              </w:rPr>
              <w:t xml:space="preserve">tels que le cadmium, le cuivre, le zinc </w:t>
            </w:r>
          </w:p>
        </w:tc>
        <w:tc>
          <w:tcPr>
            <w:tcW w:w="3720" w:type="dxa"/>
          </w:tcPr>
          <w:p w:rsidR="00A50D43" w:rsidRPr="00370BEC" w:rsidRDefault="0004183A" w:rsidP="00DE1067">
            <w:pPr>
              <w:spacing w:before="60" w:after="60" w:line="240" w:lineRule="auto"/>
              <w:rPr>
                <w:rFonts w:cs="Arial"/>
                <w:szCs w:val="20"/>
                <w:lang w:val="fr-CH"/>
              </w:rPr>
            </w:pPr>
            <w:r w:rsidRPr="00370BEC">
              <w:rPr>
                <w:rFonts w:cs="Arial"/>
                <w:szCs w:val="20"/>
                <w:lang w:val="fr-CH"/>
              </w:rPr>
              <w:t>Aliments et boissons préparés/stockés dans des conteneurs chargés.</w:t>
            </w:r>
          </w:p>
        </w:tc>
      </w:tr>
      <w:tr w:rsidR="008F513B" w:rsidRPr="00E57F20" w:rsidTr="00A50D43">
        <w:tc>
          <w:tcPr>
            <w:tcW w:w="3720" w:type="dxa"/>
          </w:tcPr>
          <w:p w:rsidR="008F513B" w:rsidRPr="00370BEC" w:rsidRDefault="00C1560B" w:rsidP="00DE1067">
            <w:pPr>
              <w:spacing w:before="60" w:after="60" w:line="240" w:lineRule="auto"/>
              <w:rPr>
                <w:rFonts w:cs="Arial"/>
                <w:szCs w:val="20"/>
                <w:lang w:val="fr-CH"/>
              </w:rPr>
            </w:pPr>
            <w:r w:rsidRPr="00370BEC">
              <w:rPr>
                <w:rFonts w:cs="Arial"/>
                <w:szCs w:val="20"/>
                <w:lang w:val="fr-CH"/>
              </w:rPr>
              <w:t xml:space="preserve">1 à 6 h, en moyenne 2 à 4 h </w:t>
            </w:r>
          </w:p>
        </w:tc>
        <w:tc>
          <w:tcPr>
            <w:tcW w:w="3720" w:type="dxa"/>
          </w:tcPr>
          <w:p w:rsidR="008F513B" w:rsidRPr="00370BEC" w:rsidRDefault="00A9328D" w:rsidP="00A9328D">
            <w:pPr>
              <w:spacing w:before="60" w:after="60" w:line="240" w:lineRule="auto"/>
              <w:rPr>
                <w:rFonts w:cs="Arial"/>
                <w:szCs w:val="20"/>
                <w:lang w:val="fr-CH"/>
              </w:rPr>
            </w:pPr>
            <w:r w:rsidRPr="00370BEC">
              <w:rPr>
                <w:rFonts w:cs="Arial"/>
                <w:szCs w:val="20"/>
                <w:lang w:val="fr-CH"/>
              </w:rPr>
              <w:t>N</w:t>
            </w:r>
            <w:r w:rsidR="00C1560B" w:rsidRPr="00370BEC">
              <w:rPr>
                <w:rFonts w:cs="Arial"/>
                <w:szCs w:val="20"/>
                <w:lang w:val="fr-CH"/>
              </w:rPr>
              <w:t>ausées</w:t>
            </w:r>
            <w:r>
              <w:rPr>
                <w:rFonts w:cs="Arial"/>
                <w:szCs w:val="20"/>
                <w:lang w:val="fr-CH"/>
              </w:rPr>
              <w:t xml:space="preserve"> soudaines</w:t>
            </w:r>
            <w:r w:rsidR="00C1560B" w:rsidRPr="00370BEC">
              <w:rPr>
                <w:rFonts w:cs="Arial"/>
                <w:szCs w:val="20"/>
                <w:lang w:val="fr-CH"/>
              </w:rPr>
              <w:t>, vomissements, c</w:t>
            </w:r>
            <w:r>
              <w:rPr>
                <w:rFonts w:cs="Arial"/>
                <w:szCs w:val="20"/>
                <w:lang w:val="fr-CH"/>
              </w:rPr>
              <w:t>rampes abdominales et diarrhées</w:t>
            </w:r>
          </w:p>
        </w:tc>
        <w:tc>
          <w:tcPr>
            <w:tcW w:w="3720" w:type="dxa"/>
          </w:tcPr>
          <w:p w:rsidR="00C1560B" w:rsidRPr="00370BEC" w:rsidRDefault="00C1560B" w:rsidP="00DE1067">
            <w:pPr>
              <w:spacing w:before="60" w:after="60" w:line="240" w:lineRule="auto"/>
              <w:rPr>
                <w:rFonts w:cs="Arial"/>
                <w:szCs w:val="20"/>
                <w:lang w:val="fr-CH"/>
              </w:rPr>
            </w:pPr>
            <w:r w:rsidRPr="00370BEC">
              <w:rPr>
                <w:rFonts w:cs="Arial"/>
                <w:i/>
                <w:szCs w:val="20"/>
                <w:lang w:val="fr-CH"/>
              </w:rPr>
              <w:t>Staphylococcus aureus</w:t>
            </w:r>
            <w:r w:rsidR="00901D87" w:rsidRPr="00370BEC">
              <w:rPr>
                <w:rFonts w:cs="Arial"/>
                <w:szCs w:val="20"/>
                <w:lang w:val="fr-CH"/>
              </w:rPr>
              <w:t xml:space="preserve"> et ses</w:t>
            </w:r>
          </w:p>
          <w:p w:rsidR="008F513B" w:rsidRPr="00370BEC" w:rsidRDefault="00C1560B" w:rsidP="00DE1067">
            <w:pPr>
              <w:spacing w:before="60" w:after="60" w:line="240" w:lineRule="auto"/>
              <w:rPr>
                <w:rFonts w:cs="Arial"/>
                <w:szCs w:val="20"/>
                <w:lang w:val="fr-CH"/>
              </w:rPr>
            </w:pPr>
            <w:proofErr w:type="spellStart"/>
            <w:r w:rsidRPr="00370BEC">
              <w:rPr>
                <w:rFonts w:cs="Arial"/>
                <w:szCs w:val="20"/>
                <w:lang w:val="fr-CH"/>
              </w:rPr>
              <w:t>Entérotoxines</w:t>
            </w:r>
            <w:proofErr w:type="spellEnd"/>
          </w:p>
        </w:tc>
        <w:tc>
          <w:tcPr>
            <w:tcW w:w="3720" w:type="dxa"/>
          </w:tcPr>
          <w:p w:rsidR="008F513B" w:rsidRPr="00370BEC" w:rsidRDefault="0004183A" w:rsidP="00DE1067">
            <w:pPr>
              <w:spacing w:before="60" w:after="60" w:line="240" w:lineRule="auto"/>
              <w:rPr>
                <w:rFonts w:cs="Arial"/>
                <w:szCs w:val="20"/>
                <w:lang w:val="fr-CH"/>
              </w:rPr>
            </w:pPr>
            <w:r w:rsidRPr="00370BEC">
              <w:rPr>
                <w:rFonts w:cs="Arial"/>
                <w:szCs w:val="20"/>
                <w:lang w:val="fr-CH"/>
              </w:rPr>
              <w:t xml:space="preserve">Aliments préparés et insuffisamment réfrigérés, lait (cru) et produits (par exemple, fromage) </w:t>
            </w:r>
          </w:p>
        </w:tc>
      </w:tr>
      <w:tr w:rsidR="00C1560B" w:rsidRPr="00E57F20" w:rsidTr="00532D66">
        <w:trPr>
          <w:trHeight w:val="1315"/>
        </w:trPr>
        <w:tc>
          <w:tcPr>
            <w:tcW w:w="3720" w:type="dxa"/>
          </w:tcPr>
          <w:p w:rsidR="00C1560B" w:rsidRPr="00370BEC" w:rsidRDefault="0004183A" w:rsidP="00532D66">
            <w:pPr>
              <w:autoSpaceDE w:val="0"/>
              <w:autoSpaceDN w:val="0"/>
              <w:adjustRightInd w:val="0"/>
              <w:spacing w:before="60" w:after="60" w:line="240" w:lineRule="auto"/>
              <w:rPr>
                <w:rFonts w:cs="Arial"/>
                <w:szCs w:val="20"/>
              </w:rPr>
            </w:pPr>
            <w:r w:rsidRPr="00370BEC">
              <w:rPr>
                <w:rFonts w:cs="Arial"/>
                <w:szCs w:val="20"/>
                <w:lang w:eastAsia="de-CH"/>
              </w:rPr>
              <w:t>0,5 à 6h (</w:t>
            </w:r>
            <w:proofErr w:type="spellStart"/>
            <w:r w:rsidRPr="00370BEC">
              <w:rPr>
                <w:rFonts w:cs="Arial"/>
                <w:szCs w:val="20"/>
                <w:lang w:eastAsia="de-CH"/>
              </w:rPr>
              <w:t>vomissement</w:t>
            </w:r>
            <w:proofErr w:type="spellEnd"/>
            <w:r w:rsidRPr="00370BEC">
              <w:rPr>
                <w:rFonts w:cs="Arial"/>
                <w:szCs w:val="20"/>
                <w:lang w:eastAsia="de-CH"/>
              </w:rPr>
              <w:t xml:space="preserve">) </w:t>
            </w:r>
          </w:p>
        </w:tc>
        <w:tc>
          <w:tcPr>
            <w:tcW w:w="3720" w:type="dxa"/>
          </w:tcPr>
          <w:p w:rsidR="00C1560B" w:rsidRPr="00370BEC" w:rsidRDefault="0004183A" w:rsidP="00532D66">
            <w:pPr>
              <w:spacing w:before="60" w:after="60" w:line="240" w:lineRule="auto"/>
              <w:rPr>
                <w:rFonts w:cs="Arial"/>
                <w:szCs w:val="20"/>
                <w:lang w:val="fr-CH"/>
              </w:rPr>
            </w:pPr>
            <w:r w:rsidRPr="00370BEC">
              <w:rPr>
                <w:rFonts w:cs="Arial"/>
                <w:szCs w:val="20"/>
                <w:lang w:val="fr-CH"/>
              </w:rPr>
              <w:t xml:space="preserve">Les symptômes du type émétique de l'intoxication alimentaire sont des nausées et des vomissements, </w:t>
            </w:r>
            <w:r w:rsidR="00901D87" w:rsidRPr="00A9328D">
              <w:rPr>
                <w:rFonts w:cs="Arial"/>
                <w:szCs w:val="20"/>
                <w:lang w:val="fr-CH"/>
              </w:rPr>
              <w:t>similaires</w:t>
            </w:r>
            <w:r w:rsidRPr="00370BEC">
              <w:rPr>
                <w:rFonts w:cs="Arial"/>
                <w:szCs w:val="20"/>
                <w:lang w:val="fr-CH"/>
              </w:rPr>
              <w:t xml:space="preserve"> à ceux causés par l'intoxication alimentaire à</w:t>
            </w:r>
            <w:r w:rsidRPr="00370BEC">
              <w:rPr>
                <w:rFonts w:cs="Arial"/>
                <w:i/>
                <w:szCs w:val="20"/>
                <w:lang w:val="fr-CH"/>
              </w:rPr>
              <w:t xml:space="preserve"> Staphylococcus aureus.</w:t>
            </w:r>
          </w:p>
        </w:tc>
        <w:tc>
          <w:tcPr>
            <w:tcW w:w="3720" w:type="dxa"/>
          </w:tcPr>
          <w:p w:rsidR="00C1560B" w:rsidRPr="00370BEC" w:rsidRDefault="00C1560B" w:rsidP="00532D66">
            <w:pPr>
              <w:spacing w:before="60" w:after="60" w:line="240" w:lineRule="auto"/>
              <w:rPr>
                <w:rFonts w:cs="Arial"/>
                <w:szCs w:val="20"/>
              </w:rPr>
            </w:pPr>
            <w:proofErr w:type="spellStart"/>
            <w:r w:rsidRPr="00370BEC">
              <w:rPr>
                <w:rFonts w:cs="Arial"/>
                <w:i/>
                <w:iCs/>
                <w:szCs w:val="20"/>
                <w:lang w:eastAsia="de-CH"/>
              </w:rPr>
              <w:t>Bacillus</w:t>
            </w:r>
            <w:proofErr w:type="spellEnd"/>
            <w:r w:rsidRPr="00370BEC">
              <w:rPr>
                <w:rFonts w:cs="Arial"/>
                <w:i/>
                <w:iCs/>
                <w:szCs w:val="20"/>
                <w:lang w:eastAsia="de-CH"/>
              </w:rPr>
              <w:t xml:space="preserve"> </w:t>
            </w:r>
            <w:proofErr w:type="spellStart"/>
            <w:r w:rsidRPr="00370BEC">
              <w:rPr>
                <w:rFonts w:cs="Arial"/>
                <w:i/>
                <w:iCs/>
                <w:szCs w:val="20"/>
                <w:lang w:eastAsia="de-CH"/>
              </w:rPr>
              <w:t>cereus</w:t>
            </w:r>
            <w:proofErr w:type="spellEnd"/>
            <w:r w:rsidR="0004183A" w:rsidRPr="00370BEC">
              <w:rPr>
                <w:rFonts w:cs="Arial"/>
                <w:i/>
                <w:iCs/>
                <w:szCs w:val="20"/>
                <w:lang w:eastAsia="de-CH"/>
              </w:rPr>
              <w:t xml:space="preserve"> (</w:t>
            </w:r>
            <w:proofErr w:type="spellStart"/>
            <w:r w:rsidR="0004183A" w:rsidRPr="00370BEC">
              <w:rPr>
                <w:rFonts w:cs="Arial"/>
                <w:i/>
                <w:iCs/>
                <w:szCs w:val="20"/>
                <w:lang w:eastAsia="de-CH"/>
              </w:rPr>
              <w:t>émétique</w:t>
            </w:r>
            <w:proofErr w:type="spellEnd"/>
            <w:r w:rsidR="0004183A" w:rsidRPr="00370BEC">
              <w:rPr>
                <w:rFonts w:cs="Arial"/>
                <w:i/>
                <w:iCs/>
                <w:szCs w:val="20"/>
                <w:lang w:eastAsia="de-CH"/>
              </w:rPr>
              <w:t>)</w:t>
            </w:r>
          </w:p>
        </w:tc>
        <w:tc>
          <w:tcPr>
            <w:tcW w:w="3720" w:type="dxa"/>
          </w:tcPr>
          <w:p w:rsidR="00C1560B" w:rsidRPr="00370BEC" w:rsidRDefault="00D57862" w:rsidP="00532D66">
            <w:pPr>
              <w:spacing w:before="60" w:after="60" w:line="240" w:lineRule="auto"/>
              <w:rPr>
                <w:rFonts w:cs="Arial"/>
                <w:szCs w:val="20"/>
                <w:lang w:val="fr-CH"/>
              </w:rPr>
            </w:pPr>
            <w:r w:rsidRPr="00370BEC">
              <w:rPr>
                <w:rFonts w:cs="Arial"/>
                <w:szCs w:val="20"/>
                <w:lang w:val="fr-CH"/>
              </w:rPr>
              <w:t>les aliments chauffés et surtout cuits comme la viande, les plats de légumes, les produits laitiers, le riz et d'</w:t>
            </w:r>
            <w:r w:rsidR="0030090E" w:rsidRPr="00370BEC">
              <w:rPr>
                <w:rFonts w:cs="Arial"/>
                <w:szCs w:val="20"/>
                <w:lang w:val="fr-CH"/>
              </w:rPr>
              <w:t xml:space="preserve">autres </w:t>
            </w:r>
            <w:r w:rsidR="003F35AA" w:rsidRPr="00370BEC">
              <w:rPr>
                <w:rFonts w:cs="Arial"/>
                <w:szCs w:val="20"/>
                <w:lang w:val="fr-CH"/>
              </w:rPr>
              <w:t>féculents</w:t>
            </w:r>
            <w:r w:rsidR="0030090E" w:rsidRPr="00370BEC">
              <w:rPr>
                <w:rFonts w:cs="Arial"/>
                <w:szCs w:val="20"/>
                <w:lang w:val="fr-CH"/>
              </w:rPr>
              <w:t xml:space="preserve"> (par exemple les </w:t>
            </w:r>
            <w:r w:rsidRPr="00370BEC">
              <w:rPr>
                <w:rFonts w:cs="Arial"/>
                <w:szCs w:val="20"/>
                <w:lang w:val="fr-CH"/>
              </w:rPr>
              <w:t xml:space="preserve">pommes de terre, les nouilles, les soupes, les </w:t>
            </w:r>
            <w:r w:rsidR="0030090E" w:rsidRPr="00370BEC">
              <w:rPr>
                <w:rFonts w:cs="Arial"/>
                <w:szCs w:val="20"/>
                <w:lang w:val="fr-CH"/>
              </w:rPr>
              <w:t>sauces)</w:t>
            </w:r>
          </w:p>
        </w:tc>
      </w:tr>
      <w:tr w:rsidR="00C1560B" w:rsidRPr="00E57F20" w:rsidTr="00A50D43">
        <w:tc>
          <w:tcPr>
            <w:tcW w:w="3720" w:type="dxa"/>
          </w:tcPr>
          <w:p w:rsidR="00C1560B" w:rsidRPr="00370BEC" w:rsidRDefault="00C1560B" w:rsidP="00DE1067">
            <w:pPr>
              <w:autoSpaceDE w:val="0"/>
              <w:autoSpaceDN w:val="0"/>
              <w:adjustRightInd w:val="0"/>
              <w:spacing w:before="60" w:after="60" w:line="240" w:lineRule="auto"/>
              <w:rPr>
                <w:rFonts w:cs="Arial"/>
                <w:szCs w:val="20"/>
                <w:lang w:eastAsia="de-CH"/>
              </w:rPr>
            </w:pPr>
            <w:r w:rsidRPr="00370BEC">
              <w:rPr>
                <w:rFonts w:cs="Arial"/>
                <w:szCs w:val="20"/>
                <w:lang w:eastAsia="de-CH"/>
              </w:rPr>
              <w:lastRenderedPageBreak/>
              <w:t xml:space="preserve">6-24 h </w:t>
            </w:r>
          </w:p>
        </w:tc>
        <w:tc>
          <w:tcPr>
            <w:tcW w:w="3720" w:type="dxa"/>
          </w:tcPr>
          <w:p w:rsidR="00C1560B" w:rsidRPr="00370BEC" w:rsidRDefault="00C1560B" w:rsidP="00DE1067">
            <w:pPr>
              <w:spacing w:before="60" w:after="60" w:line="240" w:lineRule="auto"/>
              <w:rPr>
                <w:rFonts w:cs="Arial"/>
                <w:szCs w:val="20"/>
                <w:lang w:val="fr-CH"/>
              </w:rPr>
            </w:pPr>
            <w:r w:rsidRPr="00370BEC">
              <w:rPr>
                <w:rFonts w:cs="Arial"/>
                <w:szCs w:val="20"/>
                <w:lang w:val="fr-CH"/>
              </w:rPr>
              <w:t>Nausées, vomissements, diarrhées</w:t>
            </w:r>
            <w:r w:rsidR="00532D66" w:rsidRPr="00370BEC">
              <w:rPr>
                <w:rFonts w:cs="Arial"/>
                <w:szCs w:val="20"/>
                <w:lang w:val="fr-CH"/>
              </w:rPr>
              <w:t xml:space="preserve">, soif, dilatation des pupilles. </w:t>
            </w:r>
            <w:r w:rsidRPr="00370BEC">
              <w:rPr>
                <w:rFonts w:cs="Arial"/>
                <w:szCs w:val="20"/>
                <w:lang w:val="fr-CH"/>
              </w:rPr>
              <w:t>Effondrement, coma.</w:t>
            </w:r>
          </w:p>
        </w:tc>
        <w:tc>
          <w:tcPr>
            <w:tcW w:w="3720" w:type="dxa"/>
          </w:tcPr>
          <w:p w:rsidR="00C1560B" w:rsidRPr="00370BEC" w:rsidRDefault="00A15912" w:rsidP="00A15912">
            <w:pPr>
              <w:spacing w:before="60" w:after="60" w:line="240" w:lineRule="auto"/>
              <w:rPr>
                <w:rFonts w:cs="Arial"/>
                <w:iCs/>
                <w:szCs w:val="20"/>
                <w:lang w:val="fr-CH" w:eastAsia="de-CH"/>
              </w:rPr>
            </w:pPr>
            <w:r w:rsidRPr="00370BEC">
              <w:rPr>
                <w:rFonts w:cs="Arial"/>
                <w:iCs/>
                <w:szCs w:val="20"/>
                <w:lang w:val="fr-CH" w:eastAsia="de-CH"/>
              </w:rPr>
              <w:t>Champignons du genre A</w:t>
            </w:r>
            <w:r w:rsidR="00236B7A" w:rsidRPr="00370BEC">
              <w:rPr>
                <w:rFonts w:cs="Arial"/>
                <w:iCs/>
                <w:szCs w:val="20"/>
                <w:lang w:val="fr-CH" w:eastAsia="de-CH"/>
              </w:rPr>
              <w:t>manit</w:t>
            </w:r>
            <w:r w:rsidRPr="00370BEC">
              <w:rPr>
                <w:rFonts w:cs="Arial"/>
                <w:iCs/>
                <w:szCs w:val="20"/>
                <w:lang w:val="fr-CH" w:eastAsia="de-CH"/>
              </w:rPr>
              <w:t xml:space="preserve">es, </w:t>
            </w:r>
            <w:r w:rsidR="00236B7A" w:rsidRPr="00370BEC">
              <w:rPr>
                <w:rFonts w:cs="Arial"/>
                <w:iCs/>
                <w:szCs w:val="20"/>
                <w:lang w:val="fr-CH" w:eastAsia="de-CH"/>
              </w:rPr>
              <w:t>p. ex.</w:t>
            </w:r>
            <w:r w:rsidRPr="00370BEC">
              <w:rPr>
                <w:rFonts w:cs="Arial"/>
                <w:iCs/>
                <w:szCs w:val="20"/>
                <w:lang w:val="fr-CH" w:eastAsia="de-CH"/>
              </w:rPr>
              <w:t xml:space="preserve"> Amanite phalloïde </w:t>
            </w:r>
            <w:r w:rsidR="00236B7A" w:rsidRPr="00370BEC">
              <w:rPr>
                <w:rFonts w:cs="Arial"/>
                <w:iCs/>
                <w:szCs w:val="20"/>
                <w:lang w:val="fr-CH" w:eastAsia="de-CH"/>
              </w:rPr>
              <w:t>(</w:t>
            </w:r>
            <w:r w:rsidR="00236B7A" w:rsidRPr="00370BEC">
              <w:rPr>
                <w:rFonts w:cs="Arial"/>
                <w:i/>
                <w:iCs/>
                <w:szCs w:val="20"/>
                <w:lang w:val="fr-CH"/>
              </w:rPr>
              <w:t xml:space="preserve">Amanita </w:t>
            </w:r>
            <w:proofErr w:type="spellStart"/>
            <w:r w:rsidR="00236B7A" w:rsidRPr="00370BEC">
              <w:rPr>
                <w:rFonts w:cs="Arial"/>
                <w:i/>
                <w:iCs/>
                <w:szCs w:val="20"/>
                <w:lang w:val="fr-CH"/>
              </w:rPr>
              <w:t>phalloides</w:t>
            </w:r>
            <w:proofErr w:type="spellEnd"/>
            <w:r w:rsidRPr="00370BEC">
              <w:rPr>
                <w:rFonts w:cs="Arial"/>
                <w:iCs/>
                <w:szCs w:val="20"/>
                <w:lang w:val="fr-CH" w:eastAsia="de-CH"/>
              </w:rPr>
              <w:t>), Amanite tue-mouches</w:t>
            </w:r>
            <w:r w:rsidR="00236B7A" w:rsidRPr="00370BEC">
              <w:rPr>
                <w:rFonts w:cs="Arial"/>
                <w:iCs/>
                <w:szCs w:val="20"/>
                <w:lang w:val="fr-CH" w:eastAsia="de-CH"/>
              </w:rPr>
              <w:t xml:space="preserve"> </w:t>
            </w:r>
            <w:r w:rsidRPr="00370BEC">
              <w:rPr>
                <w:rFonts w:cs="Arial"/>
                <w:iCs/>
                <w:szCs w:val="20"/>
                <w:lang w:val="fr-CH" w:eastAsia="de-CH"/>
              </w:rPr>
              <w:t>(</w:t>
            </w:r>
            <w:r w:rsidR="00236B7A" w:rsidRPr="00370BEC">
              <w:rPr>
                <w:rFonts w:cs="Arial"/>
                <w:i/>
                <w:iCs/>
                <w:szCs w:val="20"/>
                <w:lang w:val="fr-CH" w:eastAsia="de-CH"/>
              </w:rPr>
              <w:t xml:space="preserve">Amanita </w:t>
            </w:r>
            <w:proofErr w:type="spellStart"/>
            <w:r w:rsidR="00236B7A" w:rsidRPr="00370BEC">
              <w:rPr>
                <w:rFonts w:cs="Arial"/>
                <w:i/>
                <w:iCs/>
                <w:szCs w:val="20"/>
                <w:lang w:val="fr-CH" w:eastAsia="de-CH"/>
              </w:rPr>
              <w:t>muscaria</w:t>
            </w:r>
            <w:proofErr w:type="spellEnd"/>
            <w:r w:rsidR="00236B7A" w:rsidRPr="00370BEC">
              <w:rPr>
                <w:rFonts w:cs="Arial"/>
                <w:iCs/>
                <w:szCs w:val="20"/>
                <w:lang w:val="fr-CH" w:eastAsia="de-CH"/>
              </w:rPr>
              <w:t xml:space="preserve">). </w:t>
            </w:r>
          </w:p>
        </w:tc>
        <w:tc>
          <w:tcPr>
            <w:tcW w:w="3720" w:type="dxa"/>
          </w:tcPr>
          <w:p w:rsidR="00C1560B" w:rsidRPr="00370BEC" w:rsidRDefault="00A74E31" w:rsidP="00DE1067">
            <w:pPr>
              <w:spacing w:before="60" w:after="60" w:line="240" w:lineRule="auto"/>
              <w:rPr>
                <w:rFonts w:cs="Arial"/>
                <w:szCs w:val="20"/>
                <w:lang w:val="fr-CH"/>
              </w:rPr>
            </w:pPr>
            <w:r w:rsidRPr="00370BEC">
              <w:rPr>
                <w:rFonts w:cs="Arial"/>
                <w:szCs w:val="20"/>
                <w:lang w:val="fr-CH"/>
              </w:rPr>
              <w:t>Plats à base de champignons</w:t>
            </w:r>
          </w:p>
        </w:tc>
      </w:tr>
      <w:tr w:rsidR="004A1BAF" w:rsidRPr="00E57F20" w:rsidTr="00A50D43">
        <w:tc>
          <w:tcPr>
            <w:tcW w:w="3720" w:type="dxa"/>
          </w:tcPr>
          <w:p w:rsidR="004A1BAF" w:rsidRPr="00370BEC" w:rsidRDefault="004A1BAF" w:rsidP="00DE1067">
            <w:pPr>
              <w:autoSpaceDE w:val="0"/>
              <w:autoSpaceDN w:val="0"/>
              <w:adjustRightInd w:val="0"/>
              <w:spacing w:before="60" w:after="60" w:line="240" w:lineRule="auto"/>
              <w:rPr>
                <w:rFonts w:cs="Arial"/>
                <w:szCs w:val="20"/>
                <w:lang w:val="fr-CH" w:eastAsia="de-CH"/>
              </w:rPr>
            </w:pPr>
            <w:r w:rsidRPr="00370BEC">
              <w:rPr>
                <w:rFonts w:cs="Arial"/>
                <w:szCs w:val="20"/>
                <w:lang w:val="fr-CH" w:eastAsia="de-CH"/>
              </w:rPr>
              <w:t xml:space="preserve">6-50 h (moyenne 10-50 h) </w:t>
            </w:r>
          </w:p>
        </w:tc>
        <w:tc>
          <w:tcPr>
            <w:tcW w:w="3720" w:type="dxa"/>
          </w:tcPr>
          <w:p w:rsidR="004A1BAF" w:rsidRPr="00370BEC" w:rsidRDefault="004A1BAF" w:rsidP="000A2E4B">
            <w:pPr>
              <w:spacing w:before="60" w:after="60" w:line="240" w:lineRule="auto"/>
              <w:rPr>
                <w:rFonts w:cs="Arial"/>
                <w:szCs w:val="20"/>
                <w:lang w:val="fr-CH"/>
              </w:rPr>
            </w:pPr>
            <w:r w:rsidRPr="00370BEC">
              <w:rPr>
                <w:rFonts w:cs="Arial"/>
                <w:szCs w:val="20"/>
                <w:lang w:val="fr-CH"/>
              </w:rPr>
              <w:t xml:space="preserve">Vomissements </w:t>
            </w:r>
            <w:r w:rsidR="00532D66" w:rsidRPr="00370BEC">
              <w:rPr>
                <w:rFonts w:cs="Arial"/>
                <w:szCs w:val="20"/>
                <w:lang w:val="fr-CH"/>
              </w:rPr>
              <w:t>par jets</w:t>
            </w:r>
            <w:r w:rsidRPr="00370BEC">
              <w:rPr>
                <w:rFonts w:cs="Arial"/>
                <w:szCs w:val="20"/>
                <w:lang w:val="fr-CH"/>
              </w:rPr>
              <w:t xml:space="preserve">, </w:t>
            </w:r>
            <w:r w:rsidR="00532D66" w:rsidRPr="00370BEC">
              <w:rPr>
                <w:rFonts w:cs="Arial"/>
                <w:szCs w:val="20"/>
                <w:lang w:val="fr-CH"/>
              </w:rPr>
              <w:t>brusques, soudain</w:t>
            </w:r>
            <w:r w:rsidRPr="00370BEC">
              <w:rPr>
                <w:rFonts w:cs="Arial"/>
                <w:szCs w:val="20"/>
                <w:lang w:val="fr-CH"/>
              </w:rPr>
              <w:t xml:space="preserve"> et violents et </w:t>
            </w:r>
            <w:r w:rsidR="000A2E4B" w:rsidRPr="00370BEC">
              <w:rPr>
                <w:rFonts w:cs="Arial"/>
                <w:szCs w:val="20"/>
                <w:lang w:val="fr-CH"/>
              </w:rPr>
              <w:t xml:space="preserve">forte </w:t>
            </w:r>
            <w:r w:rsidRPr="00370BEC">
              <w:rPr>
                <w:rFonts w:cs="Arial"/>
                <w:szCs w:val="20"/>
                <w:lang w:val="fr-CH"/>
              </w:rPr>
              <w:t xml:space="preserve">diarrhée. Dans certains cas, les symptômes peuvent se limiter à des vomissements sans diarrhée ou à une </w:t>
            </w:r>
            <w:r w:rsidR="000A2E4B" w:rsidRPr="00370BEC">
              <w:rPr>
                <w:rFonts w:cs="Arial"/>
                <w:szCs w:val="20"/>
                <w:lang w:val="fr-CH"/>
              </w:rPr>
              <w:t xml:space="preserve">forte </w:t>
            </w:r>
            <w:r w:rsidRPr="00370BEC">
              <w:rPr>
                <w:rFonts w:cs="Arial"/>
                <w:szCs w:val="20"/>
                <w:lang w:val="fr-CH"/>
              </w:rPr>
              <w:t>diarrhée sans vomissement</w:t>
            </w:r>
          </w:p>
        </w:tc>
        <w:tc>
          <w:tcPr>
            <w:tcW w:w="3720" w:type="dxa"/>
          </w:tcPr>
          <w:p w:rsidR="004A1BAF" w:rsidRPr="00370BEC" w:rsidRDefault="004A1BAF" w:rsidP="00DE1067">
            <w:pPr>
              <w:spacing w:before="60" w:after="60" w:line="240" w:lineRule="auto"/>
              <w:rPr>
                <w:rFonts w:cs="Arial"/>
                <w:iCs/>
                <w:szCs w:val="20"/>
                <w:lang w:eastAsia="de-CH"/>
              </w:rPr>
            </w:pPr>
            <w:r w:rsidRPr="00370BEC">
              <w:rPr>
                <w:rFonts w:cs="Arial"/>
                <w:iCs/>
                <w:szCs w:val="20"/>
                <w:lang w:eastAsia="de-CH"/>
              </w:rPr>
              <w:t>Norovirus (</w:t>
            </w:r>
            <w:proofErr w:type="spellStart"/>
            <w:r w:rsidRPr="00370BEC">
              <w:rPr>
                <w:rFonts w:cs="Arial"/>
                <w:iCs/>
                <w:szCs w:val="20"/>
                <w:lang w:eastAsia="de-CH"/>
              </w:rPr>
              <w:t>NoV</w:t>
            </w:r>
            <w:proofErr w:type="spellEnd"/>
            <w:r w:rsidRPr="00370BEC">
              <w:rPr>
                <w:rFonts w:cs="Arial"/>
                <w:iCs/>
                <w:szCs w:val="20"/>
                <w:lang w:eastAsia="de-CH"/>
              </w:rPr>
              <w:t>)</w:t>
            </w:r>
          </w:p>
        </w:tc>
        <w:tc>
          <w:tcPr>
            <w:tcW w:w="3720" w:type="dxa"/>
          </w:tcPr>
          <w:p w:rsidR="004A1BAF" w:rsidRPr="00370BEC" w:rsidRDefault="00586545" w:rsidP="002E213C">
            <w:pPr>
              <w:spacing w:before="60" w:after="60" w:line="240" w:lineRule="auto"/>
              <w:rPr>
                <w:rFonts w:cs="Arial"/>
                <w:szCs w:val="20"/>
                <w:lang w:val="fr-CH"/>
              </w:rPr>
            </w:pPr>
            <w:r w:rsidRPr="00370BEC">
              <w:rPr>
                <w:rFonts w:cs="Arial"/>
                <w:szCs w:val="20"/>
                <w:lang w:val="fr-CH"/>
              </w:rPr>
              <w:t xml:space="preserve">Aliments </w:t>
            </w:r>
            <w:r w:rsidRPr="002E213C">
              <w:rPr>
                <w:rFonts w:cs="Arial"/>
                <w:szCs w:val="20"/>
                <w:lang w:val="fr-CH"/>
              </w:rPr>
              <w:t xml:space="preserve">contaminés </w:t>
            </w:r>
            <w:r w:rsidR="002E213C" w:rsidRPr="002E213C">
              <w:rPr>
                <w:rFonts w:cs="Arial"/>
                <w:szCs w:val="20"/>
                <w:lang w:val="fr-CH"/>
              </w:rPr>
              <w:t>par d</w:t>
            </w:r>
            <w:r w:rsidRPr="002E213C">
              <w:rPr>
                <w:rFonts w:cs="Arial"/>
                <w:szCs w:val="20"/>
                <w:lang w:val="fr-CH"/>
              </w:rPr>
              <w:t xml:space="preserve">es </w:t>
            </w:r>
            <w:r w:rsidR="00126210">
              <w:rPr>
                <w:rFonts w:cs="Arial"/>
                <w:szCs w:val="20"/>
                <w:lang w:val="fr-CH"/>
              </w:rPr>
              <w:t>sécréteurs</w:t>
            </w:r>
            <w:r w:rsidRPr="002E213C">
              <w:rPr>
                <w:rFonts w:cs="Arial"/>
                <w:szCs w:val="20"/>
                <w:lang w:val="fr-CH"/>
              </w:rPr>
              <w:t xml:space="preserve"> ; eau, baies, fruits de mer (huîtres, moules).</w:t>
            </w:r>
            <w:r w:rsidRPr="00370BEC">
              <w:rPr>
                <w:rFonts w:cs="Arial"/>
                <w:szCs w:val="20"/>
                <w:lang w:val="fr-CH"/>
              </w:rPr>
              <w:t xml:space="preserve"> </w:t>
            </w:r>
          </w:p>
        </w:tc>
      </w:tr>
    </w:tbl>
    <w:p w:rsidR="00D57862" w:rsidRPr="00843247" w:rsidRDefault="00D57862">
      <w:pPr>
        <w:spacing w:line="240" w:lineRule="auto"/>
        <w:rPr>
          <w:szCs w:val="20"/>
          <w:lang w:val="fr-CH"/>
        </w:rPr>
      </w:pPr>
    </w:p>
    <w:tbl>
      <w:tblPr>
        <w:tblStyle w:val="Grilledutableau"/>
        <w:tblW w:w="0" w:type="auto"/>
        <w:tblLook w:val="04A0" w:firstRow="1" w:lastRow="0" w:firstColumn="1" w:lastColumn="0" w:noHBand="0" w:noVBand="1"/>
      </w:tblPr>
      <w:tblGrid>
        <w:gridCol w:w="3683"/>
        <w:gridCol w:w="3685"/>
        <w:gridCol w:w="3682"/>
        <w:gridCol w:w="3680"/>
      </w:tblGrid>
      <w:tr w:rsidR="00A047EB" w:rsidRPr="00E57F20" w:rsidTr="00BD25D0">
        <w:tc>
          <w:tcPr>
            <w:tcW w:w="14730" w:type="dxa"/>
            <w:gridSpan w:val="4"/>
            <w:shd w:val="clear" w:color="auto" w:fill="D9D9D9" w:themeFill="background1" w:themeFillShade="D9"/>
          </w:tcPr>
          <w:p w:rsidR="00A047EB" w:rsidRPr="00370BEC" w:rsidRDefault="00BD778F" w:rsidP="00901D87">
            <w:pPr>
              <w:pStyle w:val="Paragraphedeliste"/>
              <w:numPr>
                <w:ilvl w:val="0"/>
                <w:numId w:val="44"/>
              </w:numPr>
              <w:spacing w:before="120" w:after="120" w:line="240" w:lineRule="auto"/>
              <w:ind w:left="714" w:hanging="357"/>
              <w:rPr>
                <w:rFonts w:cs="Arial"/>
                <w:b/>
                <w:szCs w:val="20"/>
                <w:lang w:val="fr-CH"/>
              </w:rPr>
            </w:pPr>
            <w:r>
              <w:rPr>
                <w:rFonts w:cs="Arial"/>
                <w:b/>
                <w:sz w:val="28"/>
                <w:szCs w:val="20"/>
                <w:lang w:val="fr-CH"/>
              </w:rPr>
              <w:t>Des s</w:t>
            </w:r>
            <w:r w:rsidR="00236B7A" w:rsidRPr="002A1C59">
              <w:rPr>
                <w:rFonts w:cs="Arial"/>
                <w:b/>
                <w:sz w:val="28"/>
                <w:szCs w:val="20"/>
                <w:lang w:val="fr-CH"/>
              </w:rPr>
              <w:t>ymptômes du tractus gastro-intestinal inférieur (crampes abdominales, diarrhée) apparaissent en premier ou prédominent</w:t>
            </w:r>
            <w:r w:rsidR="00F47A3E" w:rsidRPr="002A1C59">
              <w:rPr>
                <w:rFonts w:cs="Arial"/>
                <w:b/>
                <w:sz w:val="28"/>
                <w:szCs w:val="20"/>
                <w:lang w:val="fr-CH"/>
              </w:rPr>
              <w:t>, période d'incubation jusqu'à 3 jours</w:t>
            </w:r>
          </w:p>
        </w:tc>
      </w:tr>
      <w:tr w:rsidR="00A047EB" w:rsidRPr="00370BEC" w:rsidTr="00BD25D0">
        <w:tc>
          <w:tcPr>
            <w:tcW w:w="3683" w:type="dxa"/>
          </w:tcPr>
          <w:p w:rsidR="00F47A3E" w:rsidRPr="00370BEC" w:rsidRDefault="00A047EB" w:rsidP="00901D87">
            <w:pPr>
              <w:spacing w:before="60" w:after="60" w:line="240" w:lineRule="auto"/>
              <w:rPr>
                <w:rFonts w:cs="Arial"/>
                <w:b/>
                <w:szCs w:val="20"/>
                <w:lang w:val="fr-CH"/>
              </w:rPr>
            </w:pPr>
            <w:r w:rsidRPr="00370BEC">
              <w:rPr>
                <w:rFonts w:cs="Arial"/>
                <w:b/>
                <w:szCs w:val="20"/>
                <w:lang w:val="fr-CH"/>
              </w:rPr>
              <w:t xml:space="preserve">Temps d'incubation </w:t>
            </w:r>
            <w:r w:rsidR="00A22997" w:rsidRPr="00370BEC">
              <w:rPr>
                <w:rFonts w:cs="Arial"/>
                <w:b/>
                <w:szCs w:val="20"/>
                <w:lang w:val="fr-CH"/>
              </w:rPr>
              <w:t xml:space="preserve">court </w:t>
            </w:r>
          </w:p>
          <w:p w:rsidR="00A047EB" w:rsidRPr="00370BEC" w:rsidRDefault="001879D1" w:rsidP="00901D87">
            <w:pPr>
              <w:spacing w:before="60" w:after="60" w:line="240" w:lineRule="auto"/>
              <w:rPr>
                <w:rFonts w:cs="Arial"/>
                <w:b/>
                <w:szCs w:val="20"/>
                <w:lang w:val="fr-CH"/>
              </w:rPr>
            </w:pPr>
            <w:r w:rsidRPr="00370BEC">
              <w:rPr>
                <w:rFonts w:cs="Arial"/>
                <w:b/>
                <w:szCs w:val="20"/>
                <w:lang w:val="fr-CH"/>
              </w:rPr>
              <w:t xml:space="preserve">(jusqu'à 3 jours) </w:t>
            </w:r>
          </w:p>
        </w:tc>
        <w:tc>
          <w:tcPr>
            <w:tcW w:w="3685" w:type="dxa"/>
          </w:tcPr>
          <w:p w:rsidR="00A047EB" w:rsidRPr="00370BEC" w:rsidRDefault="00A047EB" w:rsidP="00901D87">
            <w:pPr>
              <w:spacing w:before="60" w:after="60" w:line="240" w:lineRule="auto"/>
              <w:rPr>
                <w:rFonts w:cs="Arial"/>
                <w:b/>
                <w:szCs w:val="20"/>
              </w:rPr>
            </w:pPr>
            <w:proofErr w:type="spellStart"/>
            <w:r w:rsidRPr="00370BEC">
              <w:rPr>
                <w:rFonts w:cs="Arial"/>
                <w:b/>
                <w:szCs w:val="20"/>
              </w:rPr>
              <w:t>symptômes</w:t>
            </w:r>
            <w:proofErr w:type="spellEnd"/>
            <w:r w:rsidRPr="00370BEC">
              <w:rPr>
                <w:rFonts w:cs="Arial"/>
                <w:b/>
                <w:szCs w:val="20"/>
              </w:rPr>
              <w:t xml:space="preserve"> </w:t>
            </w:r>
            <w:proofErr w:type="spellStart"/>
            <w:r w:rsidRPr="00370BEC">
              <w:rPr>
                <w:rFonts w:cs="Arial"/>
                <w:b/>
                <w:szCs w:val="20"/>
              </w:rPr>
              <w:t>prédominants</w:t>
            </w:r>
            <w:proofErr w:type="spellEnd"/>
            <w:r w:rsidRPr="00370BEC">
              <w:rPr>
                <w:rFonts w:cs="Arial"/>
                <w:b/>
                <w:szCs w:val="20"/>
              </w:rPr>
              <w:t xml:space="preserve"> </w:t>
            </w:r>
          </w:p>
        </w:tc>
        <w:tc>
          <w:tcPr>
            <w:tcW w:w="3682" w:type="dxa"/>
          </w:tcPr>
          <w:p w:rsidR="00A047EB" w:rsidRPr="00370BEC" w:rsidRDefault="00A047EB" w:rsidP="00901D87">
            <w:pPr>
              <w:spacing w:before="60" w:after="60" w:line="240" w:lineRule="auto"/>
              <w:rPr>
                <w:rFonts w:cs="Arial"/>
                <w:b/>
                <w:szCs w:val="20"/>
              </w:rPr>
            </w:pPr>
            <w:proofErr w:type="spellStart"/>
            <w:r w:rsidRPr="00370BEC">
              <w:rPr>
                <w:rFonts w:cs="Arial"/>
                <w:b/>
                <w:szCs w:val="20"/>
              </w:rPr>
              <w:t>Cause</w:t>
            </w:r>
            <w:proofErr w:type="spellEnd"/>
            <w:r w:rsidRPr="00370BEC">
              <w:rPr>
                <w:rFonts w:cs="Arial"/>
                <w:b/>
                <w:szCs w:val="20"/>
              </w:rPr>
              <w:t xml:space="preserve"> </w:t>
            </w:r>
            <w:proofErr w:type="spellStart"/>
            <w:r w:rsidRPr="00370BEC">
              <w:rPr>
                <w:rFonts w:cs="Arial"/>
                <w:b/>
                <w:szCs w:val="20"/>
              </w:rPr>
              <w:t>possible</w:t>
            </w:r>
            <w:proofErr w:type="spellEnd"/>
            <w:r w:rsidRPr="00370BEC">
              <w:rPr>
                <w:rFonts w:cs="Arial"/>
                <w:b/>
                <w:szCs w:val="20"/>
              </w:rPr>
              <w:t xml:space="preserve"> </w:t>
            </w:r>
          </w:p>
        </w:tc>
        <w:tc>
          <w:tcPr>
            <w:tcW w:w="3680" w:type="dxa"/>
          </w:tcPr>
          <w:p w:rsidR="00A047EB" w:rsidRPr="00370BEC" w:rsidRDefault="00A047EB" w:rsidP="00901D87">
            <w:pPr>
              <w:spacing w:before="60" w:after="60" w:line="240" w:lineRule="auto"/>
              <w:rPr>
                <w:rFonts w:cs="Arial"/>
                <w:b/>
                <w:szCs w:val="20"/>
              </w:rPr>
            </w:pPr>
            <w:r w:rsidRPr="00370BEC">
              <w:rPr>
                <w:rFonts w:cs="Arial"/>
                <w:b/>
                <w:szCs w:val="20"/>
              </w:rPr>
              <w:t xml:space="preserve">Aliments </w:t>
            </w:r>
            <w:proofErr w:type="spellStart"/>
            <w:r w:rsidRPr="00370BEC">
              <w:rPr>
                <w:rFonts w:cs="Arial"/>
                <w:b/>
                <w:szCs w:val="20"/>
              </w:rPr>
              <w:t>typiques</w:t>
            </w:r>
            <w:proofErr w:type="spellEnd"/>
            <w:r w:rsidRPr="00370BEC">
              <w:rPr>
                <w:rFonts w:cs="Arial"/>
                <w:b/>
                <w:szCs w:val="20"/>
              </w:rPr>
              <w:t xml:space="preserve"> </w:t>
            </w:r>
          </w:p>
        </w:tc>
      </w:tr>
      <w:tr w:rsidR="007D7568" w:rsidRPr="00E57F20" w:rsidTr="00BD25D0">
        <w:tc>
          <w:tcPr>
            <w:tcW w:w="3683" w:type="dxa"/>
          </w:tcPr>
          <w:p w:rsidR="007D7568" w:rsidRPr="00370BEC" w:rsidRDefault="007D7568" w:rsidP="00901D87">
            <w:pPr>
              <w:spacing w:before="60" w:after="60" w:line="240" w:lineRule="auto"/>
              <w:rPr>
                <w:rFonts w:cs="Arial"/>
                <w:szCs w:val="20"/>
                <w:lang w:val="fr-CH"/>
              </w:rPr>
            </w:pPr>
            <w:r w:rsidRPr="00370BEC">
              <w:rPr>
                <w:rFonts w:cs="Arial"/>
                <w:szCs w:val="20"/>
                <w:lang w:val="fr-CH"/>
              </w:rPr>
              <w:t xml:space="preserve">Moins de 30 min à 3h </w:t>
            </w:r>
          </w:p>
        </w:tc>
        <w:tc>
          <w:tcPr>
            <w:tcW w:w="3685" w:type="dxa"/>
          </w:tcPr>
          <w:p w:rsidR="007D7568" w:rsidRPr="00370BEC" w:rsidRDefault="007D7568" w:rsidP="00901D87">
            <w:pPr>
              <w:spacing w:before="60" w:after="60" w:line="240" w:lineRule="auto"/>
              <w:rPr>
                <w:rFonts w:cs="Arial"/>
                <w:szCs w:val="20"/>
                <w:lang w:val="fr-CH"/>
              </w:rPr>
            </w:pPr>
            <w:r w:rsidRPr="00370BEC">
              <w:rPr>
                <w:rFonts w:cs="Arial"/>
                <w:szCs w:val="20"/>
                <w:lang w:val="fr-CH"/>
              </w:rPr>
              <w:t>généralement une maladie gastro-intestinale légère ; nausées, vomissements, diarrhée et douleurs abdominales, accompagnés de frissons, de maux de tête et de fièvre</w:t>
            </w:r>
          </w:p>
        </w:tc>
        <w:tc>
          <w:tcPr>
            <w:tcW w:w="3682" w:type="dxa"/>
          </w:tcPr>
          <w:p w:rsidR="007D7568" w:rsidRPr="00370BEC" w:rsidRDefault="007D7568" w:rsidP="00901D87">
            <w:pPr>
              <w:autoSpaceDE w:val="0"/>
              <w:autoSpaceDN w:val="0"/>
              <w:adjustRightInd w:val="0"/>
              <w:spacing w:before="60" w:after="60" w:line="240" w:lineRule="auto"/>
              <w:rPr>
                <w:rFonts w:cs="Arial"/>
                <w:szCs w:val="20"/>
                <w:lang w:val="fr-CH" w:eastAsia="de-CH"/>
              </w:rPr>
            </w:pPr>
            <w:r w:rsidRPr="00370BEC">
              <w:rPr>
                <w:rFonts w:cs="Arial"/>
                <w:szCs w:val="20"/>
                <w:lang w:val="fr-CH" w:eastAsia="de-CH"/>
              </w:rPr>
              <w:t>Intoxication diarrhéique par les m</w:t>
            </w:r>
            <w:r w:rsidR="00882A3E" w:rsidRPr="00370BEC">
              <w:rPr>
                <w:rFonts w:cs="Arial"/>
                <w:szCs w:val="20"/>
                <w:lang w:val="fr-CH" w:eastAsia="de-CH"/>
              </w:rPr>
              <w:t>ollusques et les crustacés</w:t>
            </w:r>
            <w:r w:rsidRPr="00370BEC">
              <w:rPr>
                <w:rFonts w:cs="Arial"/>
                <w:szCs w:val="20"/>
                <w:lang w:val="fr-CH" w:eastAsia="de-CH"/>
              </w:rPr>
              <w:t xml:space="preserve"> </w:t>
            </w:r>
          </w:p>
        </w:tc>
        <w:tc>
          <w:tcPr>
            <w:tcW w:w="3680" w:type="dxa"/>
          </w:tcPr>
          <w:p w:rsidR="007D7568" w:rsidRPr="00370BEC" w:rsidRDefault="007D7568" w:rsidP="00901D87">
            <w:pPr>
              <w:spacing w:before="60" w:after="60" w:line="240" w:lineRule="auto"/>
              <w:rPr>
                <w:rFonts w:cs="Arial"/>
                <w:szCs w:val="20"/>
                <w:lang w:val="fr-CH"/>
              </w:rPr>
            </w:pPr>
            <w:r w:rsidRPr="00370BEC">
              <w:rPr>
                <w:rFonts w:cs="Arial"/>
                <w:szCs w:val="20"/>
                <w:lang w:val="fr-CH"/>
              </w:rPr>
              <w:t>Moules, huîtres,</w:t>
            </w:r>
            <w:r w:rsidR="00882A3E" w:rsidRPr="00370BEC">
              <w:rPr>
                <w:rFonts w:cs="Arial"/>
                <w:szCs w:val="20"/>
                <w:lang w:val="fr-CH"/>
              </w:rPr>
              <w:t xml:space="preserve"> coquilles St-Jacques,</w:t>
            </w:r>
            <w:r w:rsidRPr="00370BEC">
              <w:rPr>
                <w:rFonts w:cs="Arial"/>
                <w:szCs w:val="20"/>
                <w:lang w:val="fr-CH"/>
              </w:rPr>
              <w:t xml:space="preserve"> pétoncles </w:t>
            </w:r>
          </w:p>
        </w:tc>
      </w:tr>
      <w:tr w:rsidR="00A047EB" w:rsidRPr="00E57F20" w:rsidTr="00BD25D0">
        <w:tc>
          <w:tcPr>
            <w:tcW w:w="3683" w:type="dxa"/>
          </w:tcPr>
          <w:p w:rsidR="00A047EB" w:rsidRPr="00370BEC" w:rsidRDefault="00236B7A" w:rsidP="00901D87">
            <w:pPr>
              <w:spacing w:before="60" w:after="60" w:line="240" w:lineRule="auto"/>
              <w:rPr>
                <w:rFonts w:cs="Arial"/>
                <w:szCs w:val="20"/>
                <w:lang w:val="fr-CH"/>
              </w:rPr>
            </w:pPr>
            <w:r w:rsidRPr="00370BEC">
              <w:rPr>
                <w:rFonts w:cs="Arial"/>
                <w:szCs w:val="20"/>
                <w:lang w:val="fr-CH"/>
              </w:rPr>
              <w:t>2h - 36h, en moyenne 6-12h</w:t>
            </w:r>
          </w:p>
        </w:tc>
        <w:tc>
          <w:tcPr>
            <w:tcW w:w="3685" w:type="dxa"/>
          </w:tcPr>
          <w:p w:rsidR="00A047EB" w:rsidRPr="00370BEC" w:rsidRDefault="00236B7A" w:rsidP="00901D87">
            <w:pPr>
              <w:spacing w:before="60" w:after="60" w:line="240" w:lineRule="auto"/>
              <w:rPr>
                <w:rFonts w:cs="Arial"/>
                <w:szCs w:val="20"/>
                <w:lang w:val="fr-CH"/>
              </w:rPr>
            </w:pPr>
            <w:r w:rsidRPr="00370BEC">
              <w:rPr>
                <w:rFonts w:cs="Arial"/>
                <w:szCs w:val="20"/>
                <w:lang w:val="fr-CH"/>
              </w:rPr>
              <w:t xml:space="preserve">Crampes abdominales, diarrhée, diarrhée fétide </w:t>
            </w:r>
            <w:r w:rsidR="004A1BAF" w:rsidRPr="00370BEC">
              <w:rPr>
                <w:rFonts w:cs="Arial"/>
                <w:szCs w:val="20"/>
                <w:lang w:val="fr-CH"/>
              </w:rPr>
              <w:t xml:space="preserve">chez </w:t>
            </w:r>
            <w:r w:rsidRPr="00370BEC">
              <w:rPr>
                <w:rFonts w:cs="Arial"/>
                <w:i/>
                <w:szCs w:val="20"/>
                <w:lang w:val="fr-CH"/>
              </w:rPr>
              <w:t>C. perfringens,</w:t>
            </w:r>
            <w:r w:rsidRPr="00370BEC">
              <w:rPr>
                <w:rFonts w:cs="Arial"/>
                <w:szCs w:val="20"/>
                <w:lang w:val="fr-CH"/>
              </w:rPr>
              <w:t xml:space="preserve"> parfois nausées et vomissements.</w:t>
            </w:r>
          </w:p>
        </w:tc>
        <w:tc>
          <w:tcPr>
            <w:tcW w:w="3682" w:type="dxa"/>
          </w:tcPr>
          <w:p w:rsidR="0004183A" w:rsidRPr="00370BEC" w:rsidRDefault="00236B7A" w:rsidP="00901D87">
            <w:pPr>
              <w:autoSpaceDE w:val="0"/>
              <w:autoSpaceDN w:val="0"/>
              <w:adjustRightInd w:val="0"/>
              <w:spacing w:before="60" w:after="60" w:line="240" w:lineRule="auto"/>
              <w:rPr>
                <w:rFonts w:cs="Arial"/>
                <w:i/>
                <w:iCs/>
                <w:szCs w:val="20"/>
                <w:lang w:eastAsia="de-CH"/>
              </w:rPr>
            </w:pPr>
            <w:r w:rsidRPr="00370BEC">
              <w:rPr>
                <w:rFonts w:cs="Arial"/>
                <w:i/>
                <w:iCs/>
                <w:szCs w:val="20"/>
                <w:lang w:eastAsia="de-CH"/>
              </w:rPr>
              <w:t xml:space="preserve">Clostridium </w:t>
            </w:r>
            <w:proofErr w:type="spellStart"/>
            <w:r w:rsidRPr="00370BEC">
              <w:rPr>
                <w:rFonts w:cs="Arial"/>
                <w:i/>
                <w:iCs/>
                <w:szCs w:val="20"/>
                <w:lang w:eastAsia="de-CH"/>
              </w:rPr>
              <w:t>perfringens</w:t>
            </w:r>
            <w:proofErr w:type="spellEnd"/>
            <w:r w:rsidRPr="00370BEC">
              <w:rPr>
                <w:rFonts w:cs="Arial"/>
                <w:i/>
                <w:iCs/>
                <w:szCs w:val="20"/>
                <w:lang w:eastAsia="de-CH"/>
              </w:rPr>
              <w:t xml:space="preserve">, </w:t>
            </w:r>
          </w:p>
          <w:p w:rsidR="00A047EB" w:rsidRPr="00370BEC" w:rsidRDefault="00236B7A" w:rsidP="00901D87">
            <w:pPr>
              <w:autoSpaceDE w:val="0"/>
              <w:autoSpaceDN w:val="0"/>
              <w:adjustRightInd w:val="0"/>
              <w:spacing w:before="60" w:after="60" w:line="240" w:lineRule="auto"/>
              <w:rPr>
                <w:rFonts w:cs="Arial"/>
                <w:szCs w:val="20"/>
              </w:rPr>
            </w:pPr>
            <w:proofErr w:type="spellStart"/>
            <w:r w:rsidRPr="00370BEC">
              <w:rPr>
                <w:rFonts w:cs="Arial"/>
                <w:i/>
                <w:iCs/>
                <w:szCs w:val="20"/>
                <w:lang w:eastAsia="de-CH"/>
              </w:rPr>
              <w:t>streptococcus</w:t>
            </w:r>
            <w:proofErr w:type="spellEnd"/>
            <w:r w:rsidRPr="00370BEC">
              <w:rPr>
                <w:rFonts w:cs="Arial"/>
                <w:i/>
                <w:iCs/>
                <w:szCs w:val="20"/>
                <w:lang w:eastAsia="de-CH"/>
              </w:rPr>
              <w:t xml:space="preserve"> </w:t>
            </w:r>
            <w:proofErr w:type="spellStart"/>
            <w:r w:rsidRPr="00370BEC">
              <w:rPr>
                <w:rFonts w:cs="Arial"/>
                <w:i/>
                <w:iCs/>
                <w:szCs w:val="20"/>
                <w:lang w:eastAsia="de-CH"/>
              </w:rPr>
              <w:t>faecalis</w:t>
            </w:r>
            <w:proofErr w:type="spellEnd"/>
            <w:r w:rsidRPr="00370BEC">
              <w:rPr>
                <w:rFonts w:cs="Arial"/>
                <w:i/>
                <w:iCs/>
                <w:szCs w:val="20"/>
                <w:lang w:eastAsia="de-CH"/>
              </w:rPr>
              <w:t xml:space="preserve">, S. </w:t>
            </w:r>
            <w:proofErr w:type="spellStart"/>
            <w:r w:rsidRPr="00370BEC">
              <w:rPr>
                <w:rFonts w:cs="Arial"/>
                <w:i/>
                <w:iCs/>
                <w:szCs w:val="20"/>
                <w:lang w:eastAsia="de-CH"/>
              </w:rPr>
              <w:t>faecium</w:t>
            </w:r>
            <w:proofErr w:type="spellEnd"/>
          </w:p>
        </w:tc>
        <w:tc>
          <w:tcPr>
            <w:tcW w:w="3680" w:type="dxa"/>
          </w:tcPr>
          <w:p w:rsidR="00A047EB" w:rsidRPr="00370BEC" w:rsidRDefault="008C52C0" w:rsidP="00901D87">
            <w:pPr>
              <w:spacing w:before="60" w:after="60" w:line="240" w:lineRule="auto"/>
              <w:rPr>
                <w:rFonts w:cs="Arial"/>
                <w:szCs w:val="20"/>
                <w:lang w:val="fr-CH"/>
              </w:rPr>
            </w:pPr>
            <w:r w:rsidRPr="00370BEC">
              <w:rPr>
                <w:rFonts w:cs="Arial"/>
                <w:szCs w:val="20"/>
                <w:lang w:val="fr-CH"/>
              </w:rPr>
              <w:t>Plats de viande en sauce</w:t>
            </w:r>
          </w:p>
        </w:tc>
      </w:tr>
      <w:tr w:rsidR="0004183A" w:rsidRPr="00E57F20" w:rsidTr="00BD25D0">
        <w:tc>
          <w:tcPr>
            <w:tcW w:w="3683" w:type="dxa"/>
          </w:tcPr>
          <w:p w:rsidR="0004183A" w:rsidRPr="00370BEC" w:rsidRDefault="0004183A" w:rsidP="00901D87">
            <w:pPr>
              <w:spacing w:before="60" w:after="60" w:line="240" w:lineRule="auto"/>
              <w:rPr>
                <w:rFonts w:cs="Arial"/>
                <w:szCs w:val="20"/>
              </w:rPr>
            </w:pPr>
            <w:r w:rsidRPr="00370BEC">
              <w:rPr>
                <w:rFonts w:cs="Arial"/>
                <w:szCs w:val="20"/>
              </w:rPr>
              <w:t>6h-15h</w:t>
            </w:r>
          </w:p>
        </w:tc>
        <w:tc>
          <w:tcPr>
            <w:tcW w:w="3685" w:type="dxa"/>
          </w:tcPr>
          <w:p w:rsidR="0004183A" w:rsidRPr="00370BEC" w:rsidRDefault="00636765" w:rsidP="00901D87">
            <w:pPr>
              <w:spacing w:before="60" w:after="60" w:line="240" w:lineRule="auto"/>
              <w:rPr>
                <w:rFonts w:cs="Arial"/>
                <w:szCs w:val="20"/>
                <w:lang w:val="fr-CH"/>
              </w:rPr>
            </w:pPr>
            <w:r w:rsidRPr="00370BEC">
              <w:rPr>
                <w:rFonts w:cs="Arial"/>
                <w:szCs w:val="20"/>
                <w:lang w:val="fr-CH"/>
              </w:rPr>
              <w:t>Diarrhée</w:t>
            </w:r>
            <w:r w:rsidR="0004183A" w:rsidRPr="00370BEC">
              <w:rPr>
                <w:rFonts w:cs="Arial"/>
                <w:szCs w:val="20"/>
                <w:lang w:val="fr-CH"/>
              </w:rPr>
              <w:t xml:space="preserve"> aqueuse, crampes abdominales et douleurs similaires à celles d'une intoxication alimentaire à</w:t>
            </w:r>
            <w:r w:rsidR="0004183A" w:rsidRPr="00370BEC">
              <w:rPr>
                <w:rFonts w:cs="Arial"/>
                <w:i/>
                <w:szCs w:val="20"/>
                <w:lang w:val="fr-CH"/>
              </w:rPr>
              <w:t xml:space="preserve"> Clostridium perfringens. </w:t>
            </w:r>
            <w:r w:rsidR="0004183A" w:rsidRPr="00370BEC">
              <w:rPr>
                <w:rFonts w:cs="Arial"/>
                <w:szCs w:val="20"/>
                <w:lang w:val="fr-CH"/>
              </w:rPr>
              <w:t>Les nausées peuvent être accompagnées de diarrhée, mais les vomissements (vomissements) sont rares.</w:t>
            </w:r>
          </w:p>
        </w:tc>
        <w:tc>
          <w:tcPr>
            <w:tcW w:w="3682" w:type="dxa"/>
          </w:tcPr>
          <w:p w:rsidR="0004183A" w:rsidRPr="00370BEC" w:rsidRDefault="0004183A" w:rsidP="00901D87">
            <w:pPr>
              <w:autoSpaceDE w:val="0"/>
              <w:autoSpaceDN w:val="0"/>
              <w:adjustRightInd w:val="0"/>
              <w:spacing w:before="60" w:after="60" w:line="240" w:lineRule="auto"/>
              <w:rPr>
                <w:rFonts w:cs="Arial"/>
                <w:i/>
                <w:iCs/>
                <w:szCs w:val="20"/>
                <w:lang w:val="fr-CH" w:eastAsia="de-CH"/>
              </w:rPr>
            </w:pPr>
            <w:r w:rsidRPr="00370BEC">
              <w:rPr>
                <w:rFonts w:cs="Arial"/>
                <w:i/>
                <w:iCs/>
                <w:szCs w:val="20"/>
                <w:lang w:val="fr-CH" w:eastAsia="de-CH"/>
              </w:rPr>
              <w:t xml:space="preserve">Bacillus </w:t>
            </w:r>
            <w:proofErr w:type="spellStart"/>
            <w:r w:rsidRPr="00370BEC">
              <w:rPr>
                <w:rFonts w:cs="Arial"/>
                <w:i/>
                <w:iCs/>
                <w:szCs w:val="20"/>
                <w:lang w:val="fr-CH" w:eastAsia="de-CH"/>
              </w:rPr>
              <w:t>cereus</w:t>
            </w:r>
            <w:proofErr w:type="spellEnd"/>
            <w:r w:rsidRPr="00370BEC">
              <w:rPr>
                <w:rFonts w:cs="Arial"/>
                <w:i/>
                <w:iCs/>
                <w:szCs w:val="20"/>
                <w:lang w:val="fr-CH" w:eastAsia="de-CH"/>
              </w:rPr>
              <w:t xml:space="preserve"> (toxine de la diarrhée)</w:t>
            </w:r>
          </w:p>
        </w:tc>
        <w:tc>
          <w:tcPr>
            <w:tcW w:w="3680" w:type="dxa"/>
          </w:tcPr>
          <w:p w:rsidR="0004183A" w:rsidRPr="00370BEC" w:rsidRDefault="00636765" w:rsidP="00901D87">
            <w:pPr>
              <w:spacing w:before="60" w:after="60" w:line="240" w:lineRule="auto"/>
              <w:rPr>
                <w:rFonts w:cs="Arial"/>
                <w:szCs w:val="20"/>
                <w:lang w:val="fr-CH"/>
              </w:rPr>
            </w:pPr>
            <w:r w:rsidRPr="00370BEC">
              <w:rPr>
                <w:rFonts w:cs="Arial"/>
                <w:szCs w:val="20"/>
                <w:lang w:val="fr-CH"/>
              </w:rPr>
              <w:t>Les</w:t>
            </w:r>
            <w:r w:rsidR="0030090E" w:rsidRPr="00370BEC">
              <w:rPr>
                <w:rFonts w:cs="Arial"/>
                <w:szCs w:val="20"/>
                <w:lang w:val="fr-CH"/>
              </w:rPr>
              <w:t xml:space="preserve"> aliments chauffés et généralement cuits tels que la viande, les plats de légumes, les produits laitiers, le riz et d'autres </w:t>
            </w:r>
            <w:r w:rsidRPr="00370BEC">
              <w:rPr>
                <w:rFonts w:cs="Arial"/>
                <w:szCs w:val="20"/>
                <w:lang w:val="fr-CH"/>
              </w:rPr>
              <w:t>féculents</w:t>
            </w:r>
            <w:r w:rsidR="0030090E" w:rsidRPr="00370BEC">
              <w:rPr>
                <w:rFonts w:cs="Arial"/>
                <w:szCs w:val="20"/>
                <w:lang w:val="fr-CH"/>
              </w:rPr>
              <w:t xml:space="preserve"> (par exemple les pommes de terre, les pâtes, les soupes, les sauces)</w:t>
            </w:r>
            <w:r w:rsidRPr="00370BEC">
              <w:rPr>
                <w:rFonts w:cs="Arial"/>
                <w:szCs w:val="20"/>
                <w:lang w:val="fr-CH"/>
              </w:rPr>
              <w:t> ; Repas réchauffé ou maintenu au chaud.</w:t>
            </w:r>
          </w:p>
        </w:tc>
      </w:tr>
      <w:tr w:rsidR="00236B7A" w:rsidRPr="00E57F20" w:rsidTr="00BD25D0">
        <w:tc>
          <w:tcPr>
            <w:tcW w:w="3683" w:type="dxa"/>
          </w:tcPr>
          <w:p w:rsidR="00236B7A" w:rsidRPr="00370BEC" w:rsidRDefault="00236B7A" w:rsidP="00901D87">
            <w:pPr>
              <w:spacing w:before="60" w:after="60" w:line="240" w:lineRule="auto"/>
              <w:rPr>
                <w:rFonts w:cs="Arial"/>
                <w:szCs w:val="20"/>
                <w:lang w:val="fr-CH"/>
              </w:rPr>
            </w:pPr>
            <w:r w:rsidRPr="00370BEC">
              <w:rPr>
                <w:rFonts w:cs="Arial"/>
                <w:szCs w:val="20"/>
                <w:lang w:val="fr-CH"/>
              </w:rPr>
              <w:t>12h -74h, en moyenne</w:t>
            </w:r>
            <w:r w:rsidR="00407923" w:rsidRPr="00370BEC">
              <w:rPr>
                <w:rFonts w:cs="Arial"/>
                <w:szCs w:val="20"/>
                <w:lang w:val="fr-CH"/>
              </w:rPr>
              <w:t xml:space="preserve"> 18h</w:t>
            </w:r>
            <w:r w:rsidRPr="00370BEC">
              <w:rPr>
                <w:rFonts w:cs="Arial"/>
                <w:szCs w:val="20"/>
                <w:lang w:val="fr-CH"/>
              </w:rPr>
              <w:t xml:space="preserve"> - 38h </w:t>
            </w:r>
          </w:p>
        </w:tc>
        <w:tc>
          <w:tcPr>
            <w:tcW w:w="3685" w:type="dxa"/>
          </w:tcPr>
          <w:p w:rsidR="00236B7A" w:rsidRPr="00370BEC" w:rsidRDefault="00236B7A" w:rsidP="00901D87">
            <w:pPr>
              <w:spacing w:before="60" w:after="60" w:line="240" w:lineRule="auto"/>
              <w:rPr>
                <w:rFonts w:cs="Arial"/>
                <w:szCs w:val="20"/>
                <w:lang w:val="fr-CH"/>
              </w:rPr>
            </w:pPr>
            <w:r w:rsidRPr="00370BEC">
              <w:rPr>
                <w:rFonts w:cs="Arial"/>
                <w:szCs w:val="20"/>
                <w:lang w:val="fr-CH"/>
              </w:rPr>
              <w:t xml:space="preserve">Crampes abdominales, diarrhée, vomissements, fièvre, frissons, malaise, nausées, maux de tête, possible. </w:t>
            </w:r>
          </w:p>
          <w:p w:rsidR="00236B7A" w:rsidRPr="00370BEC" w:rsidRDefault="008A78A0" w:rsidP="00901D87">
            <w:pPr>
              <w:spacing w:before="60" w:after="60" w:line="240" w:lineRule="auto"/>
              <w:rPr>
                <w:rFonts w:cs="Arial"/>
                <w:szCs w:val="20"/>
                <w:lang w:val="fr-CH"/>
              </w:rPr>
            </w:pPr>
            <w:r w:rsidRPr="00370BEC">
              <w:rPr>
                <w:rFonts w:cs="Arial"/>
                <w:szCs w:val="20"/>
                <w:lang w:val="fr-CH"/>
              </w:rPr>
              <w:t xml:space="preserve">Parfois </w:t>
            </w:r>
            <w:r w:rsidR="00236B7A" w:rsidRPr="00370BEC">
              <w:rPr>
                <w:rFonts w:cs="Arial"/>
                <w:szCs w:val="20"/>
                <w:lang w:val="fr-CH"/>
              </w:rPr>
              <w:t xml:space="preserve">diarrhée sanglante ou </w:t>
            </w:r>
            <w:r w:rsidR="006B02A4" w:rsidRPr="00370BEC">
              <w:rPr>
                <w:rFonts w:cs="Arial"/>
                <w:szCs w:val="20"/>
                <w:lang w:val="fr-CH"/>
              </w:rPr>
              <w:t>visqueuse</w:t>
            </w:r>
            <w:r w:rsidR="00236B7A" w:rsidRPr="00370BEC">
              <w:rPr>
                <w:rFonts w:cs="Arial"/>
                <w:szCs w:val="20"/>
                <w:lang w:val="fr-CH"/>
              </w:rPr>
              <w:t xml:space="preserve">, </w:t>
            </w:r>
            <w:r w:rsidR="00236B7A" w:rsidRPr="00126210">
              <w:rPr>
                <w:rFonts w:cs="Arial"/>
                <w:szCs w:val="20"/>
                <w:lang w:val="fr-CH"/>
              </w:rPr>
              <w:t>changements de la peau</w:t>
            </w:r>
            <w:r w:rsidR="006B02A4" w:rsidRPr="00126210">
              <w:rPr>
                <w:rFonts w:cs="Arial"/>
                <w:szCs w:val="20"/>
                <w:lang w:val="fr-CH"/>
              </w:rPr>
              <w:t xml:space="preserve"> </w:t>
            </w:r>
            <w:r w:rsidR="00236B7A" w:rsidRPr="00126210">
              <w:rPr>
                <w:rFonts w:cs="Arial"/>
                <w:szCs w:val="20"/>
                <w:lang w:val="fr-CH"/>
              </w:rPr>
              <w:t>pour</w:t>
            </w:r>
            <w:r w:rsidR="00236B7A" w:rsidRPr="00370BEC">
              <w:rPr>
                <w:rFonts w:cs="Arial"/>
                <w:szCs w:val="20"/>
                <w:lang w:val="fr-CH"/>
              </w:rPr>
              <w:t xml:space="preserve"> </w:t>
            </w:r>
            <w:proofErr w:type="spellStart"/>
            <w:r w:rsidR="00236B7A" w:rsidRPr="00370BEC">
              <w:rPr>
                <w:rFonts w:cs="Arial"/>
                <w:i/>
                <w:szCs w:val="20"/>
                <w:lang w:val="fr-CH"/>
              </w:rPr>
              <w:t>Vibrio</w:t>
            </w:r>
            <w:proofErr w:type="spellEnd"/>
            <w:r w:rsidR="00236B7A" w:rsidRPr="00370BEC">
              <w:rPr>
                <w:rFonts w:cs="Arial"/>
                <w:i/>
                <w:szCs w:val="20"/>
                <w:lang w:val="fr-CH"/>
              </w:rPr>
              <w:t xml:space="preserve"> </w:t>
            </w:r>
            <w:proofErr w:type="spellStart"/>
            <w:r w:rsidR="00236B7A" w:rsidRPr="00370BEC">
              <w:rPr>
                <w:rFonts w:cs="Arial"/>
                <w:i/>
                <w:szCs w:val="20"/>
                <w:lang w:val="fr-CH"/>
              </w:rPr>
              <w:t>vulnificus</w:t>
            </w:r>
            <w:proofErr w:type="spellEnd"/>
            <w:r w:rsidRPr="00370BEC">
              <w:rPr>
                <w:rFonts w:cs="Arial"/>
                <w:szCs w:val="20"/>
                <w:lang w:val="fr-CH"/>
              </w:rPr>
              <w:t xml:space="preserve">, </w:t>
            </w:r>
            <w:r w:rsidR="00236B7A" w:rsidRPr="00370BEC">
              <w:rPr>
                <w:rFonts w:cs="Arial"/>
                <w:i/>
                <w:szCs w:val="20"/>
                <w:lang w:val="fr-CH"/>
              </w:rPr>
              <w:t xml:space="preserve">Yersinia </w:t>
            </w:r>
            <w:proofErr w:type="spellStart"/>
            <w:r w:rsidR="00236B7A" w:rsidRPr="00370BEC">
              <w:rPr>
                <w:rFonts w:cs="Arial"/>
                <w:i/>
                <w:szCs w:val="20"/>
                <w:lang w:val="fr-CH"/>
              </w:rPr>
              <w:t>enterocolitica</w:t>
            </w:r>
            <w:proofErr w:type="spellEnd"/>
            <w:r w:rsidR="00236B7A" w:rsidRPr="00370BEC">
              <w:rPr>
                <w:rFonts w:cs="Arial"/>
                <w:szCs w:val="20"/>
                <w:lang w:val="fr-CH"/>
              </w:rPr>
              <w:t xml:space="preserve"> imite la grippe et l'appendicite aiguë</w:t>
            </w:r>
          </w:p>
        </w:tc>
        <w:tc>
          <w:tcPr>
            <w:tcW w:w="3682" w:type="dxa"/>
          </w:tcPr>
          <w:p w:rsidR="00236B7A" w:rsidRPr="00370BEC" w:rsidRDefault="006B02A4" w:rsidP="00901D87">
            <w:pPr>
              <w:autoSpaceDE w:val="0"/>
              <w:autoSpaceDN w:val="0"/>
              <w:adjustRightInd w:val="0"/>
              <w:spacing w:before="60" w:after="60" w:line="240" w:lineRule="auto"/>
              <w:rPr>
                <w:rFonts w:cs="Arial"/>
                <w:i/>
                <w:iCs/>
                <w:szCs w:val="20"/>
                <w:lang w:val="fr-CH" w:eastAsia="de-CH"/>
              </w:rPr>
            </w:pPr>
            <w:r w:rsidRPr="00370BEC">
              <w:rPr>
                <w:rFonts w:cs="Arial"/>
                <w:i/>
                <w:iCs/>
                <w:szCs w:val="20"/>
                <w:lang w:val="fr-CH" w:eastAsia="de-CH"/>
              </w:rPr>
              <w:t xml:space="preserve">Salmonella </w:t>
            </w:r>
            <w:proofErr w:type="spellStart"/>
            <w:r w:rsidRPr="00370BEC">
              <w:rPr>
                <w:rFonts w:cs="Arial"/>
                <w:i/>
                <w:iCs/>
                <w:szCs w:val="20"/>
                <w:lang w:val="fr-CH" w:eastAsia="de-CH"/>
              </w:rPr>
              <w:t>species</w:t>
            </w:r>
            <w:proofErr w:type="spellEnd"/>
            <w:r w:rsidR="002F4217" w:rsidRPr="00370BEC">
              <w:rPr>
                <w:rFonts w:cs="Arial"/>
                <w:i/>
                <w:iCs/>
                <w:szCs w:val="20"/>
                <w:lang w:val="fr-CH" w:eastAsia="de-CH"/>
              </w:rPr>
              <w:t xml:space="preserve">, </w:t>
            </w:r>
            <w:proofErr w:type="spellStart"/>
            <w:r w:rsidR="002F4217" w:rsidRPr="00370BEC">
              <w:rPr>
                <w:rFonts w:cs="Arial"/>
                <w:i/>
                <w:iCs/>
                <w:szCs w:val="20"/>
                <w:lang w:val="fr-CH" w:eastAsia="de-CH"/>
              </w:rPr>
              <w:t>Shigella</w:t>
            </w:r>
            <w:proofErr w:type="spellEnd"/>
            <w:r w:rsidR="002F4217" w:rsidRPr="00370BEC">
              <w:rPr>
                <w:rFonts w:cs="Arial"/>
                <w:i/>
                <w:iCs/>
                <w:szCs w:val="20"/>
                <w:lang w:val="fr-CH" w:eastAsia="de-CH"/>
              </w:rPr>
              <w:t>,</w:t>
            </w:r>
            <w:r w:rsidRPr="00370BEC">
              <w:rPr>
                <w:rFonts w:cs="Arial"/>
                <w:i/>
                <w:iCs/>
                <w:szCs w:val="20"/>
                <w:lang w:val="fr-CH" w:eastAsia="de-CH"/>
              </w:rPr>
              <w:t xml:space="preserve"> </w:t>
            </w:r>
            <w:r w:rsidR="002F4217" w:rsidRPr="00370BEC">
              <w:rPr>
                <w:rFonts w:cs="Arial"/>
                <w:i/>
                <w:iCs/>
                <w:szCs w:val="20"/>
                <w:lang w:val="fr-CH" w:eastAsia="de-CH"/>
              </w:rPr>
              <w:t xml:space="preserve">Escherichia </w:t>
            </w:r>
            <w:r w:rsidRPr="00370BEC">
              <w:rPr>
                <w:rFonts w:cs="Arial"/>
                <w:i/>
                <w:iCs/>
                <w:szCs w:val="20"/>
                <w:lang w:val="fr-CH" w:eastAsia="de-CH"/>
              </w:rPr>
              <w:t xml:space="preserve">coli </w:t>
            </w:r>
            <w:proofErr w:type="spellStart"/>
            <w:r w:rsidR="002F4217" w:rsidRPr="00370BEC">
              <w:rPr>
                <w:rFonts w:cs="Arial"/>
                <w:i/>
                <w:iCs/>
                <w:szCs w:val="20"/>
                <w:lang w:val="fr-CH" w:eastAsia="de-CH"/>
              </w:rPr>
              <w:t>entéropathogène</w:t>
            </w:r>
            <w:proofErr w:type="spellEnd"/>
            <w:r w:rsidRPr="00370BEC">
              <w:rPr>
                <w:rFonts w:cs="Arial"/>
                <w:i/>
                <w:iCs/>
                <w:szCs w:val="20"/>
                <w:lang w:val="fr-CH" w:eastAsia="de-CH"/>
              </w:rPr>
              <w:t xml:space="preserve">, </w:t>
            </w:r>
            <w:r w:rsidR="002F4217" w:rsidRPr="00370BEC">
              <w:rPr>
                <w:rFonts w:cs="Arial"/>
                <w:i/>
                <w:iCs/>
                <w:szCs w:val="20"/>
                <w:lang w:val="fr-CH" w:eastAsia="de-CH"/>
              </w:rPr>
              <w:t>autres entérobactéries,</w:t>
            </w:r>
            <w:r w:rsidRPr="00370BEC">
              <w:rPr>
                <w:rFonts w:cs="Arial"/>
                <w:i/>
                <w:iCs/>
                <w:szCs w:val="20"/>
                <w:lang w:val="fr-CH" w:eastAsia="de-CH"/>
              </w:rPr>
              <w:t xml:space="preserve"> </w:t>
            </w:r>
            <w:proofErr w:type="spellStart"/>
            <w:r w:rsidR="002F4217" w:rsidRPr="00370BEC">
              <w:rPr>
                <w:rFonts w:cs="Arial"/>
                <w:i/>
                <w:iCs/>
                <w:szCs w:val="20"/>
                <w:lang w:val="fr-CH" w:eastAsia="de-CH"/>
              </w:rPr>
              <w:t>Vibrio</w:t>
            </w:r>
            <w:proofErr w:type="spellEnd"/>
            <w:r w:rsidR="002F4217" w:rsidRPr="00370BEC">
              <w:rPr>
                <w:rFonts w:cs="Arial"/>
                <w:i/>
                <w:iCs/>
                <w:szCs w:val="20"/>
                <w:lang w:val="fr-CH" w:eastAsia="de-CH"/>
              </w:rPr>
              <w:t xml:space="preserve"> </w:t>
            </w:r>
            <w:proofErr w:type="spellStart"/>
            <w:r w:rsidR="002F4217" w:rsidRPr="00370BEC">
              <w:rPr>
                <w:rFonts w:cs="Arial"/>
                <w:i/>
                <w:iCs/>
                <w:szCs w:val="20"/>
                <w:lang w:val="fr-CH" w:eastAsia="de-CH"/>
              </w:rPr>
              <w:t>parahaemolyticus</w:t>
            </w:r>
            <w:proofErr w:type="spellEnd"/>
            <w:r w:rsidR="002F4217" w:rsidRPr="00370BEC">
              <w:rPr>
                <w:rFonts w:cs="Arial"/>
                <w:i/>
                <w:iCs/>
                <w:szCs w:val="20"/>
                <w:lang w:val="fr-CH" w:eastAsia="de-CH"/>
              </w:rPr>
              <w:t>, Yersinia</w:t>
            </w:r>
            <w:r w:rsidRPr="00370BEC">
              <w:rPr>
                <w:rFonts w:cs="Arial"/>
                <w:i/>
                <w:iCs/>
                <w:szCs w:val="20"/>
                <w:lang w:val="fr-CH" w:eastAsia="de-CH"/>
              </w:rPr>
              <w:t xml:space="preserve"> </w:t>
            </w:r>
            <w:proofErr w:type="spellStart"/>
            <w:r w:rsidR="002F4217" w:rsidRPr="00370BEC">
              <w:rPr>
                <w:rFonts w:cs="Arial"/>
                <w:i/>
                <w:iCs/>
                <w:szCs w:val="20"/>
                <w:lang w:val="fr-CH" w:eastAsia="de-CH"/>
              </w:rPr>
              <w:t>enterocolitica</w:t>
            </w:r>
            <w:proofErr w:type="spellEnd"/>
            <w:r w:rsidR="002F4217" w:rsidRPr="00370BEC">
              <w:rPr>
                <w:rFonts w:cs="Arial"/>
                <w:i/>
                <w:iCs/>
                <w:szCs w:val="20"/>
                <w:lang w:val="fr-CH" w:eastAsia="de-CH"/>
              </w:rPr>
              <w:t xml:space="preserve">, </w:t>
            </w:r>
            <w:proofErr w:type="spellStart"/>
            <w:r w:rsidR="002F4217" w:rsidRPr="00370BEC">
              <w:rPr>
                <w:rFonts w:cs="Arial"/>
                <w:i/>
                <w:iCs/>
                <w:szCs w:val="20"/>
                <w:lang w:val="fr-CH" w:eastAsia="de-CH"/>
              </w:rPr>
              <w:t>Aeromonas</w:t>
            </w:r>
            <w:proofErr w:type="spellEnd"/>
            <w:r w:rsidRPr="00370BEC">
              <w:rPr>
                <w:rFonts w:cs="Arial"/>
                <w:i/>
                <w:iCs/>
                <w:szCs w:val="20"/>
                <w:lang w:val="fr-CH" w:eastAsia="de-CH"/>
              </w:rPr>
              <w:t xml:space="preserve"> </w:t>
            </w:r>
            <w:proofErr w:type="spellStart"/>
            <w:r w:rsidRPr="00370BEC">
              <w:rPr>
                <w:rFonts w:cs="Arial"/>
                <w:i/>
                <w:iCs/>
                <w:szCs w:val="20"/>
                <w:lang w:val="fr-CH" w:eastAsia="de-CH"/>
              </w:rPr>
              <w:t>hydrophila</w:t>
            </w:r>
            <w:proofErr w:type="spellEnd"/>
            <w:r w:rsidRPr="00370BEC">
              <w:rPr>
                <w:rFonts w:cs="Arial"/>
                <w:i/>
                <w:iCs/>
                <w:szCs w:val="20"/>
                <w:lang w:val="fr-CH" w:eastAsia="de-CH"/>
              </w:rPr>
              <w:t xml:space="preserve">, </w:t>
            </w:r>
            <w:proofErr w:type="spellStart"/>
            <w:r w:rsidRPr="00370BEC">
              <w:rPr>
                <w:rFonts w:cs="Arial"/>
                <w:i/>
                <w:iCs/>
                <w:szCs w:val="20"/>
                <w:lang w:val="fr-CH" w:eastAsia="de-CH"/>
              </w:rPr>
              <w:t>Plesiomo</w:t>
            </w:r>
            <w:r w:rsidR="002F4217" w:rsidRPr="00370BEC">
              <w:rPr>
                <w:rFonts w:cs="Arial"/>
                <w:i/>
                <w:iCs/>
                <w:szCs w:val="20"/>
                <w:lang w:val="fr-CH" w:eastAsia="de-CH"/>
              </w:rPr>
              <w:t>nas</w:t>
            </w:r>
            <w:proofErr w:type="spellEnd"/>
            <w:r w:rsidR="002F4217" w:rsidRPr="00370BEC">
              <w:rPr>
                <w:rFonts w:cs="Arial"/>
                <w:i/>
                <w:iCs/>
                <w:szCs w:val="20"/>
                <w:lang w:val="fr-CH" w:eastAsia="de-CH"/>
              </w:rPr>
              <w:t xml:space="preserve"> </w:t>
            </w:r>
            <w:proofErr w:type="spellStart"/>
            <w:r w:rsidR="002F4217" w:rsidRPr="00370BEC">
              <w:rPr>
                <w:rFonts w:cs="Arial"/>
                <w:i/>
                <w:iCs/>
                <w:szCs w:val="20"/>
                <w:lang w:val="fr-CH" w:eastAsia="de-CH"/>
              </w:rPr>
              <w:t>shigelloides</w:t>
            </w:r>
            <w:proofErr w:type="spellEnd"/>
            <w:r w:rsidR="002F4217" w:rsidRPr="00370BEC">
              <w:rPr>
                <w:rFonts w:cs="Arial"/>
                <w:i/>
                <w:iCs/>
                <w:szCs w:val="20"/>
                <w:lang w:val="fr-CH" w:eastAsia="de-CH"/>
              </w:rPr>
              <w:t>,</w:t>
            </w:r>
            <w:r w:rsidRPr="00370BEC">
              <w:rPr>
                <w:rFonts w:cs="Arial"/>
                <w:i/>
                <w:iCs/>
                <w:szCs w:val="20"/>
                <w:lang w:val="fr-CH" w:eastAsia="de-CH"/>
              </w:rPr>
              <w:t xml:space="preserve"> </w:t>
            </w:r>
            <w:proofErr w:type="spellStart"/>
            <w:r w:rsidR="002F4217" w:rsidRPr="00370BEC">
              <w:rPr>
                <w:rFonts w:cs="Arial"/>
                <w:i/>
                <w:iCs/>
                <w:szCs w:val="20"/>
                <w:lang w:val="fr-CH" w:eastAsia="de-CH"/>
              </w:rPr>
              <w:t>Campylobacter</w:t>
            </w:r>
            <w:proofErr w:type="spellEnd"/>
            <w:r w:rsidR="002F4217" w:rsidRPr="00370BEC">
              <w:rPr>
                <w:rFonts w:cs="Arial"/>
                <w:i/>
                <w:iCs/>
                <w:szCs w:val="20"/>
                <w:lang w:val="fr-CH" w:eastAsia="de-CH"/>
              </w:rPr>
              <w:t xml:space="preserve"> </w:t>
            </w:r>
            <w:proofErr w:type="spellStart"/>
            <w:r w:rsidR="002F4217" w:rsidRPr="00370BEC">
              <w:rPr>
                <w:rFonts w:cs="Arial"/>
                <w:i/>
                <w:iCs/>
                <w:szCs w:val="20"/>
                <w:lang w:val="fr-CH" w:eastAsia="de-CH"/>
              </w:rPr>
              <w:t>jejuni</w:t>
            </w:r>
            <w:proofErr w:type="spellEnd"/>
            <w:r w:rsidR="002F4217" w:rsidRPr="00370BEC">
              <w:rPr>
                <w:rFonts w:cs="Arial"/>
                <w:i/>
                <w:iCs/>
                <w:szCs w:val="20"/>
                <w:lang w:val="fr-CH" w:eastAsia="de-CH"/>
              </w:rPr>
              <w:t xml:space="preserve">, </w:t>
            </w:r>
            <w:proofErr w:type="spellStart"/>
            <w:r w:rsidR="002F4217" w:rsidRPr="00370BEC">
              <w:rPr>
                <w:rFonts w:cs="Arial"/>
                <w:i/>
                <w:iCs/>
                <w:szCs w:val="20"/>
                <w:lang w:val="fr-CH" w:eastAsia="de-CH"/>
              </w:rPr>
              <w:t>Vibrio</w:t>
            </w:r>
            <w:proofErr w:type="spellEnd"/>
            <w:r w:rsidR="002F4217" w:rsidRPr="00370BEC">
              <w:rPr>
                <w:rFonts w:cs="Arial"/>
                <w:i/>
                <w:iCs/>
                <w:szCs w:val="20"/>
                <w:lang w:val="fr-CH" w:eastAsia="de-CH"/>
              </w:rPr>
              <w:t xml:space="preserve"> </w:t>
            </w:r>
            <w:proofErr w:type="spellStart"/>
            <w:r w:rsidR="002F4217" w:rsidRPr="00370BEC">
              <w:rPr>
                <w:rFonts w:cs="Arial"/>
                <w:i/>
                <w:iCs/>
                <w:szCs w:val="20"/>
                <w:lang w:val="fr-CH" w:eastAsia="de-CH"/>
              </w:rPr>
              <w:t>cholerae</w:t>
            </w:r>
            <w:proofErr w:type="spellEnd"/>
            <w:r w:rsidRPr="00370BEC">
              <w:rPr>
                <w:rFonts w:cs="Arial"/>
                <w:i/>
                <w:iCs/>
                <w:szCs w:val="20"/>
                <w:lang w:val="fr-CH" w:eastAsia="de-CH"/>
              </w:rPr>
              <w:t xml:space="preserve"> </w:t>
            </w:r>
            <w:r w:rsidR="002F4217" w:rsidRPr="00370BEC">
              <w:rPr>
                <w:rFonts w:cs="Arial"/>
                <w:i/>
                <w:iCs/>
                <w:szCs w:val="20"/>
                <w:lang w:val="fr-CH" w:eastAsia="de-CH"/>
              </w:rPr>
              <w:lastRenderedPageBreak/>
              <w:t xml:space="preserve">(O1 et non-O1) </w:t>
            </w:r>
            <w:proofErr w:type="spellStart"/>
            <w:r w:rsidR="002F4217" w:rsidRPr="00370BEC">
              <w:rPr>
                <w:rFonts w:cs="Arial"/>
                <w:i/>
                <w:iCs/>
                <w:szCs w:val="20"/>
                <w:lang w:val="fr-CH" w:eastAsia="de-CH"/>
              </w:rPr>
              <w:t>Vibrio</w:t>
            </w:r>
            <w:proofErr w:type="spellEnd"/>
            <w:r w:rsidR="002F4217" w:rsidRPr="00370BEC">
              <w:rPr>
                <w:rFonts w:cs="Arial"/>
                <w:i/>
                <w:iCs/>
                <w:szCs w:val="20"/>
                <w:lang w:val="fr-CH" w:eastAsia="de-CH"/>
              </w:rPr>
              <w:t xml:space="preserve"> </w:t>
            </w:r>
            <w:proofErr w:type="spellStart"/>
            <w:r w:rsidR="002F4217" w:rsidRPr="00370BEC">
              <w:rPr>
                <w:rFonts w:cs="Arial"/>
                <w:i/>
                <w:iCs/>
                <w:szCs w:val="20"/>
                <w:lang w:val="fr-CH" w:eastAsia="de-CH"/>
              </w:rPr>
              <w:t>vulnificus</w:t>
            </w:r>
            <w:proofErr w:type="spellEnd"/>
            <w:r w:rsidR="002F4217" w:rsidRPr="00370BEC">
              <w:rPr>
                <w:rFonts w:cs="Arial"/>
                <w:i/>
                <w:iCs/>
                <w:szCs w:val="20"/>
                <w:lang w:val="fr-CH" w:eastAsia="de-CH"/>
              </w:rPr>
              <w:t xml:space="preserve">, </w:t>
            </w:r>
            <w:proofErr w:type="spellStart"/>
            <w:r w:rsidR="002F4217" w:rsidRPr="00370BEC">
              <w:rPr>
                <w:rFonts w:cs="Arial"/>
                <w:i/>
                <w:iCs/>
                <w:szCs w:val="20"/>
                <w:lang w:val="fr-CH" w:eastAsia="de-CH"/>
              </w:rPr>
              <w:t>Vibrio</w:t>
            </w:r>
            <w:proofErr w:type="spellEnd"/>
            <w:r w:rsidR="002F4217" w:rsidRPr="00370BEC">
              <w:rPr>
                <w:rFonts w:cs="Arial"/>
                <w:i/>
                <w:iCs/>
                <w:szCs w:val="20"/>
                <w:lang w:val="fr-CH" w:eastAsia="de-CH"/>
              </w:rPr>
              <w:t xml:space="preserve"> </w:t>
            </w:r>
            <w:proofErr w:type="spellStart"/>
            <w:r w:rsidR="002F4217" w:rsidRPr="00370BEC">
              <w:rPr>
                <w:rFonts w:cs="Arial"/>
                <w:i/>
                <w:iCs/>
                <w:szCs w:val="20"/>
                <w:lang w:val="fr-CH" w:eastAsia="de-CH"/>
              </w:rPr>
              <w:t>fluvialis</w:t>
            </w:r>
            <w:proofErr w:type="spellEnd"/>
          </w:p>
        </w:tc>
        <w:tc>
          <w:tcPr>
            <w:tcW w:w="3680" w:type="dxa"/>
          </w:tcPr>
          <w:p w:rsidR="00236B7A" w:rsidRPr="00370BEC" w:rsidRDefault="00236B7A" w:rsidP="00901D87">
            <w:pPr>
              <w:spacing w:before="60" w:after="60" w:line="240" w:lineRule="auto"/>
              <w:rPr>
                <w:rFonts w:cs="Arial"/>
                <w:szCs w:val="20"/>
                <w:lang w:val="fr-CH"/>
              </w:rPr>
            </w:pPr>
          </w:p>
        </w:tc>
      </w:tr>
      <w:tr w:rsidR="00407923" w:rsidRPr="00370BEC" w:rsidTr="00BD25D0">
        <w:tc>
          <w:tcPr>
            <w:tcW w:w="3683" w:type="dxa"/>
          </w:tcPr>
          <w:p w:rsidR="00407923" w:rsidRPr="00370BEC" w:rsidRDefault="00407923" w:rsidP="00901D87">
            <w:pPr>
              <w:spacing w:before="60" w:after="60" w:line="240" w:lineRule="auto"/>
              <w:rPr>
                <w:rFonts w:cs="Arial"/>
                <w:szCs w:val="20"/>
              </w:rPr>
            </w:pPr>
            <w:r w:rsidRPr="00370BEC">
              <w:rPr>
                <w:rFonts w:cs="Arial"/>
                <w:szCs w:val="20"/>
              </w:rPr>
              <w:t>12 (2h-48h)</w:t>
            </w:r>
          </w:p>
        </w:tc>
        <w:tc>
          <w:tcPr>
            <w:tcW w:w="3685" w:type="dxa"/>
          </w:tcPr>
          <w:p w:rsidR="00407923" w:rsidRPr="00370BEC" w:rsidRDefault="006B02A4" w:rsidP="00901D87">
            <w:pPr>
              <w:spacing w:before="60" w:after="60" w:line="240" w:lineRule="auto"/>
              <w:rPr>
                <w:rFonts w:cs="Arial"/>
                <w:szCs w:val="20"/>
                <w:lang w:val="fr-CH"/>
              </w:rPr>
            </w:pPr>
            <w:r w:rsidRPr="00370BEC">
              <w:rPr>
                <w:rFonts w:cs="Arial"/>
                <w:szCs w:val="20"/>
                <w:lang w:val="fr-CH"/>
              </w:rPr>
              <w:t>C</w:t>
            </w:r>
            <w:r w:rsidR="00407923" w:rsidRPr="00370BEC">
              <w:rPr>
                <w:rFonts w:cs="Arial"/>
                <w:szCs w:val="20"/>
                <w:lang w:val="fr-CH"/>
              </w:rPr>
              <w:t>rampes, diarrhée, nausées, vomissements, fièvre, maux de tête</w:t>
            </w:r>
          </w:p>
        </w:tc>
        <w:tc>
          <w:tcPr>
            <w:tcW w:w="3682" w:type="dxa"/>
          </w:tcPr>
          <w:p w:rsidR="00407923" w:rsidRPr="00370BEC" w:rsidRDefault="006B02A4" w:rsidP="00901D87">
            <w:pPr>
              <w:autoSpaceDE w:val="0"/>
              <w:autoSpaceDN w:val="0"/>
              <w:adjustRightInd w:val="0"/>
              <w:spacing w:before="60" w:after="60" w:line="240" w:lineRule="auto"/>
              <w:rPr>
                <w:rFonts w:cs="Arial"/>
                <w:i/>
                <w:iCs/>
                <w:szCs w:val="20"/>
                <w:lang w:eastAsia="de-CH"/>
              </w:rPr>
            </w:pPr>
            <w:proofErr w:type="spellStart"/>
            <w:r w:rsidRPr="00370BEC">
              <w:rPr>
                <w:rFonts w:cs="Arial"/>
                <w:i/>
                <w:iCs/>
                <w:szCs w:val="20"/>
                <w:lang w:eastAsia="de-CH"/>
              </w:rPr>
              <w:t>V</w:t>
            </w:r>
            <w:r w:rsidR="00407923" w:rsidRPr="00370BEC">
              <w:rPr>
                <w:rFonts w:cs="Arial"/>
                <w:i/>
                <w:iCs/>
                <w:szCs w:val="20"/>
                <w:lang w:eastAsia="de-CH"/>
              </w:rPr>
              <w:t>ibrio</w:t>
            </w:r>
            <w:proofErr w:type="spellEnd"/>
            <w:r w:rsidR="00407923" w:rsidRPr="00370BEC">
              <w:rPr>
                <w:rFonts w:cs="Arial"/>
                <w:i/>
                <w:iCs/>
                <w:szCs w:val="20"/>
                <w:lang w:eastAsia="de-CH"/>
              </w:rPr>
              <w:t xml:space="preserve"> </w:t>
            </w:r>
            <w:proofErr w:type="spellStart"/>
            <w:r w:rsidR="00407923" w:rsidRPr="00370BEC">
              <w:rPr>
                <w:rFonts w:cs="Arial"/>
                <w:i/>
                <w:iCs/>
                <w:szCs w:val="20"/>
                <w:lang w:eastAsia="de-CH"/>
              </w:rPr>
              <w:t>parahaemolyticus</w:t>
            </w:r>
            <w:proofErr w:type="spellEnd"/>
          </w:p>
        </w:tc>
        <w:tc>
          <w:tcPr>
            <w:tcW w:w="3680" w:type="dxa"/>
          </w:tcPr>
          <w:p w:rsidR="00407923" w:rsidRPr="00370BEC" w:rsidRDefault="00407923" w:rsidP="00901D87">
            <w:pPr>
              <w:spacing w:before="60" w:after="60" w:line="240" w:lineRule="auto"/>
              <w:rPr>
                <w:rFonts w:cs="Arial"/>
                <w:szCs w:val="20"/>
              </w:rPr>
            </w:pPr>
            <w:proofErr w:type="spellStart"/>
            <w:r w:rsidRPr="00370BEC">
              <w:rPr>
                <w:rFonts w:cs="Arial"/>
                <w:szCs w:val="20"/>
              </w:rPr>
              <w:t>Animaux</w:t>
            </w:r>
            <w:proofErr w:type="spellEnd"/>
            <w:r w:rsidRPr="00370BEC">
              <w:rPr>
                <w:rFonts w:cs="Arial"/>
                <w:szCs w:val="20"/>
              </w:rPr>
              <w:t xml:space="preserve"> </w:t>
            </w:r>
            <w:proofErr w:type="spellStart"/>
            <w:r w:rsidRPr="00370BEC">
              <w:rPr>
                <w:rFonts w:cs="Arial"/>
                <w:szCs w:val="20"/>
              </w:rPr>
              <w:t>marins</w:t>
            </w:r>
            <w:proofErr w:type="spellEnd"/>
          </w:p>
        </w:tc>
      </w:tr>
      <w:tr w:rsidR="008A78A0" w:rsidRPr="00370BEC" w:rsidTr="00BD25D0">
        <w:tc>
          <w:tcPr>
            <w:tcW w:w="3683" w:type="dxa"/>
          </w:tcPr>
          <w:p w:rsidR="008A78A0" w:rsidRPr="00370BEC" w:rsidRDefault="008A78A0" w:rsidP="00901D87">
            <w:pPr>
              <w:spacing w:before="60" w:after="60" w:line="240" w:lineRule="auto"/>
              <w:rPr>
                <w:rFonts w:cs="Arial"/>
                <w:szCs w:val="20"/>
              </w:rPr>
            </w:pPr>
            <w:r w:rsidRPr="00370BEC">
              <w:rPr>
                <w:rFonts w:cs="Arial"/>
                <w:szCs w:val="20"/>
              </w:rPr>
              <w:t xml:space="preserve">16h - 48h </w:t>
            </w:r>
          </w:p>
        </w:tc>
        <w:tc>
          <w:tcPr>
            <w:tcW w:w="3685" w:type="dxa"/>
          </w:tcPr>
          <w:p w:rsidR="008A78A0" w:rsidRPr="00370BEC" w:rsidRDefault="008A78A0" w:rsidP="00901D87">
            <w:pPr>
              <w:spacing w:before="60" w:after="60" w:line="240" w:lineRule="auto"/>
              <w:rPr>
                <w:rFonts w:cs="Arial"/>
                <w:szCs w:val="20"/>
              </w:rPr>
            </w:pPr>
            <w:proofErr w:type="spellStart"/>
            <w:r w:rsidRPr="00370BEC">
              <w:rPr>
                <w:rFonts w:cs="Arial"/>
                <w:szCs w:val="20"/>
              </w:rPr>
              <w:t>Crampes</w:t>
            </w:r>
            <w:proofErr w:type="spellEnd"/>
            <w:r w:rsidRPr="00370BEC">
              <w:rPr>
                <w:rFonts w:cs="Arial"/>
                <w:szCs w:val="20"/>
              </w:rPr>
              <w:t xml:space="preserve">, </w:t>
            </w:r>
            <w:proofErr w:type="spellStart"/>
            <w:r w:rsidRPr="00370BEC">
              <w:rPr>
                <w:rFonts w:cs="Arial"/>
                <w:szCs w:val="20"/>
              </w:rPr>
              <w:t>diarrhée</w:t>
            </w:r>
            <w:proofErr w:type="spellEnd"/>
          </w:p>
        </w:tc>
        <w:tc>
          <w:tcPr>
            <w:tcW w:w="3682" w:type="dxa"/>
          </w:tcPr>
          <w:p w:rsidR="008A78A0" w:rsidRPr="00370BEC" w:rsidRDefault="008A78A0" w:rsidP="00901D87">
            <w:pPr>
              <w:autoSpaceDE w:val="0"/>
              <w:autoSpaceDN w:val="0"/>
              <w:adjustRightInd w:val="0"/>
              <w:spacing w:before="60" w:after="60" w:line="240" w:lineRule="auto"/>
              <w:rPr>
                <w:rFonts w:cs="Arial"/>
                <w:i/>
                <w:iCs/>
                <w:szCs w:val="20"/>
                <w:lang w:val="en-US" w:eastAsia="de-CH"/>
              </w:rPr>
            </w:pPr>
            <w:r w:rsidRPr="00370BEC">
              <w:rPr>
                <w:rFonts w:cs="Arial"/>
                <w:i/>
                <w:iCs/>
                <w:szCs w:val="20"/>
                <w:lang w:val="en-US" w:eastAsia="de-CH"/>
              </w:rPr>
              <w:t xml:space="preserve">Escherichia coli </w:t>
            </w:r>
            <w:r w:rsidRPr="00370BEC">
              <w:rPr>
                <w:rFonts w:cs="Arial"/>
                <w:iCs/>
                <w:szCs w:val="20"/>
                <w:lang w:val="en-US" w:eastAsia="de-CH"/>
              </w:rPr>
              <w:t>(</w:t>
            </w:r>
            <w:proofErr w:type="spellStart"/>
            <w:r w:rsidRPr="00370BEC">
              <w:rPr>
                <w:rFonts w:cs="Arial"/>
                <w:iCs/>
                <w:szCs w:val="20"/>
                <w:lang w:val="en-US" w:eastAsia="de-CH"/>
              </w:rPr>
              <w:t>producteur</w:t>
            </w:r>
            <w:proofErr w:type="spellEnd"/>
            <w:r w:rsidRPr="00370BEC">
              <w:rPr>
                <w:rFonts w:cs="Arial"/>
                <w:iCs/>
                <w:szCs w:val="20"/>
                <w:lang w:val="en-US" w:eastAsia="de-CH"/>
              </w:rPr>
              <w:t xml:space="preserve"> </w:t>
            </w:r>
            <w:proofErr w:type="spellStart"/>
            <w:r w:rsidRPr="00370BEC">
              <w:rPr>
                <w:rFonts w:cs="Arial"/>
                <w:iCs/>
                <w:szCs w:val="20"/>
                <w:lang w:val="en-US" w:eastAsia="de-CH"/>
              </w:rPr>
              <w:t>d'entérotoxine</w:t>
            </w:r>
            <w:proofErr w:type="spellEnd"/>
            <w:r w:rsidRPr="00370BEC">
              <w:rPr>
                <w:rFonts w:cs="Arial"/>
                <w:iCs/>
                <w:szCs w:val="20"/>
                <w:lang w:val="en-US" w:eastAsia="de-CH"/>
              </w:rPr>
              <w:t xml:space="preserve">) </w:t>
            </w:r>
          </w:p>
        </w:tc>
        <w:tc>
          <w:tcPr>
            <w:tcW w:w="3680" w:type="dxa"/>
          </w:tcPr>
          <w:p w:rsidR="008A78A0" w:rsidRPr="00370BEC" w:rsidRDefault="006B02A4" w:rsidP="00901D87">
            <w:pPr>
              <w:spacing w:before="60" w:after="60" w:line="240" w:lineRule="auto"/>
              <w:rPr>
                <w:rFonts w:cs="Arial"/>
                <w:szCs w:val="20"/>
                <w:lang w:val="it-CH"/>
              </w:rPr>
            </w:pPr>
            <w:proofErr w:type="spellStart"/>
            <w:r w:rsidRPr="00370BEC">
              <w:rPr>
                <w:rFonts w:cs="Arial"/>
                <w:szCs w:val="20"/>
                <w:lang w:val="it-CH"/>
              </w:rPr>
              <w:t>S</w:t>
            </w:r>
            <w:r w:rsidR="008A78A0" w:rsidRPr="00370BEC">
              <w:rPr>
                <w:rFonts w:cs="Arial"/>
                <w:szCs w:val="20"/>
                <w:lang w:val="it-CH"/>
              </w:rPr>
              <w:t>alade</w:t>
            </w:r>
            <w:proofErr w:type="spellEnd"/>
            <w:r w:rsidR="008A78A0" w:rsidRPr="00370BEC">
              <w:rPr>
                <w:rFonts w:cs="Arial"/>
                <w:szCs w:val="20"/>
                <w:lang w:val="it-CH"/>
              </w:rPr>
              <w:t>, crudités, eau</w:t>
            </w:r>
          </w:p>
        </w:tc>
      </w:tr>
      <w:tr w:rsidR="008A78A0" w:rsidRPr="00E57F20" w:rsidTr="00BD25D0">
        <w:tc>
          <w:tcPr>
            <w:tcW w:w="3683" w:type="dxa"/>
          </w:tcPr>
          <w:p w:rsidR="008A78A0" w:rsidRPr="00370BEC" w:rsidRDefault="008A78A0" w:rsidP="00901D87">
            <w:pPr>
              <w:spacing w:before="60" w:after="60" w:line="240" w:lineRule="auto"/>
              <w:rPr>
                <w:rFonts w:cs="Arial"/>
                <w:szCs w:val="20"/>
                <w:lang w:val="fr-CH"/>
              </w:rPr>
            </w:pPr>
            <w:r w:rsidRPr="00370BEC">
              <w:rPr>
                <w:rFonts w:cs="Arial"/>
                <w:szCs w:val="20"/>
                <w:lang w:val="fr-CH"/>
              </w:rPr>
              <w:t xml:space="preserve">12h-36h (moyenne 6h-72h) </w:t>
            </w:r>
          </w:p>
        </w:tc>
        <w:tc>
          <w:tcPr>
            <w:tcW w:w="3685" w:type="dxa"/>
          </w:tcPr>
          <w:p w:rsidR="008A78A0" w:rsidRPr="00370BEC" w:rsidRDefault="006B02A4" w:rsidP="00901D87">
            <w:pPr>
              <w:spacing w:before="60" w:after="60" w:line="240" w:lineRule="auto"/>
              <w:rPr>
                <w:rFonts w:cs="Arial"/>
                <w:szCs w:val="20"/>
                <w:lang w:val="fr-CH"/>
              </w:rPr>
            </w:pPr>
            <w:r w:rsidRPr="00370BEC">
              <w:rPr>
                <w:rFonts w:cs="Arial"/>
                <w:szCs w:val="20"/>
                <w:lang w:val="fr-CH"/>
              </w:rPr>
              <w:t>D</w:t>
            </w:r>
            <w:r w:rsidR="008A78A0" w:rsidRPr="00370BEC">
              <w:rPr>
                <w:rFonts w:cs="Arial"/>
                <w:szCs w:val="20"/>
                <w:lang w:val="fr-CH"/>
              </w:rPr>
              <w:t xml:space="preserve">iarrhée, crampes, fièvre, vomissements, maux de tête </w:t>
            </w:r>
          </w:p>
        </w:tc>
        <w:tc>
          <w:tcPr>
            <w:tcW w:w="3682" w:type="dxa"/>
          </w:tcPr>
          <w:p w:rsidR="008A78A0" w:rsidRPr="00370BEC" w:rsidRDefault="008A78A0" w:rsidP="006B02A4">
            <w:pPr>
              <w:autoSpaceDE w:val="0"/>
              <w:autoSpaceDN w:val="0"/>
              <w:adjustRightInd w:val="0"/>
              <w:spacing w:before="60" w:after="60" w:line="240" w:lineRule="auto"/>
              <w:rPr>
                <w:rFonts w:cs="Arial"/>
                <w:i/>
                <w:iCs/>
                <w:szCs w:val="20"/>
                <w:lang w:val="en-US" w:eastAsia="de-CH"/>
              </w:rPr>
            </w:pPr>
            <w:r w:rsidRPr="00370BEC">
              <w:rPr>
                <w:rFonts w:cs="Arial"/>
                <w:i/>
                <w:iCs/>
                <w:szCs w:val="20"/>
                <w:lang w:val="en-US" w:eastAsia="de-CH"/>
              </w:rPr>
              <w:t>Salmonell</w:t>
            </w:r>
            <w:r w:rsidR="006B02A4" w:rsidRPr="00370BEC">
              <w:rPr>
                <w:rFonts w:cs="Arial"/>
                <w:i/>
                <w:iCs/>
                <w:szCs w:val="20"/>
                <w:lang w:val="en-US" w:eastAsia="de-CH"/>
              </w:rPr>
              <w:t>a</w:t>
            </w:r>
            <w:r w:rsidRPr="00370BEC">
              <w:rPr>
                <w:rFonts w:cs="Arial"/>
                <w:i/>
                <w:iCs/>
                <w:szCs w:val="20"/>
                <w:lang w:val="en-US" w:eastAsia="de-CH"/>
              </w:rPr>
              <w:t xml:space="preserve"> </w:t>
            </w:r>
            <w:r w:rsidRPr="00370BEC">
              <w:rPr>
                <w:rFonts w:cs="Arial"/>
                <w:iCs/>
                <w:szCs w:val="20"/>
                <w:lang w:val="en-US" w:eastAsia="de-CH"/>
              </w:rPr>
              <w:t xml:space="preserve">(non </w:t>
            </w:r>
            <w:proofErr w:type="spellStart"/>
            <w:r w:rsidRPr="00370BEC">
              <w:rPr>
                <w:rFonts w:cs="Arial"/>
                <w:iCs/>
                <w:szCs w:val="20"/>
                <w:lang w:val="en-US" w:eastAsia="de-CH"/>
              </w:rPr>
              <w:t>typhoïde</w:t>
            </w:r>
            <w:proofErr w:type="spellEnd"/>
            <w:r w:rsidRPr="00370BEC">
              <w:rPr>
                <w:rFonts w:cs="Arial"/>
                <w:iCs/>
                <w:szCs w:val="20"/>
                <w:lang w:val="en-US" w:eastAsia="de-CH"/>
              </w:rPr>
              <w:t xml:space="preserve">) </w:t>
            </w:r>
          </w:p>
        </w:tc>
        <w:tc>
          <w:tcPr>
            <w:tcW w:w="3680" w:type="dxa"/>
          </w:tcPr>
          <w:p w:rsidR="008A78A0" w:rsidRPr="00370BEC" w:rsidRDefault="008A78A0" w:rsidP="00901D87">
            <w:pPr>
              <w:spacing w:before="60" w:after="60" w:line="240" w:lineRule="auto"/>
              <w:rPr>
                <w:rFonts w:cs="Arial"/>
                <w:szCs w:val="20"/>
                <w:lang w:val="fr-CH"/>
              </w:rPr>
            </w:pPr>
            <w:r w:rsidRPr="00370BEC">
              <w:rPr>
                <w:rFonts w:cs="Arial"/>
                <w:szCs w:val="20"/>
                <w:lang w:val="fr-CH"/>
              </w:rPr>
              <w:t>Viande hachée crue, saucisses crues, germes</w:t>
            </w:r>
            <w:r w:rsidR="006B02A4" w:rsidRPr="00370BEC">
              <w:rPr>
                <w:rFonts w:cs="Arial"/>
                <w:szCs w:val="20"/>
                <w:lang w:val="fr-CH"/>
              </w:rPr>
              <w:t xml:space="preserve"> (pousses), plats avec des œufs crus</w:t>
            </w:r>
          </w:p>
        </w:tc>
      </w:tr>
      <w:tr w:rsidR="008A78A0" w:rsidRPr="00E57F20" w:rsidTr="00BD25D0">
        <w:tc>
          <w:tcPr>
            <w:tcW w:w="3683" w:type="dxa"/>
          </w:tcPr>
          <w:p w:rsidR="008A78A0" w:rsidRPr="00370BEC" w:rsidRDefault="008A78A0" w:rsidP="00901D87">
            <w:pPr>
              <w:spacing w:before="60" w:after="60" w:line="240" w:lineRule="auto"/>
              <w:rPr>
                <w:rFonts w:cs="Arial"/>
                <w:szCs w:val="20"/>
              </w:rPr>
            </w:pPr>
            <w:r w:rsidRPr="00370BEC">
              <w:rPr>
                <w:rFonts w:cs="Arial"/>
                <w:szCs w:val="20"/>
              </w:rPr>
              <w:t>24h-48h</w:t>
            </w:r>
          </w:p>
        </w:tc>
        <w:tc>
          <w:tcPr>
            <w:tcW w:w="3685" w:type="dxa"/>
          </w:tcPr>
          <w:p w:rsidR="008A78A0" w:rsidRPr="00370BEC" w:rsidRDefault="00032773" w:rsidP="00901D87">
            <w:pPr>
              <w:spacing w:before="60" w:after="60" w:line="240" w:lineRule="auto"/>
              <w:rPr>
                <w:rFonts w:cs="Arial"/>
                <w:szCs w:val="20"/>
                <w:lang w:val="fr-CH"/>
              </w:rPr>
            </w:pPr>
            <w:r w:rsidRPr="00370BEC">
              <w:rPr>
                <w:rFonts w:cs="Arial"/>
                <w:szCs w:val="20"/>
                <w:lang w:val="fr-CH"/>
              </w:rPr>
              <w:t>C</w:t>
            </w:r>
            <w:r w:rsidR="008A78A0" w:rsidRPr="00370BEC">
              <w:rPr>
                <w:rFonts w:cs="Arial"/>
                <w:szCs w:val="20"/>
                <w:lang w:val="fr-CH"/>
              </w:rPr>
              <w:t>rampes, fièvre, diarrhée sanglante maux de tête, nausées, vomissements</w:t>
            </w:r>
          </w:p>
        </w:tc>
        <w:tc>
          <w:tcPr>
            <w:tcW w:w="3682" w:type="dxa"/>
          </w:tcPr>
          <w:p w:rsidR="008A78A0" w:rsidRPr="00370BEC" w:rsidRDefault="008A78A0" w:rsidP="00901D87">
            <w:pPr>
              <w:autoSpaceDE w:val="0"/>
              <w:autoSpaceDN w:val="0"/>
              <w:adjustRightInd w:val="0"/>
              <w:spacing w:before="60" w:after="60" w:line="240" w:lineRule="auto"/>
              <w:rPr>
                <w:rFonts w:cs="Arial"/>
                <w:i/>
                <w:iCs/>
                <w:szCs w:val="20"/>
                <w:lang w:val="en-US" w:eastAsia="de-CH"/>
              </w:rPr>
            </w:pPr>
            <w:proofErr w:type="spellStart"/>
            <w:r w:rsidRPr="00370BEC">
              <w:rPr>
                <w:rFonts w:cs="Arial"/>
                <w:i/>
                <w:iCs/>
                <w:szCs w:val="20"/>
                <w:lang w:val="en-US" w:eastAsia="de-CH"/>
              </w:rPr>
              <w:t>Shigella</w:t>
            </w:r>
            <w:proofErr w:type="spellEnd"/>
            <w:r w:rsidRPr="00370BEC">
              <w:rPr>
                <w:rFonts w:cs="Arial"/>
                <w:i/>
                <w:iCs/>
                <w:szCs w:val="20"/>
                <w:lang w:val="en-US" w:eastAsia="de-CH"/>
              </w:rPr>
              <w:t xml:space="preserve"> </w:t>
            </w:r>
          </w:p>
        </w:tc>
        <w:tc>
          <w:tcPr>
            <w:tcW w:w="3680" w:type="dxa"/>
          </w:tcPr>
          <w:p w:rsidR="008A78A0" w:rsidRPr="00370BEC" w:rsidRDefault="008A78A0" w:rsidP="00126210">
            <w:pPr>
              <w:spacing w:before="60" w:after="60" w:line="240" w:lineRule="auto"/>
              <w:rPr>
                <w:rFonts w:cs="Arial"/>
                <w:szCs w:val="20"/>
                <w:lang w:val="fr-CH"/>
              </w:rPr>
            </w:pPr>
            <w:r w:rsidRPr="00370BEC">
              <w:rPr>
                <w:rFonts w:cs="Arial"/>
                <w:szCs w:val="20"/>
                <w:lang w:val="fr-CH"/>
              </w:rPr>
              <w:t xml:space="preserve">Denrées alimentaires contaminées par des </w:t>
            </w:r>
            <w:r w:rsidR="00126210">
              <w:rPr>
                <w:rFonts w:cs="Arial"/>
                <w:szCs w:val="20"/>
                <w:lang w:val="fr-CH"/>
              </w:rPr>
              <w:t>sécréteurs</w:t>
            </w:r>
            <w:r w:rsidRPr="00370BEC">
              <w:rPr>
                <w:rFonts w:cs="Arial"/>
                <w:szCs w:val="20"/>
                <w:lang w:val="fr-CH"/>
              </w:rPr>
              <w:t xml:space="preserve"> et qui ne sont plus chauffées</w:t>
            </w:r>
            <w:r w:rsidR="00032773" w:rsidRPr="00370BEC">
              <w:rPr>
                <w:rFonts w:cs="Arial"/>
                <w:szCs w:val="20"/>
                <w:lang w:val="fr-CH"/>
              </w:rPr>
              <w:t xml:space="preserve"> avant d’être consommées</w:t>
            </w:r>
          </w:p>
        </w:tc>
      </w:tr>
      <w:tr w:rsidR="001879D1" w:rsidRPr="00370BEC" w:rsidTr="00BD25D0">
        <w:tc>
          <w:tcPr>
            <w:tcW w:w="3683" w:type="dxa"/>
          </w:tcPr>
          <w:p w:rsidR="001879D1" w:rsidRPr="00370BEC" w:rsidRDefault="00407923" w:rsidP="00901D87">
            <w:pPr>
              <w:spacing w:before="60" w:after="60" w:line="240" w:lineRule="auto"/>
              <w:rPr>
                <w:rFonts w:cs="Arial"/>
                <w:szCs w:val="20"/>
              </w:rPr>
            </w:pPr>
            <w:r w:rsidRPr="00370BEC">
              <w:rPr>
                <w:rFonts w:cs="Arial"/>
                <w:szCs w:val="20"/>
              </w:rPr>
              <w:t xml:space="preserve">16h - 72h </w:t>
            </w:r>
          </w:p>
        </w:tc>
        <w:tc>
          <w:tcPr>
            <w:tcW w:w="3685" w:type="dxa"/>
          </w:tcPr>
          <w:p w:rsidR="001879D1" w:rsidRPr="00370BEC" w:rsidRDefault="00032773" w:rsidP="00901D87">
            <w:pPr>
              <w:spacing w:before="60" w:after="60" w:line="240" w:lineRule="auto"/>
              <w:rPr>
                <w:rFonts w:cs="Arial"/>
                <w:szCs w:val="20"/>
              </w:rPr>
            </w:pPr>
            <w:proofErr w:type="spellStart"/>
            <w:r w:rsidRPr="00370BEC">
              <w:rPr>
                <w:rFonts w:cs="Arial"/>
                <w:szCs w:val="20"/>
              </w:rPr>
              <w:t>D</w:t>
            </w:r>
            <w:r w:rsidR="00407923" w:rsidRPr="00370BEC">
              <w:rPr>
                <w:rFonts w:cs="Arial"/>
                <w:szCs w:val="20"/>
              </w:rPr>
              <w:t>iarrhée</w:t>
            </w:r>
            <w:proofErr w:type="spellEnd"/>
            <w:r w:rsidR="00407923" w:rsidRPr="00370BEC">
              <w:rPr>
                <w:rFonts w:cs="Arial"/>
                <w:szCs w:val="20"/>
              </w:rPr>
              <w:t xml:space="preserve">, </w:t>
            </w:r>
            <w:proofErr w:type="spellStart"/>
            <w:r w:rsidR="00407923" w:rsidRPr="00370BEC">
              <w:rPr>
                <w:rFonts w:cs="Arial"/>
                <w:szCs w:val="20"/>
              </w:rPr>
              <w:t>vomissements</w:t>
            </w:r>
            <w:proofErr w:type="spellEnd"/>
            <w:r w:rsidR="00407923" w:rsidRPr="00370BEC">
              <w:rPr>
                <w:rFonts w:cs="Arial"/>
                <w:szCs w:val="20"/>
              </w:rPr>
              <w:t xml:space="preserve"> </w:t>
            </w:r>
          </w:p>
        </w:tc>
        <w:tc>
          <w:tcPr>
            <w:tcW w:w="3682" w:type="dxa"/>
          </w:tcPr>
          <w:p w:rsidR="001879D1" w:rsidRPr="00370BEC" w:rsidRDefault="00AF35F7" w:rsidP="00901D87">
            <w:pPr>
              <w:autoSpaceDE w:val="0"/>
              <w:autoSpaceDN w:val="0"/>
              <w:adjustRightInd w:val="0"/>
              <w:spacing w:before="60" w:after="60" w:line="240" w:lineRule="auto"/>
              <w:rPr>
                <w:rFonts w:cs="Arial"/>
                <w:i/>
                <w:iCs/>
                <w:szCs w:val="20"/>
                <w:lang w:val="en-US" w:eastAsia="de-CH"/>
              </w:rPr>
            </w:pPr>
            <w:r>
              <w:rPr>
                <w:rFonts w:cs="Arial"/>
                <w:i/>
                <w:iCs/>
                <w:szCs w:val="20"/>
                <w:lang w:val="en-US" w:eastAsia="de-CH"/>
              </w:rPr>
              <w:t>V</w:t>
            </w:r>
            <w:r w:rsidR="00032773" w:rsidRPr="00370BEC">
              <w:rPr>
                <w:rFonts w:cs="Arial"/>
                <w:i/>
                <w:iCs/>
                <w:szCs w:val="20"/>
                <w:lang w:val="en-US" w:eastAsia="de-CH"/>
              </w:rPr>
              <w:t xml:space="preserve">ibrio </w:t>
            </w:r>
            <w:proofErr w:type="spellStart"/>
            <w:r w:rsidR="00032773" w:rsidRPr="00126210">
              <w:rPr>
                <w:rFonts w:cs="Arial"/>
                <w:i/>
                <w:iCs/>
                <w:szCs w:val="20"/>
                <w:lang w:val="en-US" w:eastAsia="de-CH"/>
              </w:rPr>
              <w:t>cholera</w:t>
            </w:r>
            <w:r w:rsidR="00126210" w:rsidRPr="00126210">
              <w:rPr>
                <w:rFonts w:cs="Arial"/>
                <w:i/>
                <w:iCs/>
                <w:szCs w:val="20"/>
                <w:lang w:val="en-US" w:eastAsia="de-CH"/>
              </w:rPr>
              <w:t>e</w:t>
            </w:r>
            <w:proofErr w:type="spellEnd"/>
          </w:p>
        </w:tc>
        <w:tc>
          <w:tcPr>
            <w:tcW w:w="3680" w:type="dxa"/>
          </w:tcPr>
          <w:p w:rsidR="001879D1" w:rsidRPr="00370BEC" w:rsidRDefault="00407923" w:rsidP="00901D87">
            <w:pPr>
              <w:spacing w:before="60" w:after="60" w:line="240" w:lineRule="auto"/>
              <w:rPr>
                <w:rFonts w:cs="Arial"/>
                <w:szCs w:val="20"/>
              </w:rPr>
            </w:pPr>
            <w:proofErr w:type="spellStart"/>
            <w:r w:rsidRPr="00370BEC">
              <w:rPr>
                <w:rFonts w:cs="Arial"/>
                <w:szCs w:val="20"/>
              </w:rPr>
              <w:t>Fruits</w:t>
            </w:r>
            <w:proofErr w:type="spellEnd"/>
            <w:r w:rsidRPr="00370BEC">
              <w:rPr>
                <w:rFonts w:cs="Arial"/>
                <w:szCs w:val="20"/>
              </w:rPr>
              <w:t xml:space="preserve"> de </w:t>
            </w:r>
            <w:proofErr w:type="spellStart"/>
            <w:r w:rsidRPr="00370BEC">
              <w:rPr>
                <w:rFonts w:cs="Arial"/>
                <w:szCs w:val="20"/>
              </w:rPr>
              <w:t>mer</w:t>
            </w:r>
            <w:proofErr w:type="spellEnd"/>
            <w:r w:rsidRPr="00370BEC">
              <w:rPr>
                <w:rFonts w:cs="Arial"/>
                <w:szCs w:val="20"/>
              </w:rPr>
              <w:t xml:space="preserve">, </w:t>
            </w:r>
            <w:proofErr w:type="spellStart"/>
            <w:r w:rsidRPr="00370BEC">
              <w:rPr>
                <w:rFonts w:cs="Arial"/>
                <w:szCs w:val="20"/>
              </w:rPr>
              <w:t>eau</w:t>
            </w:r>
            <w:proofErr w:type="spellEnd"/>
            <w:r w:rsidRPr="00370BEC">
              <w:rPr>
                <w:rFonts w:cs="Arial"/>
                <w:szCs w:val="20"/>
              </w:rPr>
              <w:t xml:space="preserve"> </w:t>
            </w:r>
          </w:p>
        </w:tc>
      </w:tr>
    </w:tbl>
    <w:p w:rsidR="00A74E31" w:rsidRDefault="00A74E31" w:rsidP="00A50D43">
      <w:pPr>
        <w:spacing w:line="240" w:lineRule="auto"/>
      </w:pPr>
    </w:p>
    <w:tbl>
      <w:tblPr>
        <w:tblStyle w:val="Grilledutableau"/>
        <w:tblW w:w="0" w:type="auto"/>
        <w:tblLook w:val="04A0" w:firstRow="1" w:lastRow="0" w:firstColumn="1" w:lastColumn="0" w:noHBand="0" w:noVBand="1"/>
      </w:tblPr>
      <w:tblGrid>
        <w:gridCol w:w="3678"/>
        <w:gridCol w:w="3686"/>
        <w:gridCol w:w="3683"/>
        <w:gridCol w:w="3683"/>
      </w:tblGrid>
      <w:tr w:rsidR="001879D1" w:rsidRPr="00E57F20" w:rsidTr="006D51B0">
        <w:tc>
          <w:tcPr>
            <w:tcW w:w="14880" w:type="dxa"/>
            <w:gridSpan w:val="4"/>
            <w:shd w:val="clear" w:color="auto" w:fill="D9D9D9" w:themeFill="background1" w:themeFillShade="D9"/>
          </w:tcPr>
          <w:p w:rsidR="001879D1" w:rsidRPr="00370BEC" w:rsidRDefault="00BD778F" w:rsidP="00BD778F">
            <w:pPr>
              <w:pStyle w:val="Paragraphedeliste"/>
              <w:numPr>
                <w:ilvl w:val="0"/>
                <w:numId w:val="44"/>
              </w:numPr>
              <w:spacing w:before="120" w:after="120" w:line="240" w:lineRule="auto"/>
              <w:ind w:left="714" w:hanging="357"/>
              <w:rPr>
                <w:rFonts w:cs="Arial"/>
                <w:b/>
                <w:szCs w:val="20"/>
                <w:lang w:val="fr-CH"/>
              </w:rPr>
            </w:pPr>
            <w:r>
              <w:rPr>
                <w:rFonts w:cs="Arial"/>
                <w:b/>
                <w:sz w:val="28"/>
                <w:szCs w:val="20"/>
                <w:lang w:val="fr-CH"/>
              </w:rPr>
              <w:t>Des s</w:t>
            </w:r>
            <w:r w:rsidR="001879D1" w:rsidRPr="002A1C59">
              <w:rPr>
                <w:rFonts w:cs="Arial"/>
                <w:b/>
                <w:sz w:val="28"/>
                <w:szCs w:val="20"/>
                <w:lang w:val="fr-CH"/>
              </w:rPr>
              <w:t>ymptômes du tractus gastro-intestinal inférieur (crampes abdominales, diarrhée</w:t>
            </w:r>
            <w:r w:rsidR="00964D3C" w:rsidRPr="002A1C59">
              <w:rPr>
                <w:rFonts w:cs="Arial"/>
                <w:b/>
                <w:sz w:val="28"/>
                <w:szCs w:val="20"/>
                <w:lang w:val="fr-CH"/>
              </w:rPr>
              <w:t>, fièvre</w:t>
            </w:r>
            <w:r w:rsidR="001879D1" w:rsidRPr="002A1C59">
              <w:rPr>
                <w:rFonts w:cs="Arial"/>
                <w:b/>
                <w:sz w:val="28"/>
                <w:szCs w:val="20"/>
                <w:lang w:val="fr-CH"/>
              </w:rPr>
              <w:t>) apparaissent en premier ou prédominent</w:t>
            </w:r>
            <w:r w:rsidR="00F47A3E" w:rsidRPr="002A1C59">
              <w:rPr>
                <w:rFonts w:cs="Arial"/>
                <w:b/>
                <w:sz w:val="28"/>
                <w:szCs w:val="20"/>
                <w:lang w:val="fr-CH"/>
              </w:rPr>
              <w:t>, période d'incubation de plus de 3 jours</w:t>
            </w:r>
          </w:p>
        </w:tc>
      </w:tr>
      <w:tr w:rsidR="001879D1" w:rsidRPr="00370BEC" w:rsidTr="006D51B0">
        <w:tc>
          <w:tcPr>
            <w:tcW w:w="3720" w:type="dxa"/>
          </w:tcPr>
          <w:p w:rsidR="00F47A3E" w:rsidRPr="00370BEC" w:rsidRDefault="001879D1" w:rsidP="00901D87">
            <w:pPr>
              <w:spacing w:before="60" w:after="60" w:line="240" w:lineRule="auto"/>
              <w:rPr>
                <w:rFonts w:cs="Arial"/>
                <w:b/>
                <w:szCs w:val="20"/>
                <w:lang w:val="fr-CH"/>
              </w:rPr>
            </w:pPr>
            <w:r w:rsidRPr="00370BEC">
              <w:rPr>
                <w:rFonts w:cs="Arial"/>
                <w:b/>
                <w:szCs w:val="20"/>
                <w:lang w:val="fr-CH"/>
              </w:rPr>
              <w:t xml:space="preserve">Période d'incubation longue </w:t>
            </w:r>
          </w:p>
          <w:p w:rsidR="001879D1" w:rsidRPr="00370BEC" w:rsidRDefault="001879D1" w:rsidP="00901D87">
            <w:pPr>
              <w:spacing w:before="60" w:after="60" w:line="240" w:lineRule="auto"/>
              <w:rPr>
                <w:rFonts w:cs="Arial"/>
                <w:b/>
                <w:szCs w:val="20"/>
                <w:lang w:val="fr-CH"/>
              </w:rPr>
            </w:pPr>
            <w:r w:rsidRPr="00370BEC">
              <w:rPr>
                <w:rFonts w:cs="Arial"/>
                <w:b/>
                <w:szCs w:val="20"/>
                <w:lang w:val="fr-CH"/>
              </w:rPr>
              <w:t xml:space="preserve">(plus de 3 jours) </w:t>
            </w:r>
          </w:p>
        </w:tc>
        <w:tc>
          <w:tcPr>
            <w:tcW w:w="3720" w:type="dxa"/>
          </w:tcPr>
          <w:p w:rsidR="001879D1" w:rsidRPr="00370BEC" w:rsidRDefault="001879D1" w:rsidP="00901D87">
            <w:pPr>
              <w:spacing w:before="60" w:after="60" w:line="240" w:lineRule="auto"/>
              <w:rPr>
                <w:rFonts w:cs="Arial"/>
                <w:b/>
                <w:szCs w:val="20"/>
              </w:rPr>
            </w:pPr>
            <w:proofErr w:type="spellStart"/>
            <w:r w:rsidRPr="00370BEC">
              <w:rPr>
                <w:rFonts w:cs="Arial"/>
                <w:b/>
                <w:szCs w:val="20"/>
              </w:rPr>
              <w:t>symptômes</w:t>
            </w:r>
            <w:proofErr w:type="spellEnd"/>
            <w:r w:rsidRPr="00370BEC">
              <w:rPr>
                <w:rFonts w:cs="Arial"/>
                <w:b/>
                <w:szCs w:val="20"/>
              </w:rPr>
              <w:t xml:space="preserve"> </w:t>
            </w:r>
            <w:proofErr w:type="spellStart"/>
            <w:r w:rsidRPr="00370BEC">
              <w:rPr>
                <w:rFonts w:cs="Arial"/>
                <w:b/>
                <w:szCs w:val="20"/>
              </w:rPr>
              <w:t>prédominants</w:t>
            </w:r>
            <w:proofErr w:type="spellEnd"/>
            <w:r w:rsidRPr="00370BEC">
              <w:rPr>
                <w:rFonts w:cs="Arial"/>
                <w:b/>
                <w:szCs w:val="20"/>
              </w:rPr>
              <w:t xml:space="preserve"> </w:t>
            </w:r>
          </w:p>
        </w:tc>
        <w:tc>
          <w:tcPr>
            <w:tcW w:w="3720" w:type="dxa"/>
          </w:tcPr>
          <w:p w:rsidR="001879D1" w:rsidRPr="00370BEC" w:rsidRDefault="001879D1" w:rsidP="00901D87">
            <w:pPr>
              <w:spacing w:before="60" w:after="60" w:line="240" w:lineRule="auto"/>
              <w:rPr>
                <w:rFonts w:cs="Arial"/>
                <w:b/>
                <w:szCs w:val="20"/>
              </w:rPr>
            </w:pPr>
            <w:proofErr w:type="spellStart"/>
            <w:r w:rsidRPr="00370BEC">
              <w:rPr>
                <w:rFonts w:cs="Arial"/>
                <w:b/>
                <w:szCs w:val="20"/>
              </w:rPr>
              <w:t>Cause</w:t>
            </w:r>
            <w:proofErr w:type="spellEnd"/>
            <w:r w:rsidRPr="00370BEC">
              <w:rPr>
                <w:rFonts w:cs="Arial"/>
                <w:b/>
                <w:szCs w:val="20"/>
              </w:rPr>
              <w:t xml:space="preserve"> </w:t>
            </w:r>
            <w:proofErr w:type="spellStart"/>
            <w:r w:rsidRPr="00370BEC">
              <w:rPr>
                <w:rFonts w:cs="Arial"/>
                <w:b/>
                <w:szCs w:val="20"/>
              </w:rPr>
              <w:t>possible</w:t>
            </w:r>
            <w:proofErr w:type="spellEnd"/>
            <w:r w:rsidRPr="00370BEC">
              <w:rPr>
                <w:rFonts w:cs="Arial"/>
                <w:b/>
                <w:szCs w:val="20"/>
              </w:rPr>
              <w:t xml:space="preserve"> </w:t>
            </w:r>
          </w:p>
        </w:tc>
        <w:tc>
          <w:tcPr>
            <w:tcW w:w="3720" w:type="dxa"/>
          </w:tcPr>
          <w:p w:rsidR="001879D1" w:rsidRPr="00370BEC" w:rsidRDefault="001879D1" w:rsidP="00901D87">
            <w:pPr>
              <w:spacing w:before="60" w:after="60" w:line="240" w:lineRule="auto"/>
              <w:rPr>
                <w:rFonts w:cs="Arial"/>
                <w:b/>
                <w:szCs w:val="20"/>
              </w:rPr>
            </w:pPr>
            <w:r w:rsidRPr="00370BEC">
              <w:rPr>
                <w:rFonts w:cs="Arial"/>
                <w:b/>
                <w:szCs w:val="20"/>
              </w:rPr>
              <w:t xml:space="preserve">Aliments </w:t>
            </w:r>
            <w:proofErr w:type="spellStart"/>
            <w:r w:rsidRPr="00370BEC">
              <w:rPr>
                <w:rFonts w:cs="Arial"/>
                <w:b/>
                <w:szCs w:val="20"/>
              </w:rPr>
              <w:t>typiques</w:t>
            </w:r>
            <w:proofErr w:type="spellEnd"/>
            <w:r w:rsidRPr="00370BEC">
              <w:rPr>
                <w:rFonts w:cs="Arial"/>
                <w:b/>
                <w:szCs w:val="20"/>
              </w:rPr>
              <w:t xml:space="preserve"> </w:t>
            </w:r>
          </w:p>
        </w:tc>
      </w:tr>
      <w:tr w:rsidR="001879D1" w:rsidRPr="00E57F20" w:rsidTr="006D51B0">
        <w:tc>
          <w:tcPr>
            <w:tcW w:w="3720" w:type="dxa"/>
          </w:tcPr>
          <w:p w:rsidR="001879D1" w:rsidRPr="00370BEC" w:rsidRDefault="001879D1" w:rsidP="00901D87">
            <w:pPr>
              <w:spacing w:before="60" w:after="60" w:line="240" w:lineRule="auto"/>
              <w:rPr>
                <w:rFonts w:cs="Arial"/>
                <w:szCs w:val="20"/>
              </w:rPr>
            </w:pPr>
            <w:r w:rsidRPr="00370BEC">
              <w:rPr>
                <w:rFonts w:cs="Arial"/>
                <w:szCs w:val="20"/>
              </w:rPr>
              <w:t xml:space="preserve">2 </w:t>
            </w:r>
            <w:proofErr w:type="spellStart"/>
            <w:r w:rsidRPr="00370BEC">
              <w:rPr>
                <w:rFonts w:cs="Arial"/>
                <w:szCs w:val="20"/>
              </w:rPr>
              <w:t>jours</w:t>
            </w:r>
            <w:proofErr w:type="spellEnd"/>
            <w:r w:rsidRPr="00370BEC">
              <w:rPr>
                <w:rFonts w:cs="Arial"/>
                <w:szCs w:val="20"/>
              </w:rPr>
              <w:t xml:space="preserve"> - 5 </w:t>
            </w:r>
            <w:proofErr w:type="spellStart"/>
            <w:r w:rsidRPr="00370BEC">
              <w:rPr>
                <w:rFonts w:cs="Arial"/>
                <w:szCs w:val="20"/>
              </w:rPr>
              <w:t>jours</w:t>
            </w:r>
            <w:proofErr w:type="spellEnd"/>
          </w:p>
        </w:tc>
        <w:tc>
          <w:tcPr>
            <w:tcW w:w="3720" w:type="dxa"/>
          </w:tcPr>
          <w:p w:rsidR="001879D1" w:rsidRPr="00370BEC" w:rsidRDefault="001879D1" w:rsidP="00901D87">
            <w:pPr>
              <w:spacing w:before="60" w:after="60" w:line="240" w:lineRule="auto"/>
              <w:rPr>
                <w:rFonts w:cs="Arial"/>
                <w:szCs w:val="20"/>
              </w:rPr>
            </w:pPr>
            <w:proofErr w:type="spellStart"/>
            <w:r w:rsidRPr="00370BEC">
              <w:rPr>
                <w:rFonts w:cs="Arial"/>
                <w:szCs w:val="20"/>
              </w:rPr>
              <w:t>Crampes</w:t>
            </w:r>
            <w:proofErr w:type="spellEnd"/>
            <w:r w:rsidRPr="00370BEC">
              <w:rPr>
                <w:rFonts w:cs="Arial"/>
                <w:szCs w:val="20"/>
              </w:rPr>
              <w:t xml:space="preserve">, </w:t>
            </w:r>
            <w:proofErr w:type="spellStart"/>
            <w:r w:rsidRPr="00370BEC">
              <w:rPr>
                <w:rFonts w:cs="Arial"/>
                <w:szCs w:val="20"/>
              </w:rPr>
              <w:t>diarrhée</w:t>
            </w:r>
            <w:proofErr w:type="spellEnd"/>
            <w:r w:rsidRPr="00370BEC">
              <w:rPr>
                <w:rFonts w:cs="Arial"/>
                <w:szCs w:val="20"/>
              </w:rPr>
              <w:t xml:space="preserve">, </w:t>
            </w:r>
            <w:proofErr w:type="spellStart"/>
            <w:r w:rsidRPr="00370BEC">
              <w:rPr>
                <w:rFonts w:cs="Arial"/>
                <w:szCs w:val="20"/>
              </w:rPr>
              <w:t>fièvre</w:t>
            </w:r>
            <w:proofErr w:type="spellEnd"/>
            <w:r w:rsidRPr="00370BEC">
              <w:rPr>
                <w:rFonts w:cs="Arial"/>
                <w:szCs w:val="20"/>
              </w:rPr>
              <w:t xml:space="preserve"> </w:t>
            </w:r>
          </w:p>
        </w:tc>
        <w:tc>
          <w:tcPr>
            <w:tcW w:w="3720" w:type="dxa"/>
          </w:tcPr>
          <w:p w:rsidR="001879D1" w:rsidRPr="00370BEC" w:rsidRDefault="001879D1" w:rsidP="00901D87">
            <w:pPr>
              <w:autoSpaceDE w:val="0"/>
              <w:autoSpaceDN w:val="0"/>
              <w:adjustRightInd w:val="0"/>
              <w:spacing w:before="60" w:after="60" w:line="240" w:lineRule="auto"/>
              <w:rPr>
                <w:rFonts w:cs="Arial"/>
                <w:i/>
                <w:iCs/>
                <w:szCs w:val="20"/>
                <w:lang w:val="en-US" w:eastAsia="de-CH"/>
              </w:rPr>
            </w:pPr>
            <w:r w:rsidRPr="00370BEC">
              <w:rPr>
                <w:rFonts w:cs="Arial"/>
                <w:i/>
                <w:iCs/>
                <w:szCs w:val="20"/>
                <w:lang w:val="en-US" w:eastAsia="de-CH"/>
              </w:rPr>
              <w:t xml:space="preserve">Campylobacter </w:t>
            </w:r>
          </w:p>
        </w:tc>
        <w:tc>
          <w:tcPr>
            <w:tcW w:w="3720" w:type="dxa"/>
          </w:tcPr>
          <w:p w:rsidR="001879D1" w:rsidRPr="00370BEC" w:rsidRDefault="008C42CF" w:rsidP="00901D87">
            <w:pPr>
              <w:spacing w:before="60" w:after="60" w:line="240" w:lineRule="auto"/>
              <w:rPr>
                <w:rFonts w:cs="Arial"/>
                <w:szCs w:val="20"/>
                <w:lang w:val="fr-CH"/>
              </w:rPr>
            </w:pPr>
            <w:r w:rsidRPr="00370BEC">
              <w:rPr>
                <w:rFonts w:cs="Arial"/>
                <w:szCs w:val="20"/>
                <w:lang w:val="fr-CH"/>
              </w:rPr>
              <w:t>L</w:t>
            </w:r>
            <w:r w:rsidR="001879D1" w:rsidRPr="00370BEC">
              <w:rPr>
                <w:rFonts w:cs="Arial"/>
                <w:szCs w:val="20"/>
                <w:lang w:val="fr-CH"/>
              </w:rPr>
              <w:t>ait cru, viande de volaille</w:t>
            </w:r>
          </w:p>
        </w:tc>
      </w:tr>
      <w:tr w:rsidR="001879D1" w:rsidRPr="00E57F20" w:rsidTr="006D51B0">
        <w:tc>
          <w:tcPr>
            <w:tcW w:w="3720" w:type="dxa"/>
          </w:tcPr>
          <w:p w:rsidR="001879D1" w:rsidRPr="00370BEC" w:rsidRDefault="001879D1" w:rsidP="00901D87">
            <w:pPr>
              <w:spacing w:before="60" w:after="60" w:line="240" w:lineRule="auto"/>
              <w:rPr>
                <w:rFonts w:cs="Arial"/>
                <w:szCs w:val="20"/>
              </w:rPr>
            </w:pPr>
            <w:proofErr w:type="spellStart"/>
            <w:r w:rsidRPr="00370BEC">
              <w:rPr>
                <w:rFonts w:cs="Arial"/>
                <w:szCs w:val="20"/>
              </w:rPr>
              <w:t>Environ</w:t>
            </w:r>
            <w:proofErr w:type="spellEnd"/>
            <w:r w:rsidRPr="00370BEC">
              <w:rPr>
                <w:rFonts w:cs="Arial"/>
                <w:szCs w:val="20"/>
              </w:rPr>
              <w:t xml:space="preserve"> 7 </w:t>
            </w:r>
            <w:proofErr w:type="spellStart"/>
            <w:r w:rsidRPr="00370BEC">
              <w:rPr>
                <w:rFonts w:cs="Arial"/>
                <w:szCs w:val="20"/>
              </w:rPr>
              <w:t>jours</w:t>
            </w:r>
            <w:proofErr w:type="spellEnd"/>
          </w:p>
        </w:tc>
        <w:tc>
          <w:tcPr>
            <w:tcW w:w="3720" w:type="dxa"/>
          </w:tcPr>
          <w:p w:rsidR="001879D1" w:rsidRPr="00370BEC" w:rsidRDefault="008C42CF" w:rsidP="00901D87">
            <w:pPr>
              <w:spacing w:before="60" w:after="60" w:line="240" w:lineRule="auto"/>
              <w:rPr>
                <w:rFonts w:cs="Arial"/>
                <w:szCs w:val="20"/>
                <w:lang w:val="fr-CH"/>
              </w:rPr>
            </w:pPr>
            <w:r w:rsidRPr="00370BEC">
              <w:rPr>
                <w:rFonts w:cs="Arial"/>
                <w:szCs w:val="20"/>
                <w:lang w:val="fr-CH"/>
              </w:rPr>
              <w:t>D</w:t>
            </w:r>
            <w:r w:rsidR="001879D1" w:rsidRPr="00370BEC">
              <w:rPr>
                <w:rFonts w:cs="Arial"/>
                <w:szCs w:val="20"/>
                <w:lang w:val="fr-CH"/>
              </w:rPr>
              <w:t xml:space="preserve">iarrhée, nausée, crampes, </w:t>
            </w:r>
            <w:r w:rsidRPr="00370BEC">
              <w:rPr>
                <w:rFonts w:cs="Arial"/>
                <w:szCs w:val="20"/>
                <w:lang w:val="fr-CH"/>
              </w:rPr>
              <w:t xml:space="preserve">perte d'appétit, perte de poids, </w:t>
            </w:r>
            <w:r w:rsidR="001879D1" w:rsidRPr="00370BEC">
              <w:rPr>
                <w:rFonts w:cs="Arial"/>
                <w:szCs w:val="20"/>
                <w:lang w:val="fr-CH"/>
              </w:rPr>
              <w:t>fatigue</w:t>
            </w:r>
            <w:r w:rsidRPr="00370BEC">
              <w:rPr>
                <w:rFonts w:cs="Arial"/>
                <w:szCs w:val="20"/>
                <w:lang w:val="fr-CH"/>
              </w:rPr>
              <w:t>, lassitude</w:t>
            </w:r>
          </w:p>
        </w:tc>
        <w:tc>
          <w:tcPr>
            <w:tcW w:w="3720" w:type="dxa"/>
          </w:tcPr>
          <w:p w:rsidR="001879D1" w:rsidRPr="00370BEC" w:rsidRDefault="008C42CF" w:rsidP="00901D87">
            <w:pPr>
              <w:autoSpaceDE w:val="0"/>
              <w:autoSpaceDN w:val="0"/>
              <w:adjustRightInd w:val="0"/>
              <w:spacing w:before="60" w:after="60" w:line="240" w:lineRule="auto"/>
              <w:rPr>
                <w:rFonts w:cs="Arial"/>
                <w:i/>
                <w:iCs/>
                <w:szCs w:val="20"/>
                <w:lang w:eastAsia="de-CH"/>
              </w:rPr>
            </w:pPr>
            <w:proofErr w:type="spellStart"/>
            <w:r w:rsidRPr="00370BEC">
              <w:rPr>
                <w:rFonts w:cs="Arial"/>
                <w:i/>
                <w:iCs/>
                <w:szCs w:val="20"/>
                <w:lang w:eastAsia="de-CH"/>
              </w:rPr>
              <w:t>C</w:t>
            </w:r>
            <w:r w:rsidR="001879D1" w:rsidRPr="00370BEC">
              <w:rPr>
                <w:rFonts w:cs="Arial"/>
                <w:i/>
                <w:iCs/>
                <w:szCs w:val="20"/>
                <w:lang w:eastAsia="de-CH"/>
              </w:rPr>
              <w:t>yclospora</w:t>
            </w:r>
            <w:proofErr w:type="spellEnd"/>
            <w:r w:rsidR="001879D1" w:rsidRPr="00370BEC">
              <w:rPr>
                <w:rFonts w:cs="Arial"/>
                <w:i/>
                <w:iCs/>
                <w:szCs w:val="20"/>
                <w:lang w:eastAsia="de-CH"/>
              </w:rPr>
              <w:t xml:space="preserve"> </w:t>
            </w:r>
            <w:proofErr w:type="spellStart"/>
            <w:r w:rsidR="001879D1" w:rsidRPr="00370BEC">
              <w:rPr>
                <w:rFonts w:cs="Arial"/>
                <w:i/>
                <w:iCs/>
                <w:szCs w:val="20"/>
                <w:lang w:eastAsia="de-CH"/>
              </w:rPr>
              <w:t>caetanensis</w:t>
            </w:r>
            <w:proofErr w:type="spellEnd"/>
          </w:p>
        </w:tc>
        <w:tc>
          <w:tcPr>
            <w:tcW w:w="3720" w:type="dxa"/>
          </w:tcPr>
          <w:p w:rsidR="001879D1" w:rsidRPr="00370BEC" w:rsidRDefault="001879D1" w:rsidP="00901D87">
            <w:pPr>
              <w:spacing w:before="60" w:after="60" w:line="240" w:lineRule="auto"/>
              <w:rPr>
                <w:rFonts w:cs="Arial"/>
                <w:szCs w:val="20"/>
                <w:lang w:val="fr-CH"/>
              </w:rPr>
            </w:pPr>
            <w:r w:rsidRPr="00370BEC">
              <w:rPr>
                <w:rFonts w:cs="Arial"/>
                <w:szCs w:val="20"/>
                <w:lang w:val="fr-CH"/>
              </w:rPr>
              <w:t xml:space="preserve">eau, fruits, salades, herbes fraîches </w:t>
            </w:r>
          </w:p>
        </w:tc>
      </w:tr>
      <w:tr w:rsidR="001879D1" w:rsidRPr="00E57F20" w:rsidTr="006D51B0">
        <w:tc>
          <w:tcPr>
            <w:tcW w:w="3720" w:type="dxa"/>
          </w:tcPr>
          <w:p w:rsidR="001879D1" w:rsidRPr="00370BEC" w:rsidRDefault="001879D1" w:rsidP="00901D87">
            <w:pPr>
              <w:spacing w:before="60" w:after="60" w:line="240" w:lineRule="auto"/>
              <w:rPr>
                <w:rFonts w:cs="Arial"/>
                <w:szCs w:val="20"/>
              </w:rPr>
            </w:pPr>
            <w:r w:rsidRPr="00370BEC">
              <w:rPr>
                <w:rFonts w:cs="Arial"/>
                <w:szCs w:val="20"/>
              </w:rPr>
              <w:t xml:space="preserve">1 jour - 12 </w:t>
            </w:r>
            <w:proofErr w:type="spellStart"/>
            <w:r w:rsidRPr="00370BEC">
              <w:rPr>
                <w:rFonts w:cs="Arial"/>
                <w:szCs w:val="20"/>
              </w:rPr>
              <w:t>jours</w:t>
            </w:r>
            <w:proofErr w:type="spellEnd"/>
          </w:p>
        </w:tc>
        <w:tc>
          <w:tcPr>
            <w:tcW w:w="3720" w:type="dxa"/>
          </w:tcPr>
          <w:p w:rsidR="001879D1" w:rsidRPr="00370BEC" w:rsidRDefault="001879D1" w:rsidP="00901D87">
            <w:pPr>
              <w:spacing w:before="60" w:after="60" w:line="240" w:lineRule="auto"/>
              <w:rPr>
                <w:rFonts w:cs="Arial"/>
                <w:szCs w:val="20"/>
                <w:lang w:val="fr-CH"/>
              </w:rPr>
            </w:pPr>
            <w:r w:rsidRPr="00370BEC">
              <w:rPr>
                <w:rFonts w:cs="Arial"/>
                <w:szCs w:val="20"/>
                <w:lang w:val="fr-CH"/>
              </w:rPr>
              <w:t xml:space="preserve">diarrhée, crampes, vomissements, nausées, fièvre, perte d'appétit </w:t>
            </w:r>
          </w:p>
        </w:tc>
        <w:tc>
          <w:tcPr>
            <w:tcW w:w="3720" w:type="dxa"/>
          </w:tcPr>
          <w:p w:rsidR="001879D1" w:rsidRPr="00370BEC" w:rsidRDefault="001879D1" w:rsidP="00901D87">
            <w:pPr>
              <w:autoSpaceDE w:val="0"/>
              <w:autoSpaceDN w:val="0"/>
              <w:adjustRightInd w:val="0"/>
              <w:spacing w:before="60" w:after="60" w:line="240" w:lineRule="auto"/>
              <w:rPr>
                <w:rFonts w:cs="Arial"/>
                <w:i/>
                <w:iCs/>
                <w:szCs w:val="20"/>
                <w:lang w:eastAsia="de-CH"/>
              </w:rPr>
            </w:pPr>
            <w:proofErr w:type="spellStart"/>
            <w:r w:rsidRPr="00370BEC">
              <w:rPr>
                <w:rFonts w:cs="Arial"/>
                <w:i/>
                <w:iCs/>
                <w:szCs w:val="20"/>
                <w:lang w:eastAsia="de-CH"/>
              </w:rPr>
              <w:t>Cryptosporidium</w:t>
            </w:r>
            <w:proofErr w:type="spellEnd"/>
            <w:r w:rsidRPr="00370BEC">
              <w:rPr>
                <w:rFonts w:cs="Arial"/>
                <w:i/>
                <w:iCs/>
                <w:szCs w:val="20"/>
                <w:lang w:eastAsia="de-CH"/>
              </w:rPr>
              <w:t xml:space="preserve"> </w:t>
            </w:r>
            <w:proofErr w:type="spellStart"/>
            <w:r w:rsidRPr="00370BEC">
              <w:rPr>
                <w:rFonts w:cs="Arial"/>
                <w:i/>
                <w:iCs/>
                <w:szCs w:val="20"/>
                <w:lang w:eastAsia="de-CH"/>
              </w:rPr>
              <w:t>parvum</w:t>
            </w:r>
            <w:proofErr w:type="spellEnd"/>
          </w:p>
        </w:tc>
        <w:tc>
          <w:tcPr>
            <w:tcW w:w="3720" w:type="dxa"/>
          </w:tcPr>
          <w:p w:rsidR="001879D1" w:rsidRPr="00370BEC" w:rsidRDefault="001879D1" w:rsidP="00901D87">
            <w:pPr>
              <w:spacing w:before="60" w:after="60" w:line="240" w:lineRule="auto"/>
              <w:rPr>
                <w:rFonts w:cs="Arial"/>
                <w:szCs w:val="20"/>
                <w:lang w:val="fr-CH"/>
              </w:rPr>
            </w:pPr>
            <w:r w:rsidRPr="00370BEC">
              <w:rPr>
                <w:rFonts w:cs="Arial"/>
                <w:szCs w:val="20"/>
                <w:lang w:val="fr-CH"/>
              </w:rPr>
              <w:t xml:space="preserve">Eau, jus de </w:t>
            </w:r>
            <w:r w:rsidR="008C42CF" w:rsidRPr="00370BEC">
              <w:rPr>
                <w:rFonts w:cs="Arial"/>
                <w:szCs w:val="20"/>
                <w:lang w:val="fr-CH"/>
              </w:rPr>
              <w:t>pomme non pasteurisé, smoothies</w:t>
            </w:r>
          </w:p>
        </w:tc>
      </w:tr>
      <w:tr w:rsidR="001879D1" w:rsidRPr="00E57F20" w:rsidTr="006D51B0">
        <w:tc>
          <w:tcPr>
            <w:tcW w:w="3720" w:type="dxa"/>
          </w:tcPr>
          <w:p w:rsidR="001879D1" w:rsidRPr="00370BEC" w:rsidRDefault="001879D1" w:rsidP="00901D87">
            <w:pPr>
              <w:spacing w:before="60" w:after="60" w:line="240" w:lineRule="auto"/>
              <w:rPr>
                <w:rFonts w:cs="Arial"/>
                <w:szCs w:val="20"/>
              </w:rPr>
            </w:pPr>
            <w:r w:rsidRPr="00370BEC">
              <w:rPr>
                <w:rFonts w:cs="Arial"/>
                <w:szCs w:val="20"/>
              </w:rPr>
              <w:t xml:space="preserve">3 </w:t>
            </w:r>
            <w:proofErr w:type="spellStart"/>
            <w:r w:rsidRPr="00370BEC">
              <w:rPr>
                <w:rFonts w:cs="Arial"/>
                <w:szCs w:val="20"/>
              </w:rPr>
              <w:t>jours</w:t>
            </w:r>
            <w:proofErr w:type="spellEnd"/>
            <w:r w:rsidRPr="00370BEC">
              <w:rPr>
                <w:rFonts w:cs="Arial"/>
                <w:szCs w:val="20"/>
              </w:rPr>
              <w:t xml:space="preserve"> à 4 </w:t>
            </w:r>
            <w:proofErr w:type="spellStart"/>
            <w:r w:rsidRPr="00370BEC">
              <w:rPr>
                <w:rFonts w:cs="Arial"/>
                <w:szCs w:val="20"/>
              </w:rPr>
              <w:t>jours</w:t>
            </w:r>
            <w:proofErr w:type="spellEnd"/>
            <w:r w:rsidRPr="00370BEC">
              <w:rPr>
                <w:rFonts w:cs="Arial"/>
                <w:szCs w:val="20"/>
              </w:rPr>
              <w:t xml:space="preserve"> (2-10 </w:t>
            </w:r>
            <w:proofErr w:type="spellStart"/>
            <w:r w:rsidRPr="00370BEC">
              <w:rPr>
                <w:rFonts w:cs="Arial"/>
                <w:szCs w:val="20"/>
              </w:rPr>
              <w:t>jours</w:t>
            </w:r>
            <w:proofErr w:type="spellEnd"/>
            <w:r w:rsidRPr="00370BEC">
              <w:rPr>
                <w:rFonts w:cs="Arial"/>
                <w:szCs w:val="20"/>
              </w:rPr>
              <w:t xml:space="preserve">) </w:t>
            </w:r>
          </w:p>
        </w:tc>
        <w:tc>
          <w:tcPr>
            <w:tcW w:w="3720" w:type="dxa"/>
          </w:tcPr>
          <w:p w:rsidR="001879D1" w:rsidRPr="00370BEC" w:rsidRDefault="001879D1" w:rsidP="00901D87">
            <w:pPr>
              <w:spacing w:before="60" w:after="60" w:line="240" w:lineRule="auto"/>
              <w:rPr>
                <w:rFonts w:cs="Arial"/>
                <w:szCs w:val="20"/>
                <w:lang w:val="fr-CH"/>
              </w:rPr>
            </w:pPr>
            <w:r w:rsidRPr="00370BEC">
              <w:rPr>
                <w:rFonts w:cs="Arial"/>
                <w:szCs w:val="20"/>
                <w:lang w:val="fr-CH"/>
              </w:rPr>
              <w:t xml:space="preserve">diarrhée sanglante, crampes, maux de tête </w:t>
            </w:r>
          </w:p>
        </w:tc>
        <w:tc>
          <w:tcPr>
            <w:tcW w:w="3720" w:type="dxa"/>
          </w:tcPr>
          <w:p w:rsidR="001879D1" w:rsidRPr="00370BEC" w:rsidRDefault="001879D1" w:rsidP="00901D87">
            <w:pPr>
              <w:autoSpaceDE w:val="0"/>
              <w:autoSpaceDN w:val="0"/>
              <w:adjustRightInd w:val="0"/>
              <w:spacing w:before="60" w:after="60" w:line="240" w:lineRule="auto"/>
              <w:rPr>
                <w:rFonts w:cs="Arial"/>
                <w:i/>
                <w:iCs/>
                <w:szCs w:val="20"/>
                <w:lang w:eastAsia="de-CH"/>
              </w:rPr>
            </w:pPr>
            <w:r w:rsidRPr="00370BEC">
              <w:rPr>
                <w:rFonts w:cs="Arial"/>
                <w:i/>
                <w:iCs/>
                <w:szCs w:val="20"/>
                <w:lang w:eastAsia="de-CH"/>
              </w:rPr>
              <w:t xml:space="preserve">Escherichia coli (EHEC) </w:t>
            </w:r>
          </w:p>
        </w:tc>
        <w:tc>
          <w:tcPr>
            <w:tcW w:w="3720" w:type="dxa"/>
          </w:tcPr>
          <w:p w:rsidR="001879D1" w:rsidRPr="00370BEC" w:rsidRDefault="001879D1" w:rsidP="00901D87">
            <w:pPr>
              <w:spacing w:before="60" w:after="60" w:line="240" w:lineRule="auto"/>
              <w:rPr>
                <w:rFonts w:cs="Arial"/>
                <w:szCs w:val="20"/>
                <w:lang w:val="fr-CH"/>
              </w:rPr>
            </w:pPr>
            <w:r w:rsidRPr="00370BEC">
              <w:rPr>
                <w:rFonts w:cs="Arial"/>
                <w:szCs w:val="20"/>
                <w:lang w:val="fr-CH"/>
              </w:rPr>
              <w:t>lait cru, fromage au lait cru, saucisses crues, viande de bœuf insuffisamment chauffée, germes</w:t>
            </w:r>
            <w:r w:rsidR="008C42CF" w:rsidRPr="00370BEC">
              <w:rPr>
                <w:rFonts w:cs="Arial"/>
                <w:szCs w:val="20"/>
                <w:lang w:val="fr-CH"/>
              </w:rPr>
              <w:t xml:space="preserve"> (pousses)</w:t>
            </w:r>
          </w:p>
        </w:tc>
      </w:tr>
      <w:tr w:rsidR="00964D3C" w:rsidRPr="00E57F20" w:rsidTr="006D51B0">
        <w:tc>
          <w:tcPr>
            <w:tcW w:w="3720" w:type="dxa"/>
          </w:tcPr>
          <w:p w:rsidR="00964D3C" w:rsidRPr="00370BEC" w:rsidRDefault="00964D3C" w:rsidP="00901D87">
            <w:pPr>
              <w:spacing w:before="60" w:after="60" w:line="240" w:lineRule="auto"/>
              <w:rPr>
                <w:rFonts w:cs="Arial"/>
                <w:szCs w:val="20"/>
              </w:rPr>
            </w:pPr>
            <w:r w:rsidRPr="00370BEC">
              <w:rPr>
                <w:rFonts w:cs="Arial"/>
                <w:szCs w:val="20"/>
              </w:rPr>
              <w:t xml:space="preserve">3 </w:t>
            </w:r>
            <w:proofErr w:type="spellStart"/>
            <w:r w:rsidRPr="00370BEC">
              <w:rPr>
                <w:rFonts w:cs="Arial"/>
                <w:szCs w:val="20"/>
              </w:rPr>
              <w:t>jours</w:t>
            </w:r>
            <w:proofErr w:type="spellEnd"/>
            <w:r w:rsidRPr="00370BEC">
              <w:rPr>
                <w:rFonts w:cs="Arial"/>
                <w:szCs w:val="20"/>
              </w:rPr>
              <w:t xml:space="preserve"> - 5 </w:t>
            </w:r>
            <w:proofErr w:type="spellStart"/>
            <w:r w:rsidRPr="00370BEC">
              <w:rPr>
                <w:rFonts w:cs="Arial"/>
                <w:szCs w:val="20"/>
              </w:rPr>
              <w:t>jours</w:t>
            </w:r>
            <w:proofErr w:type="spellEnd"/>
            <w:r w:rsidRPr="00370BEC">
              <w:rPr>
                <w:rFonts w:cs="Arial"/>
                <w:szCs w:val="20"/>
              </w:rPr>
              <w:t xml:space="preserve"> </w:t>
            </w:r>
          </w:p>
        </w:tc>
        <w:tc>
          <w:tcPr>
            <w:tcW w:w="3720" w:type="dxa"/>
          </w:tcPr>
          <w:p w:rsidR="00964D3C" w:rsidRPr="00370BEC" w:rsidRDefault="00964D3C" w:rsidP="00901D87">
            <w:pPr>
              <w:spacing w:before="60" w:after="60" w:line="240" w:lineRule="auto"/>
              <w:rPr>
                <w:rFonts w:cs="Arial"/>
                <w:szCs w:val="20"/>
                <w:lang w:val="fr-CH"/>
              </w:rPr>
            </w:pPr>
            <w:r w:rsidRPr="00370BEC">
              <w:rPr>
                <w:rFonts w:cs="Arial"/>
                <w:szCs w:val="20"/>
                <w:lang w:val="fr-CH"/>
              </w:rPr>
              <w:t>fièvre, diarrhée, crampes</w:t>
            </w:r>
            <w:r w:rsidR="00B05724" w:rsidRPr="00370BEC">
              <w:rPr>
                <w:rFonts w:cs="Arial"/>
                <w:szCs w:val="20"/>
                <w:lang w:val="fr-CH"/>
              </w:rPr>
              <w:t>,</w:t>
            </w:r>
            <w:r w:rsidRPr="00370BEC">
              <w:rPr>
                <w:rFonts w:cs="Arial"/>
                <w:szCs w:val="20"/>
                <w:lang w:val="fr-CH"/>
              </w:rPr>
              <w:t xml:space="preserve"> vomissements, maux de tête</w:t>
            </w:r>
          </w:p>
        </w:tc>
        <w:tc>
          <w:tcPr>
            <w:tcW w:w="3720" w:type="dxa"/>
          </w:tcPr>
          <w:p w:rsidR="00964D3C" w:rsidRPr="00370BEC" w:rsidRDefault="008C42CF" w:rsidP="00901D87">
            <w:pPr>
              <w:autoSpaceDE w:val="0"/>
              <w:autoSpaceDN w:val="0"/>
              <w:adjustRightInd w:val="0"/>
              <w:spacing w:before="60" w:after="60" w:line="240" w:lineRule="auto"/>
              <w:rPr>
                <w:rFonts w:cs="Arial"/>
                <w:i/>
                <w:iCs/>
                <w:szCs w:val="20"/>
                <w:lang w:eastAsia="de-CH"/>
              </w:rPr>
            </w:pPr>
            <w:proofErr w:type="spellStart"/>
            <w:r w:rsidRPr="00370BEC">
              <w:rPr>
                <w:rFonts w:cs="Arial"/>
                <w:i/>
                <w:iCs/>
                <w:szCs w:val="20"/>
                <w:lang w:eastAsia="de-CH"/>
              </w:rPr>
              <w:t>Y</w:t>
            </w:r>
            <w:r w:rsidR="00964D3C" w:rsidRPr="00370BEC">
              <w:rPr>
                <w:rFonts w:cs="Arial"/>
                <w:i/>
                <w:iCs/>
                <w:szCs w:val="20"/>
                <w:lang w:eastAsia="de-CH"/>
              </w:rPr>
              <w:t>ersinia</w:t>
            </w:r>
            <w:proofErr w:type="spellEnd"/>
            <w:r w:rsidR="00964D3C" w:rsidRPr="00370BEC">
              <w:rPr>
                <w:rFonts w:cs="Arial"/>
                <w:i/>
                <w:iCs/>
                <w:szCs w:val="20"/>
                <w:lang w:eastAsia="de-CH"/>
              </w:rPr>
              <w:t xml:space="preserve"> </w:t>
            </w:r>
            <w:proofErr w:type="spellStart"/>
            <w:r w:rsidR="00964D3C" w:rsidRPr="00370BEC">
              <w:rPr>
                <w:rFonts w:cs="Arial"/>
                <w:i/>
                <w:iCs/>
                <w:szCs w:val="20"/>
                <w:lang w:eastAsia="de-CH"/>
              </w:rPr>
              <w:t>enterocolitica</w:t>
            </w:r>
            <w:proofErr w:type="spellEnd"/>
            <w:r w:rsidR="00964D3C" w:rsidRPr="00370BEC">
              <w:rPr>
                <w:rFonts w:cs="Arial"/>
                <w:i/>
                <w:iCs/>
                <w:szCs w:val="20"/>
                <w:lang w:eastAsia="de-CH"/>
              </w:rPr>
              <w:t xml:space="preserve"> </w:t>
            </w:r>
          </w:p>
        </w:tc>
        <w:tc>
          <w:tcPr>
            <w:tcW w:w="3720" w:type="dxa"/>
          </w:tcPr>
          <w:p w:rsidR="00964D3C" w:rsidRPr="00370BEC" w:rsidRDefault="00964D3C" w:rsidP="00901D87">
            <w:pPr>
              <w:spacing w:before="60" w:after="60" w:line="240" w:lineRule="auto"/>
              <w:rPr>
                <w:rFonts w:cs="Arial"/>
                <w:szCs w:val="20"/>
                <w:lang w:val="fr-CH"/>
              </w:rPr>
            </w:pPr>
            <w:r w:rsidRPr="00370BEC">
              <w:rPr>
                <w:rFonts w:cs="Arial"/>
                <w:szCs w:val="20"/>
                <w:lang w:val="fr-CH"/>
              </w:rPr>
              <w:t>Viandes hachées et préparations de viandes hachées de porc</w:t>
            </w:r>
          </w:p>
        </w:tc>
      </w:tr>
      <w:tr w:rsidR="001879D1" w:rsidRPr="00E57F20" w:rsidTr="006D51B0">
        <w:tc>
          <w:tcPr>
            <w:tcW w:w="3720" w:type="dxa"/>
          </w:tcPr>
          <w:p w:rsidR="001879D1" w:rsidRPr="00370BEC" w:rsidRDefault="001879D1" w:rsidP="00901D87">
            <w:pPr>
              <w:spacing w:before="60" w:after="60" w:line="240" w:lineRule="auto"/>
              <w:rPr>
                <w:rFonts w:cs="Arial"/>
                <w:szCs w:val="20"/>
              </w:rPr>
            </w:pPr>
            <w:r w:rsidRPr="00370BEC">
              <w:rPr>
                <w:rFonts w:cs="Arial"/>
                <w:szCs w:val="20"/>
              </w:rPr>
              <w:t xml:space="preserve">1 - 6 </w:t>
            </w:r>
            <w:proofErr w:type="spellStart"/>
            <w:r w:rsidRPr="00370BEC">
              <w:rPr>
                <w:rFonts w:cs="Arial"/>
                <w:szCs w:val="20"/>
              </w:rPr>
              <w:t>semaines</w:t>
            </w:r>
            <w:proofErr w:type="spellEnd"/>
            <w:r w:rsidRPr="00370BEC">
              <w:rPr>
                <w:rFonts w:cs="Arial"/>
                <w:szCs w:val="20"/>
              </w:rPr>
              <w:t xml:space="preserve"> </w:t>
            </w:r>
          </w:p>
        </w:tc>
        <w:tc>
          <w:tcPr>
            <w:tcW w:w="3720" w:type="dxa"/>
          </w:tcPr>
          <w:p w:rsidR="001879D1" w:rsidRPr="00370BEC" w:rsidRDefault="001879D1" w:rsidP="00901D87">
            <w:pPr>
              <w:spacing w:before="60" w:after="60" w:line="240" w:lineRule="auto"/>
              <w:rPr>
                <w:rFonts w:cs="Arial"/>
                <w:szCs w:val="20"/>
                <w:lang w:val="fr-CH"/>
              </w:rPr>
            </w:pPr>
            <w:r w:rsidRPr="00370BEC">
              <w:rPr>
                <w:rFonts w:cs="Arial"/>
                <w:szCs w:val="20"/>
                <w:lang w:val="fr-CH"/>
              </w:rPr>
              <w:t xml:space="preserve">Diarrhée visqueuse (selles grasses), douleurs abdominales, perte de poids </w:t>
            </w:r>
          </w:p>
        </w:tc>
        <w:tc>
          <w:tcPr>
            <w:tcW w:w="3720" w:type="dxa"/>
          </w:tcPr>
          <w:p w:rsidR="001879D1" w:rsidRPr="00370BEC" w:rsidRDefault="001879D1" w:rsidP="00901D87">
            <w:pPr>
              <w:autoSpaceDE w:val="0"/>
              <w:autoSpaceDN w:val="0"/>
              <w:adjustRightInd w:val="0"/>
              <w:spacing w:before="60" w:after="60" w:line="240" w:lineRule="auto"/>
              <w:rPr>
                <w:rFonts w:cs="Arial"/>
                <w:i/>
                <w:iCs/>
                <w:szCs w:val="20"/>
                <w:lang w:eastAsia="de-CH"/>
              </w:rPr>
            </w:pPr>
            <w:proofErr w:type="spellStart"/>
            <w:r w:rsidRPr="00370BEC">
              <w:rPr>
                <w:rFonts w:cs="Arial"/>
                <w:i/>
                <w:iCs/>
                <w:szCs w:val="20"/>
                <w:lang w:eastAsia="de-CH"/>
              </w:rPr>
              <w:t>Giardia</w:t>
            </w:r>
            <w:proofErr w:type="spellEnd"/>
            <w:r w:rsidRPr="00370BEC">
              <w:rPr>
                <w:rFonts w:cs="Arial"/>
                <w:i/>
                <w:iCs/>
                <w:szCs w:val="20"/>
                <w:lang w:eastAsia="de-CH"/>
              </w:rPr>
              <w:t xml:space="preserve"> </w:t>
            </w:r>
            <w:proofErr w:type="spellStart"/>
            <w:r w:rsidRPr="00370BEC">
              <w:rPr>
                <w:rFonts w:cs="Arial"/>
                <w:i/>
                <w:iCs/>
                <w:szCs w:val="20"/>
                <w:lang w:eastAsia="de-CH"/>
              </w:rPr>
              <w:t>lamblia</w:t>
            </w:r>
            <w:proofErr w:type="spellEnd"/>
          </w:p>
        </w:tc>
        <w:tc>
          <w:tcPr>
            <w:tcW w:w="3720" w:type="dxa"/>
          </w:tcPr>
          <w:p w:rsidR="001879D1" w:rsidRPr="00370BEC" w:rsidRDefault="00B05724" w:rsidP="00126210">
            <w:pPr>
              <w:spacing w:before="60" w:after="60" w:line="240" w:lineRule="auto"/>
              <w:rPr>
                <w:rFonts w:cs="Arial"/>
                <w:szCs w:val="20"/>
                <w:lang w:val="fr-CH"/>
              </w:rPr>
            </w:pPr>
            <w:r w:rsidRPr="00370BEC">
              <w:rPr>
                <w:rFonts w:cs="Arial"/>
                <w:szCs w:val="20"/>
                <w:lang w:val="fr-CH"/>
              </w:rPr>
              <w:t xml:space="preserve">Eau, crudités et salades </w:t>
            </w:r>
            <w:r w:rsidR="00752CC7" w:rsidRPr="00370BEC">
              <w:rPr>
                <w:rFonts w:cs="Arial"/>
                <w:szCs w:val="20"/>
                <w:lang w:val="fr-CH"/>
              </w:rPr>
              <w:t xml:space="preserve">à feuilles, </w:t>
            </w:r>
            <w:r w:rsidR="00126210">
              <w:rPr>
                <w:rFonts w:cs="Arial"/>
                <w:szCs w:val="20"/>
                <w:lang w:val="fr-CH"/>
              </w:rPr>
              <w:t>employés</w:t>
            </w:r>
          </w:p>
        </w:tc>
      </w:tr>
      <w:tr w:rsidR="001879D1" w:rsidRPr="00E57F20" w:rsidTr="006D51B0">
        <w:tc>
          <w:tcPr>
            <w:tcW w:w="3720" w:type="dxa"/>
          </w:tcPr>
          <w:p w:rsidR="001879D1" w:rsidRPr="00370BEC" w:rsidRDefault="00752CC7" w:rsidP="00901D87">
            <w:pPr>
              <w:spacing w:before="60" w:after="60" w:line="240" w:lineRule="auto"/>
              <w:rPr>
                <w:rFonts w:cs="Arial"/>
                <w:szCs w:val="20"/>
              </w:rPr>
            </w:pPr>
            <w:r w:rsidRPr="00370BEC">
              <w:rPr>
                <w:rFonts w:cs="Arial"/>
                <w:szCs w:val="20"/>
              </w:rPr>
              <w:t xml:space="preserve">8 </w:t>
            </w:r>
            <w:proofErr w:type="spellStart"/>
            <w:r w:rsidRPr="00370BEC">
              <w:rPr>
                <w:rFonts w:cs="Arial"/>
                <w:szCs w:val="20"/>
              </w:rPr>
              <w:t>jours</w:t>
            </w:r>
            <w:proofErr w:type="spellEnd"/>
            <w:r w:rsidRPr="00370BEC">
              <w:rPr>
                <w:rFonts w:cs="Arial"/>
                <w:szCs w:val="20"/>
              </w:rPr>
              <w:t xml:space="preserve"> à 15 </w:t>
            </w:r>
            <w:proofErr w:type="spellStart"/>
            <w:r w:rsidRPr="00370BEC">
              <w:rPr>
                <w:rFonts w:cs="Arial"/>
                <w:szCs w:val="20"/>
              </w:rPr>
              <w:t>jours</w:t>
            </w:r>
            <w:proofErr w:type="spellEnd"/>
            <w:r w:rsidRPr="00370BEC">
              <w:rPr>
                <w:rFonts w:cs="Arial"/>
                <w:szCs w:val="20"/>
              </w:rPr>
              <w:t xml:space="preserve"> (5-45 </w:t>
            </w:r>
            <w:proofErr w:type="spellStart"/>
            <w:r w:rsidRPr="00370BEC">
              <w:rPr>
                <w:rFonts w:cs="Arial"/>
                <w:szCs w:val="20"/>
              </w:rPr>
              <w:t>jours</w:t>
            </w:r>
            <w:proofErr w:type="spellEnd"/>
            <w:r w:rsidRPr="00370BEC">
              <w:rPr>
                <w:rFonts w:cs="Arial"/>
                <w:szCs w:val="20"/>
              </w:rPr>
              <w:t>)</w:t>
            </w:r>
          </w:p>
        </w:tc>
        <w:tc>
          <w:tcPr>
            <w:tcW w:w="3720" w:type="dxa"/>
          </w:tcPr>
          <w:p w:rsidR="001879D1" w:rsidRPr="00370BEC" w:rsidRDefault="001879D1" w:rsidP="00901D87">
            <w:pPr>
              <w:spacing w:before="60" w:after="60" w:line="240" w:lineRule="auto"/>
              <w:rPr>
                <w:rFonts w:cs="Arial"/>
                <w:szCs w:val="20"/>
                <w:lang w:val="fr-CH"/>
              </w:rPr>
            </w:pPr>
            <w:r w:rsidRPr="00370BEC">
              <w:rPr>
                <w:rFonts w:cs="Arial"/>
                <w:szCs w:val="20"/>
                <w:lang w:val="fr-CH"/>
              </w:rPr>
              <w:t>fièvre, diarrhée, douleurs musculaires, œdème facial</w:t>
            </w:r>
          </w:p>
        </w:tc>
        <w:tc>
          <w:tcPr>
            <w:tcW w:w="3720" w:type="dxa"/>
          </w:tcPr>
          <w:p w:rsidR="001879D1" w:rsidRPr="00370BEC" w:rsidRDefault="001879D1" w:rsidP="00901D87">
            <w:pPr>
              <w:autoSpaceDE w:val="0"/>
              <w:autoSpaceDN w:val="0"/>
              <w:adjustRightInd w:val="0"/>
              <w:spacing w:before="60" w:after="60" w:line="240" w:lineRule="auto"/>
              <w:rPr>
                <w:rFonts w:cs="Arial"/>
                <w:i/>
                <w:iCs/>
                <w:szCs w:val="20"/>
                <w:lang w:eastAsia="de-CH"/>
              </w:rPr>
            </w:pPr>
            <w:proofErr w:type="spellStart"/>
            <w:r w:rsidRPr="00370BEC">
              <w:rPr>
                <w:rFonts w:cs="Arial"/>
                <w:i/>
                <w:iCs/>
                <w:szCs w:val="20"/>
                <w:lang w:eastAsia="de-CH"/>
              </w:rPr>
              <w:t>Trichinella</w:t>
            </w:r>
            <w:proofErr w:type="spellEnd"/>
          </w:p>
        </w:tc>
        <w:tc>
          <w:tcPr>
            <w:tcW w:w="3720" w:type="dxa"/>
          </w:tcPr>
          <w:p w:rsidR="001879D1" w:rsidRPr="00370BEC" w:rsidRDefault="001879D1" w:rsidP="00901D87">
            <w:pPr>
              <w:spacing w:before="60" w:after="60" w:line="240" w:lineRule="auto"/>
              <w:rPr>
                <w:rFonts w:cs="Arial"/>
                <w:szCs w:val="20"/>
                <w:lang w:val="fr-CH"/>
              </w:rPr>
            </w:pPr>
            <w:r w:rsidRPr="00370BEC">
              <w:rPr>
                <w:rFonts w:cs="Arial"/>
                <w:szCs w:val="20"/>
                <w:lang w:val="fr-CH"/>
              </w:rPr>
              <w:t xml:space="preserve">Produits de viande crus et insuffisamment chauffés de </w:t>
            </w:r>
            <w:r w:rsidR="002E2702" w:rsidRPr="00370BEC">
              <w:rPr>
                <w:rFonts w:cs="Arial"/>
                <w:szCs w:val="20"/>
                <w:lang w:val="fr-CH"/>
              </w:rPr>
              <w:t xml:space="preserve">sanglier, de porc. </w:t>
            </w:r>
          </w:p>
        </w:tc>
      </w:tr>
      <w:tr w:rsidR="001879D1" w:rsidRPr="00E57F20" w:rsidTr="006D51B0">
        <w:tc>
          <w:tcPr>
            <w:tcW w:w="3720" w:type="dxa"/>
          </w:tcPr>
          <w:p w:rsidR="001879D1" w:rsidRPr="00370BEC" w:rsidRDefault="001879D1" w:rsidP="00901D87">
            <w:pPr>
              <w:spacing w:before="60" w:after="60" w:line="240" w:lineRule="auto"/>
              <w:rPr>
                <w:rFonts w:cs="Arial"/>
                <w:szCs w:val="20"/>
              </w:rPr>
            </w:pPr>
            <w:r w:rsidRPr="00370BEC">
              <w:rPr>
                <w:rFonts w:cs="Arial"/>
                <w:szCs w:val="20"/>
              </w:rPr>
              <w:lastRenderedPageBreak/>
              <w:t xml:space="preserve">1 à </w:t>
            </w:r>
            <w:proofErr w:type="spellStart"/>
            <w:r w:rsidRPr="00370BEC">
              <w:rPr>
                <w:rFonts w:cs="Arial"/>
                <w:szCs w:val="20"/>
              </w:rPr>
              <w:t>plusieurs</w:t>
            </w:r>
            <w:proofErr w:type="spellEnd"/>
            <w:r w:rsidRPr="00370BEC">
              <w:rPr>
                <w:rFonts w:cs="Arial"/>
                <w:szCs w:val="20"/>
              </w:rPr>
              <w:t xml:space="preserve"> </w:t>
            </w:r>
            <w:proofErr w:type="spellStart"/>
            <w:r w:rsidRPr="00370BEC">
              <w:rPr>
                <w:rFonts w:cs="Arial"/>
                <w:szCs w:val="20"/>
              </w:rPr>
              <w:t>semaines</w:t>
            </w:r>
            <w:proofErr w:type="spellEnd"/>
            <w:r w:rsidRPr="00370BEC">
              <w:rPr>
                <w:rFonts w:cs="Arial"/>
                <w:szCs w:val="20"/>
              </w:rPr>
              <w:t xml:space="preserve"> </w:t>
            </w:r>
          </w:p>
        </w:tc>
        <w:tc>
          <w:tcPr>
            <w:tcW w:w="3720" w:type="dxa"/>
          </w:tcPr>
          <w:p w:rsidR="001879D1" w:rsidRPr="00370BEC" w:rsidRDefault="00DE5BC3" w:rsidP="00DE5BC3">
            <w:pPr>
              <w:spacing w:before="60" w:after="60" w:line="240" w:lineRule="auto"/>
              <w:rPr>
                <w:rFonts w:cs="Arial"/>
                <w:szCs w:val="20"/>
                <w:lang w:val="fr-CH"/>
              </w:rPr>
            </w:pPr>
            <w:r w:rsidRPr="00370BEC">
              <w:rPr>
                <w:rFonts w:cs="Arial"/>
                <w:szCs w:val="20"/>
                <w:lang w:val="fr-CH"/>
              </w:rPr>
              <w:t xml:space="preserve">D’une </w:t>
            </w:r>
            <w:r w:rsidR="001879D1" w:rsidRPr="00370BEC">
              <w:rPr>
                <w:rFonts w:cs="Arial"/>
                <w:szCs w:val="20"/>
                <w:lang w:val="fr-CH"/>
              </w:rPr>
              <w:t xml:space="preserve">diarrhée légère à la dysenterie </w:t>
            </w:r>
            <w:r w:rsidRPr="00370BEC">
              <w:rPr>
                <w:rFonts w:cs="Arial"/>
                <w:szCs w:val="20"/>
                <w:lang w:val="fr-CH"/>
              </w:rPr>
              <w:t>sévère</w:t>
            </w:r>
            <w:r w:rsidR="001879D1" w:rsidRPr="00370BEC">
              <w:rPr>
                <w:rFonts w:cs="Arial"/>
                <w:szCs w:val="20"/>
                <w:lang w:val="fr-CH"/>
              </w:rPr>
              <w:t xml:space="preserve"> avec </w:t>
            </w:r>
            <w:r w:rsidRPr="00370BEC">
              <w:rPr>
                <w:rFonts w:cs="Arial"/>
                <w:szCs w:val="20"/>
                <w:lang w:val="fr-CH"/>
              </w:rPr>
              <w:t>des mucosités</w:t>
            </w:r>
            <w:r w:rsidR="001879D1" w:rsidRPr="00370BEC">
              <w:rPr>
                <w:rFonts w:cs="Arial"/>
                <w:szCs w:val="20"/>
                <w:lang w:val="fr-CH"/>
              </w:rPr>
              <w:t xml:space="preserve"> et du sang dans la diarrhée et une distension abdominale.</w:t>
            </w:r>
          </w:p>
        </w:tc>
        <w:tc>
          <w:tcPr>
            <w:tcW w:w="3720" w:type="dxa"/>
          </w:tcPr>
          <w:p w:rsidR="001879D1" w:rsidRPr="00370BEC" w:rsidRDefault="00DE5BC3" w:rsidP="00901D87">
            <w:pPr>
              <w:autoSpaceDE w:val="0"/>
              <w:autoSpaceDN w:val="0"/>
              <w:adjustRightInd w:val="0"/>
              <w:spacing w:before="60" w:after="60" w:line="240" w:lineRule="auto"/>
              <w:rPr>
                <w:rFonts w:cs="Arial"/>
                <w:i/>
                <w:iCs/>
                <w:szCs w:val="20"/>
                <w:lang w:eastAsia="de-CH"/>
              </w:rPr>
            </w:pPr>
            <w:proofErr w:type="spellStart"/>
            <w:r w:rsidRPr="00370BEC">
              <w:rPr>
                <w:rFonts w:cs="Arial"/>
                <w:i/>
                <w:iCs/>
                <w:szCs w:val="20"/>
                <w:lang w:eastAsia="de-CH"/>
              </w:rPr>
              <w:t>Entamoeba</w:t>
            </w:r>
            <w:proofErr w:type="spellEnd"/>
            <w:r w:rsidRPr="00370BEC">
              <w:rPr>
                <w:rFonts w:cs="Arial"/>
                <w:i/>
                <w:iCs/>
                <w:szCs w:val="20"/>
                <w:lang w:eastAsia="de-CH"/>
              </w:rPr>
              <w:t xml:space="preserve"> </w:t>
            </w:r>
            <w:proofErr w:type="spellStart"/>
            <w:r w:rsidRPr="00370BEC">
              <w:rPr>
                <w:rFonts w:cs="Arial"/>
                <w:i/>
                <w:iCs/>
                <w:szCs w:val="20"/>
                <w:lang w:eastAsia="de-CH"/>
              </w:rPr>
              <w:t>histolytica</w:t>
            </w:r>
            <w:proofErr w:type="spellEnd"/>
          </w:p>
        </w:tc>
        <w:tc>
          <w:tcPr>
            <w:tcW w:w="3720" w:type="dxa"/>
          </w:tcPr>
          <w:p w:rsidR="00DE5BC3" w:rsidRPr="00370BEC" w:rsidRDefault="007A5266" w:rsidP="00901D87">
            <w:pPr>
              <w:spacing w:before="60" w:after="60" w:line="240" w:lineRule="auto"/>
              <w:jc w:val="both"/>
              <w:rPr>
                <w:rFonts w:cs="Arial"/>
                <w:szCs w:val="20"/>
                <w:lang w:val="fr-CH"/>
              </w:rPr>
            </w:pPr>
            <w:r w:rsidRPr="00370BEC">
              <w:rPr>
                <w:rFonts w:cs="Arial"/>
                <w:szCs w:val="20"/>
                <w:lang w:val="fr-CH"/>
              </w:rPr>
              <w:t xml:space="preserve">Eau potable, nourriture, mains, </w:t>
            </w:r>
            <w:r w:rsidR="00DE5BC3" w:rsidRPr="00370BEC">
              <w:rPr>
                <w:rFonts w:cs="Arial"/>
                <w:szCs w:val="20"/>
                <w:lang w:val="fr-CH"/>
              </w:rPr>
              <w:t>surfaces et autres objets.</w:t>
            </w:r>
          </w:p>
          <w:p w:rsidR="001879D1" w:rsidRPr="00370BEC" w:rsidRDefault="007A5266" w:rsidP="00126210">
            <w:pPr>
              <w:spacing w:before="60" w:after="60" w:line="240" w:lineRule="auto"/>
              <w:jc w:val="both"/>
              <w:rPr>
                <w:rFonts w:cs="Arial"/>
                <w:szCs w:val="20"/>
                <w:lang w:val="fr-CH"/>
              </w:rPr>
            </w:pPr>
            <w:r w:rsidRPr="00370BEC">
              <w:rPr>
                <w:rFonts w:cs="Arial"/>
                <w:szCs w:val="20"/>
                <w:lang w:val="fr-CH"/>
              </w:rPr>
              <w:t xml:space="preserve">L'eau est la source de contamination la plus courante. Les aliments crus peuvent également être une source d'infection après avoir été contaminés par </w:t>
            </w:r>
            <w:r w:rsidR="00DE5BC3" w:rsidRPr="00370BEC">
              <w:rPr>
                <w:rFonts w:cs="Arial"/>
                <w:szCs w:val="20"/>
                <w:lang w:val="fr-CH"/>
              </w:rPr>
              <w:t>le</w:t>
            </w:r>
            <w:r w:rsidR="00126210">
              <w:rPr>
                <w:rFonts w:cs="Arial"/>
                <w:szCs w:val="20"/>
                <w:lang w:val="fr-CH"/>
              </w:rPr>
              <w:t>s</w:t>
            </w:r>
            <w:r w:rsidRPr="00370BEC">
              <w:rPr>
                <w:rFonts w:cs="Arial"/>
                <w:szCs w:val="20"/>
                <w:lang w:val="fr-CH"/>
              </w:rPr>
              <w:t xml:space="preserve"> </w:t>
            </w:r>
            <w:r w:rsidR="00126210">
              <w:rPr>
                <w:rFonts w:cs="Arial"/>
                <w:szCs w:val="20"/>
                <w:lang w:val="fr-CH"/>
              </w:rPr>
              <w:t>employés</w:t>
            </w:r>
            <w:r w:rsidRPr="00370BEC">
              <w:rPr>
                <w:rFonts w:cs="Arial"/>
                <w:szCs w:val="20"/>
                <w:lang w:val="fr-CH"/>
              </w:rPr>
              <w:t xml:space="preserve"> </w:t>
            </w:r>
            <w:r w:rsidR="00DE5BC3" w:rsidRPr="00370BEC">
              <w:rPr>
                <w:rFonts w:cs="Arial"/>
                <w:szCs w:val="20"/>
                <w:lang w:val="fr-CH"/>
              </w:rPr>
              <w:t xml:space="preserve">ou par l'eau d'irrigation / </w:t>
            </w:r>
            <w:r w:rsidRPr="00370BEC">
              <w:rPr>
                <w:rFonts w:cs="Arial"/>
                <w:szCs w:val="20"/>
                <w:lang w:val="fr-CH"/>
              </w:rPr>
              <w:t>rinçage, surtout si les aliments sont conservés dans un environnement humide.</w:t>
            </w:r>
          </w:p>
        </w:tc>
      </w:tr>
    </w:tbl>
    <w:p w:rsidR="00E74964" w:rsidRPr="003406FA" w:rsidRDefault="00E74964" w:rsidP="00A50D43">
      <w:pPr>
        <w:spacing w:line="240" w:lineRule="auto"/>
        <w:rPr>
          <w:lang w:val="fr-CH"/>
        </w:rPr>
      </w:pPr>
    </w:p>
    <w:tbl>
      <w:tblPr>
        <w:tblStyle w:val="Grilledutableau"/>
        <w:tblW w:w="0" w:type="auto"/>
        <w:tblLook w:val="04A0" w:firstRow="1" w:lastRow="0" w:firstColumn="1" w:lastColumn="0" w:noHBand="0" w:noVBand="1"/>
      </w:tblPr>
      <w:tblGrid>
        <w:gridCol w:w="2637"/>
        <w:gridCol w:w="4731"/>
        <w:gridCol w:w="3680"/>
        <w:gridCol w:w="3682"/>
      </w:tblGrid>
      <w:tr w:rsidR="00E74964" w:rsidRPr="00E57F20" w:rsidTr="006D51B0">
        <w:tc>
          <w:tcPr>
            <w:tcW w:w="14880" w:type="dxa"/>
            <w:gridSpan w:val="4"/>
            <w:shd w:val="clear" w:color="auto" w:fill="D9D9D9" w:themeFill="background1" w:themeFillShade="D9"/>
          </w:tcPr>
          <w:p w:rsidR="00E74964" w:rsidRPr="00BD778F" w:rsidRDefault="00BD778F" w:rsidP="00BD778F">
            <w:pPr>
              <w:pStyle w:val="Paragraphedeliste"/>
              <w:numPr>
                <w:ilvl w:val="0"/>
                <w:numId w:val="44"/>
              </w:numPr>
              <w:spacing w:before="120" w:after="120" w:line="240" w:lineRule="auto"/>
              <w:ind w:left="714" w:hanging="357"/>
              <w:rPr>
                <w:rFonts w:cs="Arial"/>
                <w:b/>
                <w:szCs w:val="20"/>
                <w:lang w:val="fr-CH"/>
              </w:rPr>
            </w:pPr>
            <w:r>
              <w:rPr>
                <w:rFonts w:cs="Arial"/>
                <w:b/>
                <w:sz w:val="28"/>
                <w:szCs w:val="20"/>
                <w:lang w:val="fr-CH"/>
              </w:rPr>
              <w:t>Des s</w:t>
            </w:r>
            <w:r w:rsidR="002A1C59">
              <w:rPr>
                <w:rFonts w:cs="Arial"/>
                <w:b/>
                <w:sz w:val="28"/>
                <w:szCs w:val="20"/>
                <w:lang w:val="fr-CH"/>
              </w:rPr>
              <w:t>ymptômes neurologiques</w:t>
            </w:r>
            <w:r>
              <w:rPr>
                <w:rFonts w:cs="Arial"/>
                <w:b/>
                <w:sz w:val="28"/>
                <w:szCs w:val="20"/>
                <w:lang w:val="fr-CH"/>
              </w:rPr>
              <w:t xml:space="preserve"> </w:t>
            </w:r>
            <w:r w:rsidR="00E74964" w:rsidRPr="00BD778F">
              <w:rPr>
                <w:rFonts w:cs="Arial"/>
                <w:b/>
                <w:sz w:val="28"/>
                <w:szCs w:val="20"/>
                <w:lang w:val="fr-CH"/>
              </w:rPr>
              <w:t>(troubles visuels, étourdissements, picotements, paralysie) se produisent</w:t>
            </w:r>
          </w:p>
        </w:tc>
      </w:tr>
      <w:tr w:rsidR="008B0975" w:rsidRPr="009E20A5" w:rsidTr="00964D3C">
        <w:tc>
          <w:tcPr>
            <w:tcW w:w="2660" w:type="dxa"/>
          </w:tcPr>
          <w:p w:rsidR="00E74964" w:rsidRPr="009E20A5" w:rsidRDefault="00E74964" w:rsidP="00901D87">
            <w:pPr>
              <w:spacing w:before="60" w:after="60" w:line="240" w:lineRule="auto"/>
              <w:rPr>
                <w:rFonts w:cs="Arial"/>
                <w:b/>
                <w:szCs w:val="20"/>
              </w:rPr>
            </w:pPr>
            <w:proofErr w:type="spellStart"/>
            <w:r w:rsidRPr="009E20A5">
              <w:rPr>
                <w:rFonts w:cs="Arial"/>
                <w:b/>
                <w:szCs w:val="20"/>
              </w:rPr>
              <w:t>Période</w:t>
            </w:r>
            <w:proofErr w:type="spellEnd"/>
            <w:r w:rsidRPr="009E20A5">
              <w:rPr>
                <w:rFonts w:cs="Arial"/>
                <w:b/>
                <w:szCs w:val="20"/>
              </w:rPr>
              <w:t xml:space="preserve"> </w:t>
            </w:r>
            <w:proofErr w:type="spellStart"/>
            <w:r w:rsidRPr="009E20A5">
              <w:rPr>
                <w:rFonts w:cs="Arial"/>
                <w:b/>
                <w:szCs w:val="20"/>
              </w:rPr>
              <w:t>d'incubation</w:t>
            </w:r>
            <w:proofErr w:type="spellEnd"/>
            <w:r w:rsidRPr="009E20A5">
              <w:rPr>
                <w:rFonts w:cs="Arial"/>
                <w:b/>
                <w:szCs w:val="20"/>
              </w:rPr>
              <w:t xml:space="preserve"> </w:t>
            </w:r>
          </w:p>
        </w:tc>
        <w:tc>
          <w:tcPr>
            <w:tcW w:w="4780" w:type="dxa"/>
          </w:tcPr>
          <w:p w:rsidR="00E74964" w:rsidRPr="009E20A5" w:rsidRDefault="00E74964" w:rsidP="00901D87">
            <w:pPr>
              <w:spacing w:before="60" w:after="60" w:line="240" w:lineRule="auto"/>
              <w:rPr>
                <w:rFonts w:cs="Arial"/>
                <w:b/>
                <w:szCs w:val="20"/>
              </w:rPr>
            </w:pPr>
            <w:proofErr w:type="spellStart"/>
            <w:r w:rsidRPr="009E20A5">
              <w:rPr>
                <w:rFonts w:cs="Arial"/>
                <w:b/>
                <w:szCs w:val="20"/>
              </w:rPr>
              <w:t>symptômes</w:t>
            </w:r>
            <w:proofErr w:type="spellEnd"/>
            <w:r w:rsidRPr="009E20A5">
              <w:rPr>
                <w:rFonts w:cs="Arial"/>
                <w:b/>
                <w:szCs w:val="20"/>
              </w:rPr>
              <w:t xml:space="preserve"> </w:t>
            </w:r>
            <w:proofErr w:type="spellStart"/>
            <w:r w:rsidRPr="009E20A5">
              <w:rPr>
                <w:rFonts w:cs="Arial"/>
                <w:b/>
                <w:szCs w:val="20"/>
              </w:rPr>
              <w:t>prédominants</w:t>
            </w:r>
            <w:proofErr w:type="spellEnd"/>
            <w:r w:rsidRPr="009E20A5">
              <w:rPr>
                <w:rFonts w:cs="Arial"/>
                <w:b/>
                <w:szCs w:val="20"/>
              </w:rPr>
              <w:t xml:space="preserve"> </w:t>
            </w:r>
          </w:p>
        </w:tc>
        <w:tc>
          <w:tcPr>
            <w:tcW w:w="3720" w:type="dxa"/>
          </w:tcPr>
          <w:p w:rsidR="00E74964" w:rsidRPr="009E20A5" w:rsidRDefault="00E74964" w:rsidP="00901D87">
            <w:pPr>
              <w:spacing w:before="60" w:after="60" w:line="240" w:lineRule="auto"/>
              <w:rPr>
                <w:rFonts w:cs="Arial"/>
                <w:b/>
                <w:szCs w:val="20"/>
              </w:rPr>
            </w:pPr>
            <w:proofErr w:type="spellStart"/>
            <w:r w:rsidRPr="009E20A5">
              <w:rPr>
                <w:rFonts w:cs="Arial"/>
                <w:b/>
                <w:szCs w:val="20"/>
              </w:rPr>
              <w:t>Cause</w:t>
            </w:r>
            <w:proofErr w:type="spellEnd"/>
            <w:r w:rsidRPr="009E20A5">
              <w:rPr>
                <w:rFonts w:cs="Arial"/>
                <w:b/>
                <w:szCs w:val="20"/>
              </w:rPr>
              <w:t xml:space="preserve"> </w:t>
            </w:r>
            <w:proofErr w:type="spellStart"/>
            <w:r w:rsidRPr="009E20A5">
              <w:rPr>
                <w:rFonts w:cs="Arial"/>
                <w:b/>
                <w:szCs w:val="20"/>
              </w:rPr>
              <w:t>possible</w:t>
            </w:r>
            <w:proofErr w:type="spellEnd"/>
            <w:r w:rsidRPr="009E20A5">
              <w:rPr>
                <w:rFonts w:cs="Arial"/>
                <w:b/>
                <w:szCs w:val="20"/>
              </w:rPr>
              <w:t xml:space="preserve"> </w:t>
            </w:r>
          </w:p>
        </w:tc>
        <w:tc>
          <w:tcPr>
            <w:tcW w:w="3720" w:type="dxa"/>
          </w:tcPr>
          <w:p w:rsidR="00E74964" w:rsidRPr="009E20A5" w:rsidRDefault="00E74964" w:rsidP="00901D87">
            <w:pPr>
              <w:spacing w:before="60" w:after="60" w:line="240" w:lineRule="auto"/>
              <w:rPr>
                <w:rFonts w:cs="Arial"/>
                <w:b/>
                <w:szCs w:val="20"/>
              </w:rPr>
            </w:pPr>
            <w:r w:rsidRPr="009E20A5">
              <w:rPr>
                <w:rFonts w:cs="Arial"/>
                <w:b/>
                <w:szCs w:val="20"/>
              </w:rPr>
              <w:t xml:space="preserve">Aliments </w:t>
            </w:r>
            <w:proofErr w:type="spellStart"/>
            <w:r w:rsidRPr="009E20A5">
              <w:rPr>
                <w:rFonts w:cs="Arial"/>
                <w:b/>
                <w:szCs w:val="20"/>
              </w:rPr>
              <w:t>typiques</w:t>
            </w:r>
            <w:proofErr w:type="spellEnd"/>
            <w:r w:rsidRPr="009E20A5">
              <w:rPr>
                <w:rFonts w:cs="Arial"/>
                <w:b/>
                <w:szCs w:val="20"/>
              </w:rPr>
              <w:t xml:space="preserve"> </w:t>
            </w:r>
          </w:p>
        </w:tc>
      </w:tr>
      <w:tr w:rsidR="008B0975" w:rsidRPr="009E20A5" w:rsidTr="00964D3C">
        <w:tc>
          <w:tcPr>
            <w:tcW w:w="2660" w:type="dxa"/>
          </w:tcPr>
          <w:p w:rsidR="007D7568" w:rsidRPr="009E20A5" w:rsidRDefault="007D7568" w:rsidP="00901D87">
            <w:pPr>
              <w:spacing w:before="60" w:after="60" w:line="240" w:lineRule="auto"/>
              <w:rPr>
                <w:rFonts w:cs="Arial"/>
                <w:szCs w:val="20"/>
              </w:rPr>
            </w:pPr>
            <w:r w:rsidRPr="009E20A5">
              <w:rPr>
                <w:rFonts w:cs="Arial"/>
                <w:szCs w:val="20"/>
              </w:rPr>
              <w:t xml:space="preserve">Dans les 30 </w:t>
            </w:r>
            <w:proofErr w:type="spellStart"/>
            <w:r w:rsidRPr="009E20A5">
              <w:rPr>
                <w:rFonts w:cs="Arial"/>
                <w:szCs w:val="20"/>
              </w:rPr>
              <w:t>minutes</w:t>
            </w:r>
            <w:proofErr w:type="spellEnd"/>
            <w:r w:rsidRPr="009E20A5">
              <w:rPr>
                <w:rFonts w:cs="Arial"/>
                <w:szCs w:val="20"/>
              </w:rPr>
              <w:t xml:space="preserve">. </w:t>
            </w:r>
          </w:p>
        </w:tc>
        <w:tc>
          <w:tcPr>
            <w:tcW w:w="4780" w:type="dxa"/>
          </w:tcPr>
          <w:p w:rsidR="007D7568" w:rsidRPr="009E20A5" w:rsidRDefault="007D7568" w:rsidP="00901D87">
            <w:pPr>
              <w:spacing w:before="60" w:after="60" w:line="240" w:lineRule="auto"/>
              <w:rPr>
                <w:rFonts w:cs="Arial"/>
                <w:szCs w:val="20"/>
                <w:lang w:val="fr-CH"/>
              </w:rPr>
            </w:pPr>
            <w:r w:rsidRPr="009E20A5">
              <w:rPr>
                <w:rFonts w:cs="Arial"/>
                <w:szCs w:val="20"/>
                <w:lang w:val="fr-CH"/>
              </w:rPr>
              <w:t>Les effets de la PSP sont principalement neurologiques et comprennent des picotements des lèvres, de la bouche et de la langue, un engourdissement des extrémités, une paresthésie, une faiblesse, une ataxie, des sensations de flottement et de dissociation, des nausées, un essoufflement, des étourdissements, des vomissements, des maux de tête et une paralysie respiratoire.</w:t>
            </w:r>
          </w:p>
        </w:tc>
        <w:tc>
          <w:tcPr>
            <w:tcW w:w="3720" w:type="dxa"/>
          </w:tcPr>
          <w:p w:rsidR="007D7568" w:rsidRPr="009E20A5" w:rsidRDefault="007D7568" w:rsidP="00C33768">
            <w:pPr>
              <w:autoSpaceDE w:val="0"/>
              <w:autoSpaceDN w:val="0"/>
              <w:adjustRightInd w:val="0"/>
              <w:spacing w:before="60" w:after="60" w:line="240" w:lineRule="auto"/>
              <w:rPr>
                <w:rFonts w:cs="Arial"/>
                <w:szCs w:val="20"/>
                <w:lang w:val="fr-CH" w:eastAsia="de-CH"/>
              </w:rPr>
            </w:pPr>
            <w:r w:rsidRPr="009E20A5">
              <w:rPr>
                <w:rFonts w:cs="Arial"/>
                <w:szCs w:val="20"/>
                <w:lang w:val="fr-CH" w:eastAsia="de-CH"/>
              </w:rPr>
              <w:t>Intoxication paralysante par les mollusques</w:t>
            </w:r>
            <w:r w:rsidR="00C33768" w:rsidRPr="009E20A5">
              <w:rPr>
                <w:rFonts w:cs="Arial"/>
                <w:szCs w:val="20"/>
                <w:lang w:val="fr-CH" w:eastAsia="de-CH"/>
              </w:rPr>
              <w:t xml:space="preserve"> et crustacés (</w:t>
            </w:r>
            <w:proofErr w:type="spellStart"/>
            <w:r w:rsidR="00C33768" w:rsidRPr="009E20A5">
              <w:rPr>
                <w:rFonts w:cs="Arial"/>
                <w:i/>
                <w:szCs w:val="20"/>
                <w:lang w:val="fr-CH" w:eastAsia="de-CH"/>
              </w:rPr>
              <w:t>paralytic</w:t>
            </w:r>
            <w:proofErr w:type="spellEnd"/>
            <w:r w:rsidR="00C33768" w:rsidRPr="009E20A5">
              <w:rPr>
                <w:rFonts w:cs="Arial"/>
                <w:i/>
                <w:szCs w:val="20"/>
                <w:lang w:val="fr-CH" w:eastAsia="de-CH"/>
              </w:rPr>
              <w:t xml:space="preserve"> </w:t>
            </w:r>
            <w:proofErr w:type="spellStart"/>
            <w:r w:rsidR="00C33768" w:rsidRPr="009E20A5">
              <w:rPr>
                <w:rFonts w:cs="Arial"/>
                <w:i/>
                <w:szCs w:val="20"/>
                <w:lang w:val="fr-CH" w:eastAsia="de-CH"/>
              </w:rPr>
              <w:t>shellfish</w:t>
            </w:r>
            <w:proofErr w:type="spellEnd"/>
            <w:r w:rsidR="00C33768" w:rsidRPr="009E20A5">
              <w:rPr>
                <w:rFonts w:cs="Arial"/>
                <w:i/>
                <w:szCs w:val="20"/>
                <w:lang w:val="fr-CH" w:eastAsia="de-CH"/>
              </w:rPr>
              <w:t xml:space="preserve"> </w:t>
            </w:r>
            <w:proofErr w:type="spellStart"/>
            <w:r w:rsidR="00C33768" w:rsidRPr="009E20A5">
              <w:rPr>
                <w:rFonts w:cs="Arial"/>
                <w:i/>
                <w:szCs w:val="20"/>
                <w:lang w:val="fr-CH" w:eastAsia="de-CH"/>
              </w:rPr>
              <w:t>poisoning</w:t>
            </w:r>
            <w:proofErr w:type="spellEnd"/>
            <w:r w:rsidR="00C33768" w:rsidRPr="009E20A5">
              <w:rPr>
                <w:rFonts w:cs="Arial"/>
                <w:i/>
                <w:szCs w:val="20"/>
                <w:lang w:val="fr-CH" w:eastAsia="de-CH"/>
              </w:rPr>
              <w:t>, PSP</w:t>
            </w:r>
            <w:r w:rsidR="00C33768" w:rsidRPr="009E20A5">
              <w:rPr>
                <w:rFonts w:cs="Arial"/>
                <w:szCs w:val="20"/>
                <w:lang w:val="fr-CH" w:eastAsia="de-CH"/>
              </w:rPr>
              <w:t>)</w:t>
            </w:r>
            <w:r w:rsidRPr="009E20A5">
              <w:rPr>
                <w:rFonts w:cs="Arial"/>
                <w:szCs w:val="20"/>
                <w:lang w:val="fr-CH" w:eastAsia="de-CH"/>
              </w:rPr>
              <w:t xml:space="preserve"> </w:t>
            </w:r>
          </w:p>
        </w:tc>
        <w:tc>
          <w:tcPr>
            <w:tcW w:w="3720" w:type="dxa"/>
          </w:tcPr>
          <w:p w:rsidR="007D7568" w:rsidRPr="009E20A5" w:rsidRDefault="007D7568" w:rsidP="00901D87">
            <w:pPr>
              <w:spacing w:before="60" w:after="60" w:line="240" w:lineRule="auto"/>
              <w:rPr>
                <w:rFonts w:cs="Arial"/>
                <w:szCs w:val="20"/>
              </w:rPr>
            </w:pPr>
            <w:proofErr w:type="spellStart"/>
            <w:r w:rsidRPr="009E20A5">
              <w:rPr>
                <w:rFonts w:cs="Arial"/>
                <w:szCs w:val="20"/>
              </w:rPr>
              <w:t>Fruits</w:t>
            </w:r>
            <w:proofErr w:type="spellEnd"/>
            <w:r w:rsidRPr="009E20A5">
              <w:rPr>
                <w:rFonts w:cs="Arial"/>
                <w:szCs w:val="20"/>
              </w:rPr>
              <w:t xml:space="preserve"> de </w:t>
            </w:r>
            <w:proofErr w:type="spellStart"/>
            <w:r w:rsidRPr="009E20A5">
              <w:rPr>
                <w:rFonts w:cs="Arial"/>
                <w:szCs w:val="20"/>
              </w:rPr>
              <w:t>mer</w:t>
            </w:r>
            <w:proofErr w:type="spellEnd"/>
          </w:p>
        </w:tc>
      </w:tr>
      <w:tr w:rsidR="008B0975" w:rsidRPr="00E57F20" w:rsidTr="00964D3C">
        <w:tc>
          <w:tcPr>
            <w:tcW w:w="2660" w:type="dxa"/>
          </w:tcPr>
          <w:p w:rsidR="007D7568" w:rsidRPr="009E20A5" w:rsidRDefault="007D7568" w:rsidP="00901D87">
            <w:pPr>
              <w:spacing w:before="60" w:after="60" w:line="240" w:lineRule="auto"/>
              <w:rPr>
                <w:rFonts w:cs="Arial"/>
                <w:szCs w:val="20"/>
              </w:rPr>
            </w:pPr>
            <w:r w:rsidRPr="009E20A5">
              <w:rPr>
                <w:rFonts w:cs="Arial"/>
                <w:szCs w:val="20"/>
              </w:rPr>
              <w:t>Dans les 6h</w:t>
            </w:r>
          </w:p>
        </w:tc>
        <w:tc>
          <w:tcPr>
            <w:tcW w:w="4780" w:type="dxa"/>
          </w:tcPr>
          <w:p w:rsidR="007D7568" w:rsidRPr="009E20A5" w:rsidRDefault="007D7568" w:rsidP="00901D87">
            <w:pPr>
              <w:spacing w:before="60" w:after="60" w:line="240" w:lineRule="auto"/>
              <w:rPr>
                <w:rFonts w:cs="Arial"/>
                <w:szCs w:val="20"/>
                <w:lang w:val="fr-CH"/>
              </w:rPr>
            </w:pPr>
            <w:r w:rsidRPr="009E20A5">
              <w:rPr>
                <w:rFonts w:cs="Arial"/>
                <w:szCs w:val="20"/>
                <w:lang w:val="fr-CH"/>
              </w:rPr>
              <w:t xml:space="preserve">Les symptômes neurologiques comprennent l'engourdissement et les picotements </w:t>
            </w:r>
            <w:r w:rsidR="008B0975" w:rsidRPr="009E20A5">
              <w:rPr>
                <w:rFonts w:cs="Arial"/>
                <w:szCs w:val="20"/>
                <w:lang w:val="fr-CH"/>
              </w:rPr>
              <w:t>péri-oraux</w:t>
            </w:r>
            <w:r w:rsidRPr="009E20A5">
              <w:rPr>
                <w:rFonts w:cs="Arial"/>
                <w:szCs w:val="20"/>
                <w:lang w:val="fr-CH"/>
              </w:rPr>
              <w:t>, les démangeaisons, l'arthralgie, la myalgie, les maux de tête, la sensibilité aiguë aux températures extrêmes, les étourdissements et la faiblesse musculaire grave. Les symptômes gastro-intestinaux comprennent les nausées, les vomissements et la diarrhée.</w:t>
            </w:r>
          </w:p>
        </w:tc>
        <w:tc>
          <w:tcPr>
            <w:tcW w:w="3720" w:type="dxa"/>
          </w:tcPr>
          <w:p w:rsidR="007D7568" w:rsidRPr="009E20A5" w:rsidRDefault="007D7568" w:rsidP="00901D87">
            <w:pPr>
              <w:autoSpaceDE w:val="0"/>
              <w:autoSpaceDN w:val="0"/>
              <w:adjustRightInd w:val="0"/>
              <w:spacing w:before="60" w:after="60" w:line="240" w:lineRule="auto"/>
              <w:rPr>
                <w:rFonts w:cs="Arial"/>
                <w:szCs w:val="20"/>
                <w:lang w:eastAsia="de-CH"/>
              </w:rPr>
            </w:pPr>
            <w:proofErr w:type="spellStart"/>
            <w:r w:rsidRPr="009E20A5">
              <w:rPr>
                <w:rFonts w:cs="Arial"/>
                <w:szCs w:val="20"/>
                <w:lang w:eastAsia="de-CH"/>
              </w:rPr>
              <w:t>Ciguatoxine</w:t>
            </w:r>
            <w:proofErr w:type="spellEnd"/>
            <w:r w:rsidRPr="009E20A5">
              <w:rPr>
                <w:rFonts w:cs="Arial"/>
                <w:szCs w:val="20"/>
                <w:lang w:eastAsia="de-CH"/>
              </w:rPr>
              <w:t xml:space="preserve"> </w:t>
            </w:r>
          </w:p>
        </w:tc>
        <w:tc>
          <w:tcPr>
            <w:tcW w:w="3720" w:type="dxa"/>
          </w:tcPr>
          <w:p w:rsidR="007D7568" w:rsidRPr="009E20A5" w:rsidRDefault="007D7568" w:rsidP="00901D87">
            <w:pPr>
              <w:spacing w:before="60" w:after="60" w:line="240" w:lineRule="auto"/>
              <w:rPr>
                <w:rFonts w:cs="Arial"/>
                <w:szCs w:val="20"/>
                <w:lang w:val="fr-CH"/>
              </w:rPr>
            </w:pPr>
            <w:r w:rsidRPr="009E20A5">
              <w:rPr>
                <w:rFonts w:cs="Arial"/>
                <w:szCs w:val="20"/>
                <w:lang w:val="fr-CH"/>
              </w:rPr>
              <w:t>Les poi</w:t>
            </w:r>
            <w:r w:rsidR="008B0975" w:rsidRPr="009E20A5">
              <w:rPr>
                <w:rFonts w:cs="Arial"/>
                <w:szCs w:val="20"/>
                <w:lang w:val="fr-CH"/>
              </w:rPr>
              <w:t>ssons des eaux tropicales comme : m</w:t>
            </w:r>
            <w:r w:rsidRPr="009E20A5">
              <w:rPr>
                <w:rFonts w:cs="Arial"/>
                <w:szCs w:val="20"/>
                <w:lang w:val="fr-CH"/>
              </w:rPr>
              <w:t>érou, barracudas, vivaneaux, maquereaux...</w:t>
            </w:r>
          </w:p>
        </w:tc>
      </w:tr>
      <w:tr w:rsidR="008B0975" w:rsidRPr="009E20A5" w:rsidTr="00964D3C">
        <w:tc>
          <w:tcPr>
            <w:tcW w:w="2660" w:type="dxa"/>
          </w:tcPr>
          <w:p w:rsidR="007D7568" w:rsidRPr="009E20A5" w:rsidRDefault="00C33768" w:rsidP="00C33768">
            <w:pPr>
              <w:spacing w:before="60" w:after="60" w:line="240" w:lineRule="auto"/>
              <w:rPr>
                <w:rFonts w:cs="Arial"/>
                <w:szCs w:val="20"/>
                <w:lang w:val="fr-CH"/>
              </w:rPr>
            </w:pPr>
            <w:r w:rsidRPr="009E20A5">
              <w:rPr>
                <w:rFonts w:cs="Arial"/>
                <w:szCs w:val="20"/>
                <w:lang w:val="fr-CH"/>
              </w:rPr>
              <w:t>De quelques</w:t>
            </w:r>
            <w:r w:rsidR="007D7568" w:rsidRPr="009E20A5">
              <w:rPr>
                <w:rFonts w:cs="Arial"/>
                <w:szCs w:val="20"/>
                <w:lang w:val="fr-CH"/>
              </w:rPr>
              <w:t xml:space="preserve"> minutes </w:t>
            </w:r>
            <w:r w:rsidRPr="009E20A5">
              <w:rPr>
                <w:rFonts w:cs="Arial"/>
                <w:szCs w:val="20"/>
                <w:lang w:val="fr-CH"/>
              </w:rPr>
              <w:t>à quelques</w:t>
            </w:r>
            <w:r w:rsidR="007D7568" w:rsidRPr="009E20A5">
              <w:rPr>
                <w:rFonts w:cs="Arial"/>
                <w:szCs w:val="20"/>
                <w:lang w:val="fr-CH"/>
              </w:rPr>
              <w:t xml:space="preserve"> heures </w:t>
            </w:r>
          </w:p>
        </w:tc>
        <w:tc>
          <w:tcPr>
            <w:tcW w:w="4780" w:type="dxa"/>
          </w:tcPr>
          <w:p w:rsidR="007D7568" w:rsidRPr="009E20A5" w:rsidRDefault="00A74E31" w:rsidP="00901D87">
            <w:pPr>
              <w:spacing w:before="60" w:after="60" w:line="240" w:lineRule="auto"/>
              <w:rPr>
                <w:rFonts w:cs="Arial"/>
                <w:szCs w:val="20"/>
                <w:lang w:val="fr-CH"/>
              </w:rPr>
            </w:pPr>
            <w:r w:rsidRPr="009E20A5">
              <w:rPr>
                <w:rFonts w:cs="Arial"/>
                <w:szCs w:val="20"/>
                <w:lang w:val="fr-CH"/>
              </w:rPr>
              <w:t>Inversion des sensations de chaud et de froid ; des</w:t>
            </w:r>
            <w:r w:rsidR="007D7568" w:rsidRPr="009E20A5">
              <w:rPr>
                <w:rFonts w:cs="Arial"/>
                <w:szCs w:val="20"/>
                <w:lang w:val="fr-CH"/>
              </w:rPr>
              <w:t xml:space="preserve"> symptômes gastro-intestinaux et ne</w:t>
            </w:r>
            <w:r w:rsidR="008B0975" w:rsidRPr="009E20A5">
              <w:rPr>
                <w:rFonts w:cs="Arial"/>
                <w:szCs w:val="20"/>
                <w:lang w:val="fr-CH"/>
              </w:rPr>
              <w:t xml:space="preserve">urologiques caractérisent les </w:t>
            </w:r>
            <w:r w:rsidR="007D7568" w:rsidRPr="009E20A5">
              <w:rPr>
                <w:rFonts w:cs="Arial"/>
                <w:szCs w:val="20"/>
                <w:lang w:val="fr-CH"/>
              </w:rPr>
              <w:t>N</w:t>
            </w:r>
            <w:r w:rsidR="008B0975" w:rsidRPr="009E20A5">
              <w:rPr>
                <w:rFonts w:cs="Arial"/>
                <w:szCs w:val="20"/>
                <w:lang w:val="fr-CH"/>
              </w:rPr>
              <w:t>SP</w:t>
            </w:r>
            <w:r w:rsidR="007D7568" w:rsidRPr="009E20A5">
              <w:rPr>
                <w:rFonts w:cs="Arial"/>
                <w:szCs w:val="20"/>
                <w:lang w:val="fr-CH"/>
              </w:rPr>
              <w:t>, notamment des picotements et un engourdissement des lèvres, de la langue et de la gorge, des douleurs musculaires, des étourdissements, de la diarrhée et des vomissements.</w:t>
            </w:r>
          </w:p>
        </w:tc>
        <w:tc>
          <w:tcPr>
            <w:tcW w:w="3720" w:type="dxa"/>
          </w:tcPr>
          <w:p w:rsidR="007D7568" w:rsidRPr="009E20A5" w:rsidRDefault="008B0975" w:rsidP="00901D87">
            <w:pPr>
              <w:autoSpaceDE w:val="0"/>
              <w:autoSpaceDN w:val="0"/>
              <w:adjustRightInd w:val="0"/>
              <w:spacing w:before="60" w:after="60" w:line="240" w:lineRule="auto"/>
              <w:rPr>
                <w:rFonts w:cs="Arial"/>
                <w:szCs w:val="20"/>
                <w:lang w:val="fr-CH" w:eastAsia="de-CH"/>
              </w:rPr>
            </w:pPr>
            <w:r w:rsidRPr="009E20A5">
              <w:rPr>
                <w:rFonts w:cs="Arial"/>
                <w:szCs w:val="20"/>
                <w:lang w:val="fr-CH" w:eastAsia="de-CH"/>
              </w:rPr>
              <w:t>Intoxication</w:t>
            </w:r>
            <w:r w:rsidR="007D7568" w:rsidRPr="009E20A5">
              <w:rPr>
                <w:rFonts w:cs="Arial"/>
                <w:szCs w:val="20"/>
                <w:lang w:val="fr-CH" w:eastAsia="de-CH"/>
              </w:rPr>
              <w:t xml:space="preserve"> neurotoxique par les mollusques </w:t>
            </w:r>
            <w:r w:rsidRPr="009E20A5">
              <w:rPr>
                <w:rFonts w:cs="Arial"/>
                <w:szCs w:val="20"/>
                <w:lang w:val="fr-CH" w:eastAsia="de-CH"/>
              </w:rPr>
              <w:t xml:space="preserve">et crustacés </w:t>
            </w:r>
            <w:r w:rsidR="007D7568" w:rsidRPr="009E20A5">
              <w:rPr>
                <w:rFonts w:cs="Arial"/>
                <w:szCs w:val="20"/>
                <w:lang w:val="fr-CH" w:eastAsia="de-CH"/>
              </w:rPr>
              <w:t>(</w:t>
            </w:r>
            <w:proofErr w:type="spellStart"/>
            <w:r w:rsidRPr="009E20A5">
              <w:rPr>
                <w:rFonts w:cs="Arial"/>
                <w:i/>
                <w:szCs w:val="20"/>
                <w:lang w:val="fr-CH" w:eastAsia="de-CH"/>
              </w:rPr>
              <w:t>Neurotoxic</w:t>
            </w:r>
            <w:proofErr w:type="spellEnd"/>
            <w:r w:rsidRPr="009E20A5">
              <w:rPr>
                <w:rFonts w:cs="Arial"/>
                <w:i/>
                <w:szCs w:val="20"/>
                <w:lang w:val="fr-CH" w:eastAsia="de-CH"/>
              </w:rPr>
              <w:t xml:space="preserve"> </w:t>
            </w:r>
            <w:proofErr w:type="spellStart"/>
            <w:r w:rsidRPr="009E20A5">
              <w:rPr>
                <w:rFonts w:cs="Arial"/>
                <w:i/>
                <w:szCs w:val="20"/>
                <w:lang w:val="fr-CH" w:eastAsia="de-CH"/>
              </w:rPr>
              <w:t>Shellfish</w:t>
            </w:r>
            <w:proofErr w:type="spellEnd"/>
            <w:r w:rsidRPr="009E20A5">
              <w:rPr>
                <w:rFonts w:cs="Arial"/>
                <w:i/>
                <w:szCs w:val="20"/>
                <w:lang w:val="fr-CH" w:eastAsia="de-CH"/>
              </w:rPr>
              <w:t xml:space="preserve"> </w:t>
            </w:r>
            <w:proofErr w:type="spellStart"/>
            <w:r w:rsidRPr="009E20A5">
              <w:rPr>
                <w:rFonts w:cs="Arial"/>
                <w:i/>
                <w:szCs w:val="20"/>
                <w:lang w:val="fr-CH" w:eastAsia="de-CH"/>
              </w:rPr>
              <w:t>poisoning</w:t>
            </w:r>
            <w:proofErr w:type="spellEnd"/>
            <w:r w:rsidRPr="009E20A5">
              <w:rPr>
                <w:rFonts w:cs="Arial"/>
                <w:i/>
                <w:szCs w:val="20"/>
                <w:lang w:val="fr-CH" w:eastAsia="de-CH"/>
              </w:rPr>
              <w:t xml:space="preserve">, </w:t>
            </w:r>
            <w:r w:rsidR="007D7568" w:rsidRPr="009E20A5">
              <w:rPr>
                <w:rFonts w:cs="Arial"/>
                <w:i/>
                <w:szCs w:val="20"/>
                <w:lang w:val="fr-CH" w:eastAsia="de-CH"/>
              </w:rPr>
              <w:t>NSP</w:t>
            </w:r>
            <w:r w:rsidR="007D7568" w:rsidRPr="009E20A5">
              <w:rPr>
                <w:rFonts w:cs="Arial"/>
                <w:szCs w:val="20"/>
                <w:lang w:val="fr-CH" w:eastAsia="de-CH"/>
              </w:rPr>
              <w:t>)</w:t>
            </w:r>
          </w:p>
        </w:tc>
        <w:tc>
          <w:tcPr>
            <w:tcW w:w="3720" w:type="dxa"/>
          </w:tcPr>
          <w:p w:rsidR="007D7568" w:rsidRPr="009E20A5" w:rsidRDefault="007D7568" w:rsidP="00901D87">
            <w:pPr>
              <w:spacing w:before="60" w:after="60" w:line="240" w:lineRule="auto"/>
              <w:rPr>
                <w:rFonts w:cs="Arial"/>
                <w:szCs w:val="20"/>
              </w:rPr>
            </w:pPr>
            <w:proofErr w:type="spellStart"/>
            <w:r w:rsidRPr="009E20A5">
              <w:rPr>
                <w:rFonts w:cs="Arial"/>
                <w:szCs w:val="20"/>
              </w:rPr>
              <w:t>moules</w:t>
            </w:r>
            <w:proofErr w:type="spellEnd"/>
            <w:r w:rsidRPr="009E20A5">
              <w:rPr>
                <w:rFonts w:cs="Arial"/>
                <w:szCs w:val="20"/>
              </w:rPr>
              <w:t xml:space="preserve">, </w:t>
            </w:r>
            <w:proofErr w:type="spellStart"/>
            <w:r w:rsidRPr="009E20A5">
              <w:rPr>
                <w:rFonts w:cs="Arial"/>
                <w:szCs w:val="20"/>
              </w:rPr>
              <w:t>palourdes</w:t>
            </w:r>
            <w:proofErr w:type="spellEnd"/>
            <w:r w:rsidRPr="009E20A5">
              <w:rPr>
                <w:rFonts w:cs="Arial"/>
                <w:szCs w:val="20"/>
              </w:rPr>
              <w:t xml:space="preserve">, </w:t>
            </w:r>
            <w:proofErr w:type="spellStart"/>
            <w:r w:rsidRPr="009E20A5">
              <w:rPr>
                <w:rFonts w:cs="Arial"/>
                <w:szCs w:val="20"/>
              </w:rPr>
              <w:t>huîtres</w:t>
            </w:r>
            <w:proofErr w:type="spellEnd"/>
            <w:r w:rsidRPr="009E20A5">
              <w:rPr>
                <w:rFonts w:cs="Arial"/>
                <w:szCs w:val="20"/>
              </w:rPr>
              <w:t xml:space="preserve"> </w:t>
            </w:r>
          </w:p>
        </w:tc>
      </w:tr>
      <w:tr w:rsidR="008B0975" w:rsidRPr="009E20A5" w:rsidTr="00964D3C">
        <w:tc>
          <w:tcPr>
            <w:tcW w:w="2660" w:type="dxa"/>
          </w:tcPr>
          <w:p w:rsidR="00964D3C" w:rsidRPr="009E20A5" w:rsidRDefault="00964D3C" w:rsidP="00901D87">
            <w:pPr>
              <w:spacing w:before="60" w:after="60" w:line="240" w:lineRule="auto"/>
              <w:rPr>
                <w:rFonts w:cs="Arial"/>
                <w:szCs w:val="20"/>
              </w:rPr>
            </w:pPr>
            <w:r w:rsidRPr="009E20A5">
              <w:rPr>
                <w:rFonts w:cs="Arial"/>
                <w:szCs w:val="20"/>
              </w:rPr>
              <w:lastRenderedPageBreak/>
              <w:t xml:space="preserve">12-72 </w:t>
            </w:r>
            <w:proofErr w:type="spellStart"/>
            <w:r w:rsidRPr="009E20A5">
              <w:rPr>
                <w:rFonts w:cs="Arial"/>
                <w:szCs w:val="20"/>
              </w:rPr>
              <w:t>heures</w:t>
            </w:r>
            <w:proofErr w:type="spellEnd"/>
          </w:p>
        </w:tc>
        <w:tc>
          <w:tcPr>
            <w:tcW w:w="4780" w:type="dxa"/>
          </w:tcPr>
          <w:p w:rsidR="00964D3C" w:rsidRPr="009E20A5" w:rsidRDefault="00964D3C" w:rsidP="00901D87">
            <w:pPr>
              <w:spacing w:before="60" w:after="60" w:line="240" w:lineRule="auto"/>
              <w:rPr>
                <w:rFonts w:cs="Arial"/>
                <w:szCs w:val="20"/>
                <w:lang w:val="fr-CH"/>
              </w:rPr>
            </w:pPr>
            <w:r w:rsidRPr="009E20A5">
              <w:rPr>
                <w:rFonts w:cs="Arial"/>
                <w:szCs w:val="20"/>
                <w:lang w:val="fr-CH"/>
              </w:rPr>
              <w:t xml:space="preserve">vomissements, diarrhée, paralysie, vision double, insuffisance respiratoire </w:t>
            </w:r>
          </w:p>
        </w:tc>
        <w:tc>
          <w:tcPr>
            <w:tcW w:w="3720" w:type="dxa"/>
          </w:tcPr>
          <w:p w:rsidR="00964D3C" w:rsidRPr="009E20A5" w:rsidRDefault="00964D3C" w:rsidP="00901D87">
            <w:pPr>
              <w:autoSpaceDE w:val="0"/>
              <w:autoSpaceDN w:val="0"/>
              <w:adjustRightInd w:val="0"/>
              <w:spacing w:before="60" w:after="60" w:line="240" w:lineRule="auto"/>
              <w:rPr>
                <w:rFonts w:cs="Arial"/>
                <w:i/>
                <w:szCs w:val="20"/>
                <w:lang w:eastAsia="de-CH"/>
              </w:rPr>
            </w:pPr>
            <w:r w:rsidRPr="009E20A5">
              <w:rPr>
                <w:rFonts w:cs="Arial"/>
                <w:i/>
                <w:szCs w:val="20"/>
                <w:lang w:eastAsia="de-CH"/>
              </w:rPr>
              <w:t>Clostr</w:t>
            </w:r>
            <w:r w:rsidR="008B0975" w:rsidRPr="009E20A5">
              <w:rPr>
                <w:rFonts w:cs="Arial"/>
                <w:i/>
                <w:szCs w:val="20"/>
                <w:lang w:eastAsia="de-CH"/>
              </w:rPr>
              <w:t>i</w:t>
            </w:r>
            <w:r w:rsidRPr="009E20A5">
              <w:rPr>
                <w:rFonts w:cs="Arial"/>
                <w:i/>
                <w:szCs w:val="20"/>
                <w:lang w:eastAsia="de-CH"/>
              </w:rPr>
              <w:t xml:space="preserve">dium </w:t>
            </w:r>
            <w:proofErr w:type="spellStart"/>
            <w:r w:rsidRPr="009E20A5">
              <w:rPr>
                <w:rFonts w:cs="Arial"/>
                <w:i/>
                <w:szCs w:val="20"/>
                <w:lang w:eastAsia="de-CH"/>
              </w:rPr>
              <w:t>botulinum</w:t>
            </w:r>
            <w:proofErr w:type="spellEnd"/>
            <w:r w:rsidRPr="009E20A5">
              <w:rPr>
                <w:rFonts w:cs="Arial"/>
                <w:i/>
                <w:szCs w:val="20"/>
                <w:lang w:eastAsia="de-CH"/>
              </w:rPr>
              <w:t xml:space="preserve"> </w:t>
            </w:r>
          </w:p>
        </w:tc>
        <w:tc>
          <w:tcPr>
            <w:tcW w:w="3720" w:type="dxa"/>
          </w:tcPr>
          <w:p w:rsidR="00964D3C" w:rsidRPr="009E20A5" w:rsidRDefault="00964D3C" w:rsidP="00901D87">
            <w:pPr>
              <w:spacing w:before="60" w:after="60" w:line="240" w:lineRule="auto"/>
              <w:rPr>
                <w:rFonts w:cs="Arial"/>
                <w:szCs w:val="20"/>
                <w:lang w:val="fr-CH"/>
              </w:rPr>
            </w:pPr>
            <w:r w:rsidRPr="009E20A5">
              <w:rPr>
                <w:rFonts w:cs="Arial"/>
                <w:szCs w:val="20"/>
                <w:lang w:val="fr-CH"/>
              </w:rPr>
              <w:t>Saucisses et légumes en conserve insuffisamment chauffés, produits de salaison crus, poisson fumé,</w:t>
            </w:r>
          </w:p>
          <w:p w:rsidR="00964D3C" w:rsidRPr="009E20A5" w:rsidRDefault="008B0975" w:rsidP="00901D87">
            <w:pPr>
              <w:spacing w:before="60" w:after="60" w:line="240" w:lineRule="auto"/>
              <w:rPr>
                <w:rFonts w:cs="Arial"/>
                <w:szCs w:val="20"/>
              </w:rPr>
            </w:pPr>
            <w:proofErr w:type="spellStart"/>
            <w:r w:rsidRPr="009E20A5">
              <w:rPr>
                <w:rFonts w:cs="Arial"/>
                <w:szCs w:val="20"/>
              </w:rPr>
              <w:t>miel</w:t>
            </w:r>
            <w:proofErr w:type="spellEnd"/>
            <w:r w:rsidRPr="009E20A5">
              <w:rPr>
                <w:rFonts w:cs="Arial"/>
                <w:szCs w:val="20"/>
              </w:rPr>
              <w:t xml:space="preserve"> (</w:t>
            </w:r>
            <w:r w:rsidRPr="009E20A5">
              <w:rPr>
                <w:rFonts w:cs="Arial"/>
                <w:szCs w:val="20"/>
              </w:rPr>
              <w:sym w:font="Wingdings" w:char="F0E0"/>
            </w:r>
            <w:r w:rsidRPr="009E20A5">
              <w:rPr>
                <w:rFonts w:cs="Arial"/>
                <w:szCs w:val="20"/>
              </w:rPr>
              <w:t xml:space="preserve"> </w:t>
            </w:r>
            <w:proofErr w:type="spellStart"/>
            <w:r w:rsidRPr="009E20A5">
              <w:rPr>
                <w:rFonts w:cs="Arial"/>
                <w:szCs w:val="20"/>
              </w:rPr>
              <w:t>botulisme</w:t>
            </w:r>
            <w:proofErr w:type="spellEnd"/>
            <w:r w:rsidRPr="009E20A5">
              <w:rPr>
                <w:rFonts w:cs="Arial"/>
                <w:szCs w:val="20"/>
              </w:rPr>
              <w:t xml:space="preserve"> du </w:t>
            </w:r>
            <w:proofErr w:type="spellStart"/>
            <w:r w:rsidR="00964D3C" w:rsidRPr="009E20A5">
              <w:rPr>
                <w:rFonts w:cs="Arial"/>
                <w:szCs w:val="20"/>
              </w:rPr>
              <w:t>bébé</w:t>
            </w:r>
            <w:proofErr w:type="spellEnd"/>
            <w:r w:rsidR="00964D3C" w:rsidRPr="009E20A5">
              <w:rPr>
                <w:rFonts w:cs="Arial"/>
                <w:szCs w:val="20"/>
              </w:rPr>
              <w:t>)</w:t>
            </w:r>
          </w:p>
        </w:tc>
      </w:tr>
      <w:tr w:rsidR="008B0975" w:rsidRPr="00E57F20" w:rsidTr="00964D3C">
        <w:tc>
          <w:tcPr>
            <w:tcW w:w="2660" w:type="dxa"/>
          </w:tcPr>
          <w:p w:rsidR="003F60BD" w:rsidRPr="009E20A5" w:rsidRDefault="003F60BD" w:rsidP="00901D87">
            <w:pPr>
              <w:spacing w:before="60" w:after="60" w:line="240" w:lineRule="auto"/>
              <w:rPr>
                <w:rFonts w:cs="Arial"/>
                <w:szCs w:val="20"/>
                <w:lang w:val="fr-CH"/>
              </w:rPr>
            </w:pPr>
            <w:r w:rsidRPr="009E20A5">
              <w:rPr>
                <w:rFonts w:cs="Arial"/>
                <w:szCs w:val="20"/>
                <w:lang w:val="fr-CH"/>
              </w:rPr>
              <w:t>24h, symptômes neurologiques dans les 48h</w:t>
            </w:r>
          </w:p>
        </w:tc>
        <w:tc>
          <w:tcPr>
            <w:tcW w:w="4780" w:type="dxa"/>
          </w:tcPr>
          <w:p w:rsidR="003F60BD" w:rsidRPr="009E20A5" w:rsidRDefault="003F60BD" w:rsidP="008B0975">
            <w:pPr>
              <w:spacing w:before="60" w:after="60" w:line="240" w:lineRule="auto"/>
              <w:rPr>
                <w:rFonts w:cs="Arial"/>
                <w:szCs w:val="20"/>
                <w:lang w:val="fr-CH"/>
              </w:rPr>
            </w:pPr>
            <w:r w:rsidRPr="009E20A5">
              <w:rPr>
                <w:rFonts w:cs="Arial"/>
                <w:szCs w:val="20"/>
                <w:lang w:val="fr-CH"/>
              </w:rPr>
              <w:t>Les symptômes gastro-intestinaux (vomissements, diarrhée, douleurs abdominales) et les problèmes neurologiques (confusion, perte de mémoire à court terme, désorient</w:t>
            </w:r>
            <w:r w:rsidR="008B0975" w:rsidRPr="009E20A5">
              <w:rPr>
                <w:rFonts w:cs="Arial"/>
                <w:szCs w:val="20"/>
                <w:lang w:val="fr-CH"/>
              </w:rPr>
              <w:t>ation, convulsions</w:t>
            </w:r>
          </w:p>
        </w:tc>
        <w:tc>
          <w:tcPr>
            <w:tcW w:w="3720" w:type="dxa"/>
          </w:tcPr>
          <w:p w:rsidR="003F60BD" w:rsidRPr="009E20A5" w:rsidRDefault="008B0975" w:rsidP="00901D87">
            <w:pPr>
              <w:autoSpaceDE w:val="0"/>
              <w:autoSpaceDN w:val="0"/>
              <w:adjustRightInd w:val="0"/>
              <w:spacing w:before="60" w:after="60" w:line="240" w:lineRule="auto"/>
              <w:rPr>
                <w:rFonts w:cs="Arial"/>
                <w:szCs w:val="20"/>
                <w:lang w:val="fr-CH" w:eastAsia="de-CH"/>
              </w:rPr>
            </w:pPr>
            <w:r w:rsidRPr="009E20A5">
              <w:rPr>
                <w:rFonts w:cs="Arial"/>
                <w:szCs w:val="20"/>
                <w:lang w:val="fr-CH" w:eastAsia="de-CH"/>
              </w:rPr>
              <w:t>Intoxication</w:t>
            </w:r>
            <w:r w:rsidR="003F60BD" w:rsidRPr="009E20A5">
              <w:rPr>
                <w:rFonts w:cs="Arial"/>
                <w:szCs w:val="20"/>
                <w:lang w:val="fr-CH" w:eastAsia="de-CH"/>
              </w:rPr>
              <w:t xml:space="preserve"> amnésique par les mollusques</w:t>
            </w:r>
            <w:r w:rsidRPr="009E20A5">
              <w:rPr>
                <w:rFonts w:cs="Arial"/>
                <w:szCs w:val="20"/>
                <w:lang w:val="fr-CH" w:eastAsia="de-CH"/>
              </w:rPr>
              <w:t xml:space="preserve"> et crustacées (</w:t>
            </w:r>
            <w:proofErr w:type="spellStart"/>
            <w:r w:rsidRPr="009E20A5">
              <w:rPr>
                <w:rFonts w:cs="Arial"/>
                <w:i/>
                <w:szCs w:val="20"/>
                <w:lang w:val="fr-CH" w:eastAsia="de-CH"/>
              </w:rPr>
              <w:t>Amnesic</w:t>
            </w:r>
            <w:proofErr w:type="spellEnd"/>
            <w:r w:rsidRPr="009E20A5">
              <w:rPr>
                <w:rFonts w:cs="Arial"/>
                <w:i/>
                <w:szCs w:val="20"/>
                <w:lang w:val="fr-CH" w:eastAsia="de-CH"/>
              </w:rPr>
              <w:t xml:space="preserve"> </w:t>
            </w:r>
            <w:proofErr w:type="spellStart"/>
            <w:r w:rsidRPr="009E20A5">
              <w:rPr>
                <w:rFonts w:cs="Arial"/>
                <w:i/>
                <w:szCs w:val="20"/>
                <w:lang w:val="fr-CH" w:eastAsia="de-CH"/>
              </w:rPr>
              <w:t>Shellfish</w:t>
            </w:r>
            <w:proofErr w:type="spellEnd"/>
            <w:r w:rsidRPr="009E20A5">
              <w:rPr>
                <w:rFonts w:cs="Arial"/>
                <w:i/>
                <w:szCs w:val="20"/>
                <w:lang w:val="fr-CH" w:eastAsia="de-CH"/>
              </w:rPr>
              <w:t xml:space="preserve"> </w:t>
            </w:r>
            <w:proofErr w:type="spellStart"/>
            <w:r w:rsidRPr="009E20A5">
              <w:rPr>
                <w:rFonts w:cs="Arial"/>
                <w:i/>
                <w:szCs w:val="20"/>
                <w:lang w:val="fr-CH" w:eastAsia="de-CH"/>
              </w:rPr>
              <w:t>Poisoning</w:t>
            </w:r>
            <w:proofErr w:type="spellEnd"/>
            <w:r w:rsidRPr="009E20A5">
              <w:rPr>
                <w:rFonts w:cs="Arial"/>
                <w:i/>
                <w:szCs w:val="20"/>
                <w:lang w:val="fr-CH" w:eastAsia="de-CH"/>
              </w:rPr>
              <w:t>, ASP</w:t>
            </w:r>
            <w:r w:rsidRPr="009E20A5">
              <w:rPr>
                <w:rFonts w:cs="Arial"/>
                <w:szCs w:val="20"/>
                <w:lang w:val="fr-CH" w:eastAsia="de-CH"/>
              </w:rPr>
              <w:t>)</w:t>
            </w:r>
          </w:p>
        </w:tc>
        <w:tc>
          <w:tcPr>
            <w:tcW w:w="3720" w:type="dxa"/>
          </w:tcPr>
          <w:p w:rsidR="003F60BD" w:rsidRPr="009E20A5" w:rsidRDefault="003F60BD" w:rsidP="009E20A5">
            <w:pPr>
              <w:spacing w:before="60" w:after="60" w:line="240" w:lineRule="auto"/>
              <w:rPr>
                <w:rFonts w:cs="Arial"/>
                <w:szCs w:val="20"/>
                <w:lang w:val="fr-CH"/>
              </w:rPr>
            </w:pPr>
            <w:r w:rsidRPr="009E20A5">
              <w:rPr>
                <w:rFonts w:cs="Arial"/>
                <w:szCs w:val="20"/>
                <w:lang w:val="fr-CH"/>
              </w:rPr>
              <w:t>Les ASP sont généralement associé</w:t>
            </w:r>
            <w:r w:rsidR="009E20A5" w:rsidRPr="009E20A5">
              <w:rPr>
                <w:rFonts w:cs="Arial"/>
                <w:szCs w:val="20"/>
                <w:lang w:val="fr-CH"/>
              </w:rPr>
              <w:t>e</w:t>
            </w:r>
            <w:r w:rsidRPr="009E20A5">
              <w:rPr>
                <w:rFonts w:cs="Arial"/>
                <w:szCs w:val="20"/>
                <w:lang w:val="fr-CH"/>
              </w:rPr>
              <w:t>s aux mollusques. D'autres taxons intéressants sont les pétoncles</w:t>
            </w:r>
            <w:r w:rsidR="009E20A5" w:rsidRPr="009E20A5">
              <w:rPr>
                <w:rFonts w:cs="Arial"/>
                <w:szCs w:val="20"/>
                <w:lang w:val="fr-CH"/>
              </w:rPr>
              <w:t>, coquilles St-Jacques</w:t>
            </w:r>
            <w:r w:rsidRPr="009E20A5">
              <w:rPr>
                <w:rFonts w:cs="Arial"/>
                <w:szCs w:val="20"/>
                <w:lang w:val="fr-CH"/>
              </w:rPr>
              <w:t>, les couteaux, les calmars de marché et les anchois.</w:t>
            </w:r>
          </w:p>
        </w:tc>
      </w:tr>
    </w:tbl>
    <w:p w:rsidR="002A1C59" w:rsidRDefault="002A1C59" w:rsidP="002A1C59">
      <w:pPr>
        <w:rPr>
          <w:lang w:val="fr-CH"/>
        </w:rPr>
      </w:pPr>
    </w:p>
    <w:tbl>
      <w:tblPr>
        <w:tblStyle w:val="Grilledutableau"/>
        <w:tblW w:w="0" w:type="auto"/>
        <w:tblLook w:val="04A0" w:firstRow="1" w:lastRow="0" w:firstColumn="1" w:lastColumn="0" w:noHBand="0" w:noVBand="1"/>
      </w:tblPr>
      <w:tblGrid>
        <w:gridCol w:w="3681"/>
        <w:gridCol w:w="3685"/>
        <w:gridCol w:w="3684"/>
        <w:gridCol w:w="3680"/>
      </w:tblGrid>
      <w:tr w:rsidR="00C530DF" w:rsidRPr="00E57F20" w:rsidTr="002A1C59">
        <w:tc>
          <w:tcPr>
            <w:tcW w:w="14730" w:type="dxa"/>
            <w:gridSpan w:val="4"/>
            <w:shd w:val="clear" w:color="auto" w:fill="D9D9D9" w:themeFill="background1" w:themeFillShade="D9"/>
          </w:tcPr>
          <w:p w:rsidR="00C530DF" w:rsidRPr="003406FA" w:rsidRDefault="00C530DF" w:rsidP="00901D87">
            <w:pPr>
              <w:pStyle w:val="Paragraphedeliste"/>
              <w:numPr>
                <w:ilvl w:val="0"/>
                <w:numId w:val="44"/>
              </w:numPr>
              <w:spacing w:before="120" w:after="120" w:line="240" w:lineRule="auto"/>
              <w:ind w:left="714" w:hanging="357"/>
              <w:rPr>
                <w:b/>
                <w:lang w:val="fr-CH"/>
              </w:rPr>
            </w:pPr>
            <w:r w:rsidRPr="002A1C59">
              <w:rPr>
                <w:b/>
                <w:sz w:val="28"/>
                <w:lang w:val="fr-CH"/>
              </w:rPr>
              <w:t>Des symptômes allergiques (rougeur du visage, démangeaisons) se manifestent</w:t>
            </w:r>
          </w:p>
        </w:tc>
      </w:tr>
      <w:tr w:rsidR="00C530DF" w:rsidRPr="002F4217" w:rsidTr="002A1C59">
        <w:tc>
          <w:tcPr>
            <w:tcW w:w="3681" w:type="dxa"/>
          </w:tcPr>
          <w:p w:rsidR="00C530DF" w:rsidRPr="002F4217" w:rsidRDefault="00C530DF" w:rsidP="00901D87">
            <w:pPr>
              <w:spacing w:before="60" w:after="60" w:line="240" w:lineRule="auto"/>
              <w:rPr>
                <w:b/>
              </w:rPr>
            </w:pPr>
            <w:proofErr w:type="spellStart"/>
            <w:r w:rsidRPr="002F4217">
              <w:rPr>
                <w:b/>
              </w:rPr>
              <w:t>Période</w:t>
            </w:r>
            <w:proofErr w:type="spellEnd"/>
            <w:r w:rsidRPr="002F4217">
              <w:rPr>
                <w:b/>
              </w:rPr>
              <w:t xml:space="preserve"> </w:t>
            </w:r>
            <w:proofErr w:type="spellStart"/>
            <w:r w:rsidRPr="002F4217">
              <w:rPr>
                <w:b/>
              </w:rPr>
              <w:t>d'incubation</w:t>
            </w:r>
            <w:proofErr w:type="spellEnd"/>
            <w:r w:rsidRPr="002F4217">
              <w:rPr>
                <w:b/>
              </w:rPr>
              <w:t xml:space="preserve"> </w:t>
            </w:r>
          </w:p>
        </w:tc>
        <w:tc>
          <w:tcPr>
            <w:tcW w:w="3685" w:type="dxa"/>
          </w:tcPr>
          <w:p w:rsidR="00C530DF" w:rsidRPr="002F4217" w:rsidRDefault="00C530DF" w:rsidP="00901D87">
            <w:pPr>
              <w:spacing w:before="60" w:after="60" w:line="240" w:lineRule="auto"/>
              <w:rPr>
                <w:b/>
              </w:rPr>
            </w:pPr>
            <w:proofErr w:type="spellStart"/>
            <w:r w:rsidRPr="002F4217">
              <w:rPr>
                <w:b/>
              </w:rPr>
              <w:t>symptômes</w:t>
            </w:r>
            <w:proofErr w:type="spellEnd"/>
            <w:r w:rsidRPr="002F4217">
              <w:rPr>
                <w:b/>
              </w:rPr>
              <w:t xml:space="preserve"> </w:t>
            </w:r>
            <w:proofErr w:type="spellStart"/>
            <w:r w:rsidRPr="002F4217">
              <w:rPr>
                <w:b/>
              </w:rPr>
              <w:t>prédominants</w:t>
            </w:r>
            <w:proofErr w:type="spellEnd"/>
            <w:r w:rsidRPr="002F4217">
              <w:rPr>
                <w:b/>
              </w:rPr>
              <w:t xml:space="preserve"> </w:t>
            </w:r>
          </w:p>
        </w:tc>
        <w:tc>
          <w:tcPr>
            <w:tcW w:w="3684" w:type="dxa"/>
          </w:tcPr>
          <w:p w:rsidR="00C530DF" w:rsidRPr="002F4217" w:rsidRDefault="00C530DF" w:rsidP="00901D87">
            <w:pPr>
              <w:spacing w:before="60" w:after="60" w:line="240" w:lineRule="auto"/>
              <w:rPr>
                <w:b/>
              </w:rPr>
            </w:pPr>
            <w:proofErr w:type="spellStart"/>
            <w:r w:rsidRPr="002F4217">
              <w:rPr>
                <w:b/>
              </w:rPr>
              <w:t>Cause</w:t>
            </w:r>
            <w:proofErr w:type="spellEnd"/>
            <w:r w:rsidRPr="002F4217">
              <w:rPr>
                <w:b/>
              </w:rPr>
              <w:t xml:space="preserve"> </w:t>
            </w:r>
            <w:proofErr w:type="spellStart"/>
            <w:r w:rsidRPr="002F4217">
              <w:rPr>
                <w:b/>
              </w:rPr>
              <w:t>possible</w:t>
            </w:r>
            <w:proofErr w:type="spellEnd"/>
            <w:r w:rsidRPr="002F4217">
              <w:rPr>
                <w:b/>
              </w:rPr>
              <w:t xml:space="preserve"> </w:t>
            </w:r>
          </w:p>
        </w:tc>
        <w:tc>
          <w:tcPr>
            <w:tcW w:w="3680" w:type="dxa"/>
          </w:tcPr>
          <w:p w:rsidR="00C530DF" w:rsidRPr="002F4217" w:rsidRDefault="00C530DF" w:rsidP="00901D87">
            <w:pPr>
              <w:spacing w:before="60" w:after="60" w:line="240" w:lineRule="auto"/>
              <w:rPr>
                <w:b/>
              </w:rPr>
            </w:pPr>
            <w:r w:rsidRPr="002F4217">
              <w:rPr>
                <w:b/>
              </w:rPr>
              <w:t xml:space="preserve">Aliments </w:t>
            </w:r>
            <w:proofErr w:type="spellStart"/>
            <w:r w:rsidRPr="002F4217">
              <w:rPr>
                <w:b/>
              </w:rPr>
              <w:t>typiques</w:t>
            </w:r>
            <w:proofErr w:type="spellEnd"/>
            <w:r w:rsidRPr="002F4217">
              <w:rPr>
                <w:b/>
              </w:rPr>
              <w:t xml:space="preserve"> </w:t>
            </w:r>
          </w:p>
        </w:tc>
      </w:tr>
      <w:tr w:rsidR="00D07990" w:rsidRPr="00E57F20" w:rsidTr="002A1C59">
        <w:tc>
          <w:tcPr>
            <w:tcW w:w="3681" w:type="dxa"/>
          </w:tcPr>
          <w:p w:rsidR="00D07990" w:rsidRPr="003406FA" w:rsidRDefault="00D07990" w:rsidP="00901D87">
            <w:pPr>
              <w:spacing w:before="60" w:after="60" w:line="240" w:lineRule="auto"/>
              <w:rPr>
                <w:b/>
                <w:lang w:val="fr-CH"/>
              </w:rPr>
            </w:pPr>
            <w:r w:rsidRPr="003406FA">
              <w:rPr>
                <w:lang w:val="fr-CH"/>
              </w:rPr>
              <w:t>immédiatement après la consommation de l'aliment</w:t>
            </w:r>
          </w:p>
        </w:tc>
        <w:tc>
          <w:tcPr>
            <w:tcW w:w="3685" w:type="dxa"/>
          </w:tcPr>
          <w:p w:rsidR="00D07990" w:rsidRPr="003406FA" w:rsidRDefault="00D07990" w:rsidP="00014653">
            <w:pPr>
              <w:spacing w:before="60" w:after="60" w:line="240" w:lineRule="auto"/>
              <w:rPr>
                <w:b/>
                <w:lang w:val="fr-CH"/>
              </w:rPr>
            </w:pPr>
            <w:r w:rsidRPr="003406FA">
              <w:rPr>
                <w:lang w:val="fr-CH"/>
              </w:rPr>
              <w:t xml:space="preserve">Démangeaisons des lèvres et de la gorge, sensation </w:t>
            </w:r>
            <w:r w:rsidR="00014653">
              <w:rPr>
                <w:lang w:val="fr-CH"/>
              </w:rPr>
              <w:t>d’âpreté</w:t>
            </w:r>
            <w:r w:rsidRPr="003406FA">
              <w:rPr>
                <w:lang w:val="fr-CH"/>
              </w:rPr>
              <w:t xml:space="preserve"> dans la bouche et le palais, gonflement des lèvres, de la langue et de la muqueuse des joues et de la gorge. Ces symptômes sont résumés sou</w:t>
            </w:r>
            <w:r w:rsidR="00014653">
              <w:rPr>
                <w:lang w:val="fr-CH"/>
              </w:rPr>
              <w:t>s le terme "Syndrome allergique</w:t>
            </w:r>
            <w:r w:rsidRPr="003406FA">
              <w:rPr>
                <w:lang w:val="fr-CH"/>
              </w:rPr>
              <w:t xml:space="preserve"> orale".</w:t>
            </w:r>
          </w:p>
        </w:tc>
        <w:tc>
          <w:tcPr>
            <w:tcW w:w="3684" w:type="dxa"/>
          </w:tcPr>
          <w:p w:rsidR="00D07990" w:rsidRPr="00D07990" w:rsidRDefault="00D07990" w:rsidP="00901D87">
            <w:pPr>
              <w:spacing w:before="60" w:after="60" w:line="240" w:lineRule="auto"/>
            </w:pPr>
            <w:r w:rsidRPr="00D07990">
              <w:t xml:space="preserve">Allergie </w:t>
            </w:r>
            <w:proofErr w:type="spellStart"/>
            <w:r w:rsidRPr="00D07990">
              <w:t>alimentaire</w:t>
            </w:r>
            <w:proofErr w:type="spellEnd"/>
            <w:r w:rsidRPr="00D07990">
              <w:t xml:space="preserve"> </w:t>
            </w:r>
          </w:p>
        </w:tc>
        <w:tc>
          <w:tcPr>
            <w:tcW w:w="3680" w:type="dxa"/>
          </w:tcPr>
          <w:p w:rsidR="00D07990" w:rsidRPr="003406FA" w:rsidRDefault="00D07990" w:rsidP="00901D87">
            <w:pPr>
              <w:spacing w:before="60" w:after="60" w:line="240" w:lineRule="auto"/>
              <w:rPr>
                <w:lang w:val="fr-CH"/>
              </w:rPr>
            </w:pPr>
            <w:r w:rsidRPr="003406FA">
              <w:rPr>
                <w:lang w:val="fr-CH"/>
              </w:rPr>
              <w:t xml:space="preserve">Les adultes sont le plus souvent allergiques aux noisettes, au céleri, aux pommes, aux noix et aux kiwis. Des réactions allergiques particulièrement graves se produisent aux arachides, aux fruits de mer ou aux </w:t>
            </w:r>
            <w:r w:rsidR="00014653">
              <w:rPr>
                <w:lang w:val="fr-CH"/>
              </w:rPr>
              <w:t>fruits à coque</w:t>
            </w:r>
            <w:r w:rsidRPr="003406FA">
              <w:rPr>
                <w:lang w:val="fr-CH"/>
              </w:rPr>
              <w:t xml:space="preserve"> et aux graines de sésame.</w:t>
            </w:r>
          </w:p>
          <w:p w:rsidR="00D07990" w:rsidRPr="003406FA" w:rsidRDefault="00D07990" w:rsidP="00901D87">
            <w:pPr>
              <w:spacing w:before="60" w:after="60" w:line="240" w:lineRule="auto"/>
              <w:rPr>
                <w:lang w:val="fr-CH"/>
              </w:rPr>
            </w:pPr>
            <w:r w:rsidRPr="003406FA">
              <w:rPr>
                <w:lang w:val="fr-CH"/>
              </w:rPr>
              <w:t xml:space="preserve">Les enfants réagissent généralement au lait de vache, à l'œuf de poule, à l'arachide et aux </w:t>
            </w:r>
            <w:r w:rsidR="00014653">
              <w:rPr>
                <w:lang w:val="fr-CH"/>
              </w:rPr>
              <w:t>fruits à coque</w:t>
            </w:r>
            <w:r w:rsidRPr="003406FA">
              <w:rPr>
                <w:lang w:val="fr-CH"/>
              </w:rPr>
              <w:t>.</w:t>
            </w:r>
          </w:p>
        </w:tc>
      </w:tr>
      <w:tr w:rsidR="00C530DF" w:rsidRPr="00E57F20" w:rsidTr="002A1C59">
        <w:tc>
          <w:tcPr>
            <w:tcW w:w="3681" w:type="dxa"/>
          </w:tcPr>
          <w:p w:rsidR="00C530DF" w:rsidRPr="00C530DF" w:rsidRDefault="00C530DF" w:rsidP="00901D87">
            <w:pPr>
              <w:spacing w:before="60" w:after="60" w:line="240" w:lineRule="auto"/>
            </w:pPr>
            <w:proofErr w:type="spellStart"/>
            <w:r w:rsidRPr="00C530DF">
              <w:t>Moins</w:t>
            </w:r>
            <w:proofErr w:type="spellEnd"/>
            <w:r w:rsidRPr="00C530DF">
              <w:t xml:space="preserve"> de 1 h</w:t>
            </w:r>
          </w:p>
        </w:tc>
        <w:tc>
          <w:tcPr>
            <w:tcW w:w="3685" w:type="dxa"/>
          </w:tcPr>
          <w:p w:rsidR="00C530DF" w:rsidRPr="003406FA" w:rsidRDefault="00C530DF" w:rsidP="00901D87">
            <w:pPr>
              <w:spacing w:before="60" w:after="60" w:line="240" w:lineRule="auto"/>
              <w:rPr>
                <w:lang w:val="fr-CH"/>
              </w:rPr>
            </w:pPr>
            <w:r w:rsidRPr="003406FA">
              <w:rPr>
                <w:lang w:val="fr-CH"/>
              </w:rPr>
              <w:t>Maux de tête, étourdissements, nausées, vomissements, goût poivré, sensation de brûlure dans la gorge,</w:t>
            </w:r>
            <w:r w:rsidR="00A74E31" w:rsidRPr="003406FA">
              <w:rPr>
                <w:lang w:val="fr-CH"/>
              </w:rPr>
              <w:t xml:space="preserve"> gonflement et rougissement du visage, </w:t>
            </w:r>
            <w:r w:rsidRPr="003406FA">
              <w:rPr>
                <w:lang w:val="fr-CH"/>
              </w:rPr>
              <w:t>douleurs abdominales, démangeaisons de la peau.</w:t>
            </w:r>
          </w:p>
        </w:tc>
        <w:tc>
          <w:tcPr>
            <w:tcW w:w="3684" w:type="dxa"/>
          </w:tcPr>
          <w:p w:rsidR="00C530DF" w:rsidRPr="00C530DF" w:rsidRDefault="00C530DF" w:rsidP="00901D87">
            <w:pPr>
              <w:spacing w:before="60" w:after="60" w:line="240" w:lineRule="auto"/>
            </w:pPr>
            <w:r>
              <w:t xml:space="preserve">Toxine </w:t>
            </w:r>
            <w:proofErr w:type="spellStart"/>
            <w:r>
              <w:t>scombroïde</w:t>
            </w:r>
            <w:proofErr w:type="spellEnd"/>
            <w:r>
              <w:t xml:space="preserve"> (</w:t>
            </w:r>
            <w:proofErr w:type="spellStart"/>
            <w:r>
              <w:t>histamine</w:t>
            </w:r>
            <w:proofErr w:type="spellEnd"/>
            <w:r>
              <w:t>)</w:t>
            </w:r>
          </w:p>
        </w:tc>
        <w:tc>
          <w:tcPr>
            <w:tcW w:w="3680" w:type="dxa"/>
          </w:tcPr>
          <w:p w:rsidR="00C530DF" w:rsidRPr="003406FA" w:rsidRDefault="00C530DF" w:rsidP="00183641">
            <w:pPr>
              <w:spacing w:before="60" w:after="60" w:line="240" w:lineRule="auto"/>
              <w:rPr>
                <w:lang w:val="fr-CH"/>
              </w:rPr>
            </w:pPr>
            <w:r w:rsidRPr="003406FA">
              <w:rPr>
                <w:lang w:val="fr-CH"/>
              </w:rPr>
              <w:t>L</w:t>
            </w:r>
            <w:r w:rsidR="00777AB2">
              <w:rPr>
                <w:lang w:val="fr-CH"/>
              </w:rPr>
              <w:t>es préparations à base de poisson comme : t</w:t>
            </w:r>
            <w:r w:rsidRPr="003406FA">
              <w:rPr>
                <w:lang w:val="fr-CH"/>
              </w:rPr>
              <w:t xml:space="preserve">hon, </w:t>
            </w:r>
            <w:proofErr w:type="spellStart"/>
            <w:r w:rsidRPr="003406FA">
              <w:rPr>
                <w:lang w:val="fr-CH"/>
              </w:rPr>
              <w:t>mahi-mahi</w:t>
            </w:r>
            <w:proofErr w:type="spellEnd"/>
            <w:r w:rsidRPr="003406FA">
              <w:rPr>
                <w:lang w:val="fr-CH"/>
              </w:rPr>
              <w:t xml:space="preserve">, </w:t>
            </w:r>
            <w:proofErr w:type="spellStart"/>
            <w:r w:rsidR="00183641">
              <w:rPr>
                <w:lang w:val="fr-CH"/>
              </w:rPr>
              <w:t>tassergal</w:t>
            </w:r>
            <w:proofErr w:type="spellEnd"/>
            <w:r w:rsidRPr="003406FA">
              <w:rPr>
                <w:lang w:val="fr-CH"/>
              </w:rPr>
              <w:t xml:space="preserve">, sardines, maquereau, </w:t>
            </w:r>
            <w:proofErr w:type="spellStart"/>
            <w:r w:rsidRPr="003406FA">
              <w:rPr>
                <w:lang w:val="fr-CH"/>
              </w:rPr>
              <w:t>sériole</w:t>
            </w:r>
            <w:proofErr w:type="spellEnd"/>
            <w:r w:rsidRPr="003406FA">
              <w:rPr>
                <w:lang w:val="fr-CH"/>
              </w:rPr>
              <w:t>, anchois.</w:t>
            </w:r>
          </w:p>
        </w:tc>
      </w:tr>
      <w:tr w:rsidR="00C530DF" w:rsidRPr="00E57F20" w:rsidTr="002A1C59">
        <w:tc>
          <w:tcPr>
            <w:tcW w:w="3681" w:type="dxa"/>
          </w:tcPr>
          <w:p w:rsidR="00C530DF" w:rsidRPr="007D3B6D" w:rsidRDefault="007D3B6D" w:rsidP="00901D87">
            <w:pPr>
              <w:spacing w:before="60" w:after="60" w:line="240" w:lineRule="auto"/>
            </w:pPr>
            <w:proofErr w:type="spellStart"/>
            <w:r w:rsidRPr="007D3B6D">
              <w:t>Moins</w:t>
            </w:r>
            <w:proofErr w:type="spellEnd"/>
            <w:r w:rsidRPr="007D3B6D">
              <w:t xml:space="preserve"> de 1h</w:t>
            </w:r>
          </w:p>
        </w:tc>
        <w:tc>
          <w:tcPr>
            <w:tcW w:w="3685" w:type="dxa"/>
          </w:tcPr>
          <w:p w:rsidR="00C530DF" w:rsidRPr="003406FA" w:rsidRDefault="007D3B6D" w:rsidP="00901D87">
            <w:pPr>
              <w:spacing w:before="60" w:after="60" w:line="240" w:lineRule="auto"/>
              <w:rPr>
                <w:lang w:val="fr-CH"/>
              </w:rPr>
            </w:pPr>
            <w:r w:rsidRPr="003406FA">
              <w:rPr>
                <w:lang w:val="fr-CH"/>
              </w:rPr>
              <w:t>Engourdissement autour de</w:t>
            </w:r>
            <w:r w:rsidR="00A74E31" w:rsidRPr="003406FA">
              <w:rPr>
                <w:lang w:val="fr-CH"/>
              </w:rPr>
              <w:t xml:space="preserve"> la bouche, picotement, </w:t>
            </w:r>
            <w:r w:rsidRPr="003406FA">
              <w:rPr>
                <w:lang w:val="fr-CH"/>
              </w:rPr>
              <w:t>rougissement, étourdissement, maux de tête, nausées.</w:t>
            </w:r>
          </w:p>
        </w:tc>
        <w:tc>
          <w:tcPr>
            <w:tcW w:w="3684" w:type="dxa"/>
          </w:tcPr>
          <w:p w:rsidR="00C530DF" w:rsidRPr="007D3B6D" w:rsidRDefault="007D3B6D" w:rsidP="00901D87">
            <w:pPr>
              <w:spacing w:before="60" w:after="60" w:line="240" w:lineRule="auto"/>
            </w:pPr>
            <w:r>
              <w:t xml:space="preserve">Glutamate de </w:t>
            </w:r>
            <w:proofErr w:type="spellStart"/>
            <w:r>
              <w:t>sodium</w:t>
            </w:r>
            <w:proofErr w:type="spellEnd"/>
          </w:p>
        </w:tc>
        <w:tc>
          <w:tcPr>
            <w:tcW w:w="3680" w:type="dxa"/>
          </w:tcPr>
          <w:p w:rsidR="00C530DF" w:rsidRPr="003406FA" w:rsidRDefault="007D3B6D" w:rsidP="00183641">
            <w:pPr>
              <w:spacing w:before="60" w:after="60" w:line="240" w:lineRule="auto"/>
              <w:rPr>
                <w:lang w:val="fr-CH"/>
              </w:rPr>
            </w:pPr>
            <w:r w:rsidRPr="003406FA">
              <w:rPr>
                <w:lang w:val="fr-CH"/>
              </w:rPr>
              <w:t>Cuisine asiatique, produits de commodité</w:t>
            </w:r>
            <w:r w:rsidR="00183641">
              <w:rPr>
                <w:lang w:val="fr-CH"/>
              </w:rPr>
              <w:t xml:space="preserve"> (produits prêts ou semi-prêts à la consommation)</w:t>
            </w:r>
          </w:p>
        </w:tc>
      </w:tr>
    </w:tbl>
    <w:p w:rsidR="002A1C59" w:rsidRDefault="002A1C59" w:rsidP="002A1C59">
      <w:pPr>
        <w:rPr>
          <w:lang w:val="fr-CH"/>
        </w:rPr>
      </w:pPr>
      <w:r>
        <w:rPr>
          <w:lang w:val="fr-CH"/>
        </w:rPr>
        <w:br w:type="page"/>
      </w:r>
    </w:p>
    <w:tbl>
      <w:tblPr>
        <w:tblStyle w:val="Grilledutableau"/>
        <w:tblW w:w="0" w:type="auto"/>
        <w:tblLook w:val="04A0" w:firstRow="1" w:lastRow="0" w:firstColumn="1" w:lastColumn="0" w:noHBand="0" w:noVBand="1"/>
      </w:tblPr>
      <w:tblGrid>
        <w:gridCol w:w="3684"/>
        <w:gridCol w:w="3686"/>
        <w:gridCol w:w="3679"/>
        <w:gridCol w:w="3681"/>
      </w:tblGrid>
      <w:tr w:rsidR="00C626E4" w:rsidRPr="00370BEC" w:rsidTr="002A1C59">
        <w:tc>
          <w:tcPr>
            <w:tcW w:w="14730" w:type="dxa"/>
            <w:gridSpan w:val="4"/>
            <w:shd w:val="clear" w:color="auto" w:fill="D9D9D9" w:themeFill="background1" w:themeFillShade="D9"/>
          </w:tcPr>
          <w:p w:rsidR="00C626E4" w:rsidRPr="00370BEC" w:rsidRDefault="00C626E4" w:rsidP="00901D87">
            <w:pPr>
              <w:pStyle w:val="Paragraphedeliste"/>
              <w:numPr>
                <w:ilvl w:val="0"/>
                <w:numId w:val="44"/>
              </w:numPr>
              <w:spacing w:before="120" w:after="120" w:line="240" w:lineRule="auto"/>
              <w:ind w:left="714" w:hanging="357"/>
              <w:rPr>
                <w:rFonts w:cs="Arial"/>
                <w:b/>
                <w:szCs w:val="20"/>
              </w:rPr>
            </w:pPr>
            <w:proofErr w:type="spellStart"/>
            <w:r w:rsidRPr="002A1C59">
              <w:rPr>
                <w:rFonts w:cs="Arial"/>
                <w:b/>
                <w:sz w:val="28"/>
                <w:szCs w:val="20"/>
              </w:rPr>
              <w:lastRenderedPageBreak/>
              <w:t>Symptômes</w:t>
            </w:r>
            <w:proofErr w:type="spellEnd"/>
            <w:r w:rsidRPr="002A1C59">
              <w:rPr>
                <w:rFonts w:cs="Arial"/>
                <w:b/>
                <w:sz w:val="28"/>
                <w:szCs w:val="20"/>
              </w:rPr>
              <w:t xml:space="preserve"> </w:t>
            </w:r>
            <w:proofErr w:type="spellStart"/>
            <w:r w:rsidRPr="002A1C59">
              <w:rPr>
                <w:rFonts w:cs="Arial"/>
                <w:b/>
                <w:sz w:val="28"/>
                <w:szCs w:val="20"/>
              </w:rPr>
              <w:t>systémiques</w:t>
            </w:r>
            <w:proofErr w:type="spellEnd"/>
            <w:r w:rsidRPr="002A1C59">
              <w:rPr>
                <w:rFonts w:cs="Arial"/>
                <w:b/>
                <w:sz w:val="28"/>
                <w:szCs w:val="20"/>
              </w:rPr>
              <w:t xml:space="preserve"> </w:t>
            </w:r>
            <w:r w:rsidR="00E96A81" w:rsidRPr="002A1C59">
              <w:rPr>
                <w:rFonts w:cs="Arial"/>
                <w:b/>
                <w:sz w:val="28"/>
                <w:szCs w:val="20"/>
              </w:rPr>
              <w:t>(</w:t>
            </w:r>
            <w:proofErr w:type="spellStart"/>
            <w:r w:rsidR="00E96A81" w:rsidRPr="002A1C59">
              <w:rPr>
                <w:rFonts w:cs="Arial"/>
                <w:b/>
                <w:sz w:val="28"/>
                <w:szCs w:val="20"/>
              </w:rPr>
              <w:t>méningite</w:t>
            </w:r>
            <w:proofErr w:type="spellEnd"/>
            <w:r w:rsidR="00E96A81" w:rsidRPr="002A1C59">
              <w:rPr>
                <w:rFonts w:cs="Arial"/>
                <w:b/>
                <w:sz w:val="28"/>
                <w:szCs w:val="20"/>
              </w:rPr>
              <w:t xml:space="preserve">, </w:t>
            </w:r>
            <w:proofErr w:type="spellStart"/>
            <w:r w:rsidR="00E96A81" w:rsidRPr="002A1C59">
              <w:rPr>
                <w:rFonts w:cs="Arial"/>
                <w:b/>
                <w:sz w:val="28"/>
                <w:szCs w:val="20"/>
              </w:rPr>
              <w:t>hépatite</w:t>
            </w:r>
            <w:proofErr w:type="spellEnd"/>
            <w:r w:rsidR="00E96A81" w:rsidRPr="002A1C59">
              <w:rPr>
                <w:rFonts w:cs="Arial"/>
                <w:b/>
                <w:sz w:val="28"/>
                <w:szCs w:val="20"/>
              </w:rPr>
              <w:t xml:space="preserve">) </w:t>
            </w:r>
          </w:p>
        </w:tc>
      </w:tr>
      <w:tr w:rsidR="00C626E4" w:rsidRPr="00370BEC" w:rsidTr="002A1C59">
        <w:tc>
          <w:tcPr>
            <w:tcW w:w="3684" w:type="dxa"/>
          </w:tcPr>
          <w:p w:rsidR="00C626E4" w:rsidRPr="00370BEC" w:rsidRDefault="00C626E4" w:rsidP="00901D87">
            <w:pPr>
              <w:spacing w:before="60" w:after="60" w:line="240" w:lineRule="auto"/>
              <w:rPr>
                <w:rFonts w:cs="Arial"/>
                <w:b/>
                <w:szCs w:val="20"/>
              </w:rPr>
            </w:pPr>
            <w:proofErr w:type="spellStart"/>
            <w:r w:rsidRPr="00370BEC">
              <w:rPr>
                <w:rFonts w:cs="Arial"/>
                <w:b/>
                <w:szCs w:val="20"/>
              </w:rPr>
              <w:t>Période</w:t>
            </w:r>
            <w:proofErr w:type="spellEnd"/>
            <w:r w:rsidRPr="00370BEC">
              <w:rPr>
                <w:rFonts w:cs="Arial"/>
                <w:b/>
                <w:szCs w:val="20"/>
              </w:rPr>
              <w:t xml:space="preserve"> </w:t>
            </w:r>
            <w:proofErr w:type="spellStart"/>
            <w:r w:rsidRPr="00370BEC">
              <w:rPr>
                <w:rFonts w:cs="Arial"/>
                <w:b/>
                <w:szCs w:val="20"/>
              </w:rPr>
              <w:t>d'incubation</w:t>
            </w:r>
            <w:proofErr w:type="spellEnd"/>
            <w:r w:rsidRPr="00370BEC">
              <w:rPr>
                <w:rFonts w:cs="Arial"/>
                <w:b/>
                <w:szCs w:val="20"/>
              </w:rPr>
              <w:t xml:space="preserve"> </w:t>
            </w:r>
          </w:p>
        </w:tc>
        <w:tc>
          <w:tcPr>
            <w:tcW w:w="3686" w:type="dxa"/>
          </w:tcPr>
          <w:p w:rsidR="00C626E4" w:rsidRPr="00370BEC" w:rsidRDefault="00C626E4" w:rsidP="00901D87">
            <w:pPr>
              <w:spacing w:before="60" w:after="60" w:line="240" w:lineRule="auto"/>
              <w:rPr>
                <w:rFonts w:cs="Arial"/>
                <w:b/>
                <w:szCs w:val="20"/>
              </w:rPr>
            </w:pPr>
            <w:proofErr w:type="spellStart"/>
            <w:r w:rsidRPr="00370BEC">
              <w:rPr>
                <w:rFonts w:cs="Arial"/>
                <w:b/>
                <w:szCs w:val="20"/>
              </w:rPr>
              <w:t>symptômes</w:t>
            </w:r>
            <w:proofErr w:type="spellEnd"/>
            <w:r w:rsidRPr="00370BEC">
              <w:rPr>
                <w:rFonts w:cs="Arial"/>
                <w:b/>
                <w:szCs w:val="20"/>
              </w:rPr>
              <w:t xml:space="preserve"> </w:t>
            </w:r>
            <w:proofErr w:type="spellStart"/>
            <w:r w:rsidRPr="00370BEC">
              <w:rPr>
                <w:rFonts w:cs="Arial"/>
                <w:b/>
                <w:szCs w:val="20"/>
              </w:rPr>
              <w:t>prédominants</w:t>
            </w:r>
            <w:proofErr w:type="spellEnd"/>
            <w:r w:rsidRPr="00370BEC">
              <w:rPr>
                <w:rFonts w:cs="Arial"/>
                <w:b/>
                <w:szCs w:val="20"/>
              </w:rPr>
              <w:t xml:space="preserve"> </w:t>
            </w:r>
          </w:p>
        </w:tc>
        <w:tc>
          <w:tcPr>
            <w:tcW w:w="3679" w:type="dxa"/>
          </w:tcPr>
          <w:p w:rsidR="00C626E4" w:rsidRPr="00370BEC" w:rsidRDefault="00C626E4" w:rsidP="00901D87">
            <w:pPr>
              <w:spacing w:before="60" w:after="60" w:line="240" w:lineRule="auto"/>
              <w:rPr>
                <w:rFonts w:cs="Arial"/>
                <w:b/>
                <w:szCs w:val="20"/>
              </w:rPr>
            </w:pPr>
            <w:proofErr w:type="spellStart"/>
            <w:r w:rsidRPr="00370BEC">
              <w:rPr>
                <w:rFonts w:cs="Arial"/>
                <w:b/>
                <w:szCs w:val="20"/>
              </w:rPr>
              <w:t>Cause</w:t>
            </w:r>
            <w:proofErr w:type="spellEnd"/>
            <w:r w:rsidRPr="00370BEC">
              <w:rPr>
                <w:rFonts w:cs="Arial"/>
                <w:b/>
                <w:szCs w:val="20"/>
              </w:rPr>
              <w:t xml:space="preserve"> </w:t>
            </w:r>
            <w:proofErr w:type="spellStart"/>
            <w:r w:rsidRPr="00370BEC">
              <w:rPr>
                <w:rFonts w:cs="Arial"/>
                <w:b/>
                <w:szCs w:val="20"/>
              </w:rPr>
              <w:t>possible</w:t>
            </w:r>
            <w:proofErr w:type="spellEnd"/>
            <w:r w:rsidRPr="00370BEC">
              <w:rPr>
                <w:rFonts w:cs="Arial"/>
                <w:b/>
                <w:szCs w:val="20"/>
              </w:rPr>
              <w:t xml:space="preserve"> </w:t>
            </w:r>
          </w:p>
        </w:tc>
        <w:tc>
          <w:tcPr>
            <w:tcW w:w="3681" w:type="dxa"/>
          </w:tcPr>
          <w:p w:rsidR="00C626E4" w:rsidRPr="00370BEC" w:rsidRDefault="00C626E4" w:rsidP="00901D87">
            <w:pPr>
              <w:spacing w:before="60" w:after="60" w:line="240" w:lineRule="auto"/>
              <w:rPr>
                <w:rFonts w:cs="Arial"/>
                <w:b/>
                <w:szCs w:val="20"/>
              </w:rPr>
            </w:pPr>
            <w:r w:rsidRPr="00370BEC">
              <w:rPr>
                <w:rFonts w:cs="Arial"/>
                <w:b/>
                <w:szCs w:val="20"/>
              </w:rPr>
              <w:t xml:space="preserve">Aliments </w:t>
            </w:r>
            <w:proofErr w:type="spellStart"/>
            <w:r w:rsidRPr="00370BEC">
              <w:rPr>
                <w:rFonts w:cs="Arial"/>
                <w:b/>
                <w:szCs w:val="20"/>
              </w:rPr>
              <w:t>typiques</w:t>
            </w:r>
            <w:proofErr w:type="spellEnd"/>
            <w:r w:rsidRPr="00370BEC">
              <w:rPr>
                <w:rFonts w:cs="Arial"/>
                <w:b/>
                <w:szCs w:val="20"/>
              </w:rPr>
              <w:t xml:space="preserve"> </w:t>
            </w:r>
          </w:p>
        </w:tc>
      </w:tr>
      <w:tr w:rsidR="00C626E4" w:rsidRPr="00E57F20" w:rsidTr="002A1C59">
        <w:tc>
          <w:tcPr>
            <w:tcW w:w="3684" w:type="dxa"/>
          </w:tcPr>
          <w:p w:rsidR="00C626E4" w:rsidRPr="00370BEC" w:rsidRDefault="00C626E4" w:rsidP="00901D87">
            <w:pPr>
              <w:spacing w:before="60" w:after="60" w:line="240" w:lineRule="auto"/>
              <w:rPr>
                <w:rFonts w:cs="Arial"/>
                <w:szCs w:val="20"/>
              </w:rPr>
            </w:pPr>
            <w:r w:rsidRPr="00370BEC">
              <w:rPr>
                <w:rFonts w:cs="Arial"/>
                <w:szCs w:val="20"/>
              </w:rPr>
              <w:t xml:space="preserve">1 à 7 </w:t>
            </w:r>
            <w:proofErr w:type="spellStart"/>
            <w:r w:rsidRPr="00370BEC">
              <w:rPr>
                <w:rFonts w:cs="Arial"/>
                <w:szCs w:val="20"/>
              </w:rPr>
              <w:t>semaines</w:t>
            </w:r>
            <w:proofErr w:type="spellEnd"/>
            <w:r w:rsidRPr="00370BEC">
              <w:rPr>
                <w:rFonts w:cs="Arial"/>
                <w:szCs w:val="20"/>
              </w:rPr>
              <w:t xml:space="preserve"> </w:t>
            </w:r>
          </w:p>
        </w:tc>
        <w:tc>
          <w:tcPr>
            <w:tcW w:w="3686" w:type="dxa"/>
          </w:tcPr>
          <w:p w:rsidR="00C626E4" w:rsidRPr="00370BEC" w:rsidRDefault="00980A8E" w:rsidP="00901D87">
            <w:pPr>
              <w:spacing w:before="60" w:after="60" w:line="240" w:lineRule="auto"/>
              <w:rPr>
                <w:rFonts w:cs="Arial"/>
                <w:szCs w:val="20"/>
                <w:lang w:val="fr-CH"/>
              </w:rPr>
            </w:pPr>
            <w:r w:rsidRPr="00370BEC">
              <w:rPr>
                <w:rFonts w:cs="Arial"/>
                <w:szCs w:val="20"/>
                <w:lang w:val="fr-CH"/>
              </w:rPr>
              <w:t>Fièvre, nausées, p</w:t>
            </w:r>
            <w:r w:rsidR="00C626E4" w:rsidRPr="00370BEC">
              <w:rPr>
                <w:rFonts w:cs="Arial"/>
                <w:szCs w:val="20"/>
                <w:lang w:val="fr-CH"/>
              </w:rPr>
              <w:t>erte d'appétit, jaunisse, douleurs abdominales</w:t>
            </w:r>
          </w:p>
        </w:tc>
        <w:tc>
          <w:tcPr>
            <w:tcW w:w="3679" w:type="dxa"/>
          </w:tcPr>
          <w:p w:rsidR="00C626E4" w:rsidRPr="00370BEC" w:rsidRDefault="00C626E4" w:rsidP="00901D87">
            <w:pPr>
              <w:autoSpaceDE w:val="0"/>
              <w:autoSpaceDN w:val="0"/>
              <w:adjustRightInd w:val="0"/>
              <w:spacing w:before="60" w:after="60" w:line="240" w:lineRule="auto"/>
              <w:rPr>
                <w:rFonts w:cs="Arial"/>
                <w:iCs/>
                <w:szCs w:val="20"/>
                <w:lang w:eastAsia="de-CH"/>
              </w:rPr>
            </w:pPr>
            <w:proofErr w:type="spellStart"/>
            <w:r w:rsidRPr="00370BEC">
              <w:rPr>
                <w:rFonts w:cs="Arial"/>
                <w:iCs/>
                <w:szCs w:val="20"/>
                <w:lang w:eastAsia="de-CH"/>
              </w:rPr>
              <w:t>Hépatite</w:t>
            </w:r>
            <w:proofErr w:type="spellEnd"/>
            <w:r w:rsidRPr="00370BEC">
              <w:rPr>
                <w:rFonts w:cs="Arial"/>
                <w:iCs/>
                <w:szCs w:val="20"/>
                <w:lang w:eastAsia="de-CH"/>
              </w:rPr>
              <w:t xml:space="preserve"> A (HAV) </w:t>
            </w:r>
          </w:p>
        </w:tc>
        <w:tc>
          <w:tcPr>
            <w:tcW w:w="3681" w:type="dxa"/>
          </w:tcPr>
          <w:p w:rsidR="00C626E4" w:rsidRPr="00370BEC" w:rsidRDefault="00C626E4" w:rsidP="004E7808">
            <w:pPr>
              <w:spacing w:before="60" w:after="60" w:line="240" w:lineRule="auto"/>
              <w:rPr>
                <w:rFonts w:cs="Arial"/>
                <w:szCs w:val="20"/>
                <w:lang w:val="fr-CH"/>
              </w:rPr>
            </w:pPr>
            <w:r w:rsidRPr="00370BEC">
              <w:rPr>
                <w:rFonts w:cs="Arial"/>
                <w:szCs w:val="20"/>
                <w:lang w:val="fr-CH"/>
              </w:rPr>
              <w:t xml:space="preserve">Aliments d'origine animale (p. ex., moules) et végétale (p. ex., baies) contaminés par des </w:t>
            </w:r>
            <w:r w:rsidR="004E7808" w:rsidRPr="004E7808">
              <w:rPr>
                <w:rFonts w:cs="Arial"/>
                <w:szCs w:val="20"/>
                <w:lang w:val="fr-CH"/>
              </w:rPr>
              <w:t>sécréteurs</w:t>
            </w:r>
            <w:r w:rsidRPr="00370BEC">
              <w:rPr>
                <w:rFonts w:cs="Arial"/>
                <w:szCs w:val="20"/>
                <w:lang w:val="fr-CH"/>
              </w:rPr>
              <w:t xml:space="preserve"> </w:t>
            </w:r>
          </w:p>
        </w:tc>
      </w:tr>
      <w:tr w:rsidR="00C626E4" w:rsidRPr="00E57F20" w:rsidTr="002A1C59">
        <w:tc>
          <w:tcPr>
            <w:tcW w:w="3684" w:type="dxa"/>
          </w:tcPr>
          <w:p w:rsidR="00C626E4" w:rsidRPr="00370BEC" w:rsidRDefault="00E96A81" w:rsidP="00901D87">
            <w:pPr>
              <w:spacing w:before="60" w:after="60" w:line="240" w:lineRule="auto"/>
              <w:rPr>
                <w:rFonts w:cs="Arial"/>
                <w:szCs w:val="20"/>
              </w:rPr>
            </w:pPr>
            <w:proofErr w:type="spellStart"/>
            <w:r w:rsidRPr="00370BEC">
              <w:rPr>
                <w:rFonts w:cs="Arial"/>
                <w:szCs w:val="20"/>
              </w:rPr>
              <w:t>Environ</w:t>
            </w:r>
            <w:proofErr w:type="spellEnd"/>
            <w:r w:rsidRPr="00370BEC">
              <w:rPr>
                <w:rFonts w:cs="Arial"/>
                <w:szCs w:val="20"/>
              </w:rPr>
              <w:t xml:space="preserve"> 3 </w:t>
            </w:r>
            <w:proofErr w:type="spellStart"/>
            <w:r w:rsidRPr="00370BEC">
              <w:rPr>
                <w:rFonts w:cs="Arial"/>
                <w:szCs w:val="20"/>
              </w:rPr>
              <w:t>semaines</w:t>
            </w:r>
            <w:proofErr w:type="spellEnd"/>
            <w:r w:rsidRPr="00370BEC">
              <w:rPr>
                <w:rFonts w:cs="Arial"/>
                <w:szCs w:val="20"/>
              </w:rPr>
              <w:t xml:space="preserve"> (3-70 </w:t>
            </w:r>
            <w:proofErr w:type="spellStart"/>
            <w:r w:rsidRPr="00370BEC">
              <w:rPr>
                <w:rFonts w:cs="Arial"/>
                <w:szCs w:val="20"/>
              </w:rPr>
              <w:t>jours</w:t>
            </w:r>
            <w:proofErr w:type="spellEnd"/>
            <w:r w:rsidRPr="00370BEC">
              <w:rPr>
                <w:rFonts w:cs="Arial"/>
                <w:szCs w:val="20"/>
              </w:rPr>
              <w:t xml:space="preserve">) </w:t>
            </w:r>
          </w:p>
        </w:tc>
        <w:tc>
          <w:tcPr>
            <w:tcW w:w="3686" w:type="dxa"/>
          </w:tcPr>
          <w:p w:rsidR="00C626E4" w:rsidRPr="00370BEC" w:rsidRDefault="00E96A81" w:rsidP="00901D87">
            <w:pPr>
              <w:spacing w:before="60" w:after="60" w:line="240" w:lineRule="auto"/>
              <w:rPr>
                <w:rFonts w:cs="Arial"/>
                <w:szCs w:val="20"/>
                <w:lang w:val="fr-CH"/>
              </w:rPr>
            </w:pPr>
            <w:r w:rsidRPr="00370BEC">
              <w:rPr>
                <w:rFonts w:cs="Arial"/>
                <w:szCs w:val="20"/>
                <w:lang w:val="fr-CH"/>
              </w:rPr>
              <w:t xml:space="preserve">fièvre, douleurs musculaires (rarement diarrhée, vomissements) ; empoisonnement du sang, méningite, encéphalite, avortement </w:t>
            </w:r>
          </w:p>
        </w:tc>
        <w:tc>
          <w:tcPr>
            <w:tcW w:w="3679" w:type="dxa"/>
          </w:tcPr>
          <w:p w:rsidR="00C626E4" w:rsidRPr="00370BEC" w:rsidRDefault="00C626E4" w:rsidP="00901D87">
            <w:pPr>
              <w:spacing w:before="60" w:after="60" w:line="240" w:lineRule="auto"/>
              <w:rPr>
                <w:rFonts w:cs="Arial"/>
                <w:i/>
                <w:szCs w:val="20"/>
              </w:rPr>
            </w:pPr>
            <w:proofErr w:type="spellStart"/>
            <w:r w:rsidRPr="00370BEC">
              <w:rPr>
                <w:rFonts w:cs="Arial"/>
                <w:i/>
                <w:szCs w:val="20"/>
              </w:rPr>
              <w:t>Listeria</w:t>
            </w:r>
            <w:proofErr w:type="spellEnd"/>
            <w:r w:rsidRPr="00370BEC">
              <w:rPr>
                <w:rFonts w:cs="Arial"/>
                <w:i/>
                <w:szCs w:val="20"/>
              </w:rPr>
              <w:t xml:space="preserve"> </w:t>
            </w:r>
            <w:proofErr w:type="spellStart"/>
            <w:r w:rsidR="00E96A81" w:rsidRPr="00370BEC">
              <w:rPr>
                <w:rFonts w:cs="Arial"/>
                <w:i/>
                <w:szCs w:val="20"/>
              </w:rPr>
              <w:t>monocytogenes</w:t>
            </w:r>
            <w:proofErr w:type="spellEnd"/>
            <w:r w:rsidR="00E96A81" w:rsidRPr="00370BEC">
              <w:rPr>
                <w:rFonts w:cs="Arial"/>
                <w:i/>
                <w:szCs w:val="20"/>
              </w:rPr>
              <w:t xml:space="preserve"> </w:t>
            </w:r>
          </w:p>
        </w:tc>
        <w:tc>
          <w:tcPr>
            <w:tcW w:w="3681" w:type="dxa"/>
          </w:tcPr>
          <w:p w:rsidR="00C626E4" w:rsidRPr="00370BEC" w:rsidRDefault="00E96A81" w:rsidP="00370BEC">
            <w:pPr>
              <w:spacing w:before="60" w:after="60" w:line="240" w:lineRule="auto"/>
              <w:rPr>
                <w:rFonts w:cs="Arial"/>
                <w:szCs w:val="20"/>
                <w:lang w:val="fr-CH"/>
              </w:rPr>
            </w:pPr>
            <w:r w:rsidRPr="00370BEC">
              <w:rPr>
                <w:rFonts w:cs="Arial"/>
                <w:szCs w:val="20"/>
                <w:lang w:val="fr-CH"/>
              </w:rPr>
              <w:t xml:space="preserve">Les aliments dans lesquels </w:t>
            </w:r>
            <w:r w:rsidRPr="00370BEC">
              <w:rPr>
                <w:rFonts w:cs="Arial"/>
                <w:i/>
                <w:szCs w:val="20"/>
                <w:lang w:val="fr-CH"/>
              </w:rPr>
              <w:t>Listeria</w:t>
            </w:r>
            <w:r w:rsidRPr="00370BEC">
              <w:rPr>
                <w:rFonts w:cs="Arial"/>
                <w:szCs w:val="20"/>
                <w:lang w:val="fr-CH"/>
              </w:rPr>
              <w:t xml:space="preserve"> peut se multiplier comme : Fromage au lait cru, fromage </w:t>
            </w:r>
            <w:r w:rsidR="00370BEC" w:rsidRPr="00370BEC">
              <w:rPr>
                <w:rFonts w:cs="Arial"/>
                <w:szCs w:val="20"/>
                <w:lang w:val="fr-CH"/>
              </w:rPr>
              <w:t xml:space="preserve">à base de petit-lait, </w:t>
            </w:r>
            <w:r w:rsidR="00370BEC" w:rsidRPr="004E7808">
              <w:rPr>
                <w:rFonts w:cs="Arial"/>
                <w:szCs w:val="20"/>
                <w:lang w:val="fr-CH"/>
              </w:rPr>
              <w:t>fromage à pâte molle</w:t>
            </w:r>
            <w:r w:rsidRPr="004E7808">
              <w:rPr>
                <w:rFonts w:cs="Arial"/>
                <w:szCs w:val="20"/>
                <w:lang w:val="fr-CH"/>
              </w:rPr>
              <w:t>,</w:t>
            </w:r>
            <w:r w:rsidRPr="00370BEC">
              <w:rPr>
                <w:rFonts w:cs="Arial"/>
                <w:szCs w:val="20"/>
                <w:lang w:val="fr-CH"/>
              </w:rPr>
              <w:t xml:space="preserve"> produits de la pêche, salades de charcuterie. </w:t>
            </w:r>
          </w:p>
        </w:tc>
      </w:tr>
      <w:tr w:rsidR="00F47A3E" w:rsidRPr="00E57F20" w:rsidTr="002A1C59">
        <w:trPr>
          <w:trHeight w:val="617"/>
        </w:trPr>
        <w:tc>
          <w:tcPr>
            <w:tcW w:w="3684" w:type="dxa"/>
          </w:tcPr>
          <w:p w:rsidR="00F47A3E" w:rsidRPr="00370BEC" w:rsidRDefault="00F47A3E" w:rsidP="00901D87">
            <w:pPr>
              <w:spacing w:before="60" w:after="60" w:line="240" w:lineRule="auto"/>
              <w:rPr>
                <w:rFonts w:cs="Arial"/>
                <w:szCs w:val="20"/>
              </w:rPr>
            </w:pPr>
            <w:r w:rsidRPr="00370BEC">
              <w:rPr>
                <w:rFonts w:cs="Arial"/>
                <w:szCs w:val="20"/>
              </w:rPr>
              <w:t xml:space="preserve">3 à 8 </w:t>
            </w:r>
            <w:proofErr w:type="spellStart"/>
            <w:r w:rsidRPr="00370BEC">
              <w:rPr>
                <w:rFonts w:cs="Arial"/>
                <w:szCs w:val="20"/>
              </w:rPr>
              <w:t>semaines</w:t>
            </w:r>
            <w:proofErr w:type="spellEnd"/>
            <w:r w:rsidRPr="00370BEC">
              <w:rPr>
                <w:rFonts w:cs="Arial"/>
                <w:szCs w:val="20"/>
              </w:rPr>
              <w:t xml:space="preserve"> </w:t>
            </w:r>
          </w:p>
        </w:tc>
        <w:tc>
          <w:tcPr>
            <w:tcW w:w="3686" w:type="dxa"/>
          </w:tcPr>
          <w:p w:rsidR="00F47A3E" w:rsidRPr="00370BEC" w:rsidRDefault="00F47A3E" w:rsidP="00901D87">
            <w:pPr>
              <w:spacing w:before="60" w:after="60" w:line="240" w:lineRule="auto"/>
              <w:rPr>
                <w:rFonts w:cs="Arial"/>
                <w:szCs w:val="20"/>
                <w:lang w:val="fr-CH"/>
              </w:rPr>
            </w:pPr>
            <w:r w:rsidRPr="00370BEC">
              <w:rPr>
                <w:rFonts w:cs="Arial"/>
                <w:szCs w:val="20"/>
                <w:lang w:val="fr-CH"/>
              </w:rPr>
              <w:t>jaunisse, malaise, anorexie, douleurs abdominales, arthralgie, hépatomégalie, vomissements et fièvre</w:t>
            </w:r>
          </w:p>
        </w:tc>
        <w:tc>
          <w:tcPr>
            <w:tcW w:w="3679" w:type="dxa"/>
          </w:tcPr>
          <w:p w:rsidR="00F47A3E" w:rsidRPr="00370BEC" w:rsidRDefault="00980A8E" w:rsidP="00901D87">
            <w:pPr>
              <w:spacing w:before="60" w:after="60" w:line="240" w:lineRule="auto"/>
              <w:rPr>
                <w:rFonts w:cs="Arial"/>
                <w:szCs w:val="20"/>
              </w:rPr>
            </w:pPr>
            <w:proofErr w:type="spellStart"/>
            <w:r w:rsidRPr="00370BEC">
              <w:rPr>
                <w:rFonts w:cs="Arial"/>
                <w:szCs w:val="20"/>
              </w:rPr>
              <w:t>Hépatite</w:t>
            </w:r>
            <w:proofErr w:type="spellEnd"/>
            <w:r w:rsidRPr="00370BEC">
              <w:rPr>
                <w:rFonts w:cs="Arial"/>
                <w:szCs w:val="20"/>
              </w:rPr>
              <w:t xml:space="preserve"> E (</w:t>
            </w:r>
            <w:r w:rsidR="00F47A3E" w:rsidRPr="00370BEC">
              <w:rPr>
                <w:rFonts w:cs="Arial"/>
                <w:szCs w:val="20"/>
              </w:rPr>
              <w:t>HE</w:t>
            </w:r>
            <w:r w:rsidRPr="00370BEC">
              <w:rPr>
                <w:rFonts w:cs="Arial"/>
                <w:szCs w:val="20"/>
              </w:rPr>
              <w:t>V</w:t>
            </w:r>
            <w:r w:rsidR="00F47A3E" w:rsidRPr="00370BEC">
              <w:rPr>
                <w:rFonts w:cs="Arial"/>
                <w:szCs w:val="20"/>
              </w:rPr>
              <w:t>)</w:t>
            </w:r>
          </w:p>
        </w:tc>
        <w:tc>
          <w:tcPr>
            <w:tcW w:w="3681" w:type="dxa"/>
          </w:tcPr>
          <w:p w:rsidR="00F47A3E" w:rsidRPr="00370BEC" w:rsidRDefault="00F47A3E" w:rsidP="00901D87">
            <w:pPr>
              <w:spacing w:before="60" w:after="60" w:line="240" w:lineRule="auto"/>
              <w:rPr>
                <w:rFonts w:cs="Arial"/>
                <w:szCs w:val="20"/>
                <w:lang w:val="fr-CH"/>
              </w:rPr>
            </w:pPr>
            <w:r w:rsidRPr="00370BEC">
              <w:rPr>
                <w:rFonts w:cs="Arial"/>
                <w:szCs w:val="20"/>
                <w:lang w:val="fr-CH"/>
              </w:rPr>
              <w:t>eau, foie de porc insuffisamment chauffé, viande de porc, de sanglier</w:t>
            </w:r>
          </w:p>
        </w:tc>
      </w:tr>
    </w:tbl>
    <w:p w:rsidR="00C626E4" w:rsidRPr="003406FA" w:rsidRDefault="00C626E4" w:rsidP="002A1C59">
      <w:pPr>
        <w:spacing w:line="240" w:lineRule="auto"/>
        <w:rPr>
          <w:lang w:val="fr-CH"/>
        </w:rPr>
      </w:pPr>
    </w:p>
    <w:sectPr w:rsidR="00C626E4" w:rsidRPr="003406FA" w:rsidSect="002A1C59">
      <w:footerReference w:type="default" r:id="rId14"/>
      <w:headerReference w:type="first" r:id="rId15"/>
      <w:footerReference w:type="first" r:id="rId16"/>
      <w:pgSz w:w="16838" w:h="11906" w:orient="landscape" w:code="9"/>
      <w:pgMar w:top="851" w:right="1191" w:bottom="709" w:left="907" w:header="652" w:footer="34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 wne:kcmPrimary="0434">
      <wne:acd wne:acdName="acd3"/>
    </wne:keymap>
    <wne:keymap wne:kcmPrimary="0435">
      <wne:acd wne:acdName="acd4"/>
    </wne:keymap>
    <wne:keymap wne:kcmPrimary="0436">
      <wne:acd wne:acdName="acd5"/>
    </wne:keymap>
    <wne:keymap wne:kcmPrimary="0437">
      <wne:acd wne:acdName="acd6"/>
    </wne:keymap>
    <wne:keymap wne:kcmPrimary="0438">
      <wne:acd wne:acdName="acd7"/>
    </wne:keymap>
    <wne:keymap wne:kcmPrimary="0439">
      <wne:acd wne:acdName="acd8"/>
    </wne:keymap>
    <wne:keymap wne:kcmPrimary="0453">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UA" wne:acdName="acd4" wne:fciIndexBasedOn="0065"/>
    <wne:acd wne:argValue="AQAAAAYA" wne:acdName="acd5" wne:fciIndexBasedOn="0065"/>
    <wne:acd wne:argValue="AQAAAAcA" wne:acdName="acd6" wne:fciIndexBasedOn="0065"/>
    <wne:acd wne:argValue="AQAAAAgA" wne:acdName="acd7" wne:fciIndexBasedOn="0065"/>
    <wne:acd wne:argValue="AQAAAAkA" wne:acdName="acd8" wne:fciIndexBasedOn="0065"/>
    <wne:acd wne:argValue="AQAAAAAA" wne:acdName="acd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0F9" w:rsidRDefault="006600F9" w:rsidP="00A46265">
      <w:pPr>
        <w:spacing w:line="240" w:lineRule="auto"/>
      </w:pPr>
      <w:r>
        <w:separator/>
      </w:r>
    </w:p>
  </w:endnote>
  <w:endnote w:type="continuationSeparator" w:id="0">
    <w:p w:rsidR="006600F9" w:rsidRDefault="006600F9" w:rsidP="00A462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D43" w:rsidRPr="00F71E13" w:rsidRDefault="00A50D43" w:rsidP="001C4F76">
    <w:pPr>
      <w:tabs>
        <w:tab w:val="left" w:pos="14317"/>
      </w:tabs>
      <w:spacing w:line="240" w:lineRule="exact"/>
      <w:ind w:right="-850"/>
      <w:rPr>
        <w:sz w:val="14"/>
        <w:szCs w:val="14"/>
      </w:rPr>
    </w:pPr>
    <w:r>
      <w:rPr>
        <w:sz w:val="14"/>
        <w:szCs w:val="14"/>
      </w:rPr>
      <w:tab/>
    </w:r>
    <w:r w:rsidRPr="00F71E13">
      <w:rPr>
        <w:bCs/>
        <w:sz w:val="14"/>
        <w:szCs w:val="14"/>
      </w:rPr>
      <w:fldChar w:fldCharType="begin"/>
    </w:r>
    <w:r w:rsidRPr="00F71E13">
      <w:rPr>
        <w:bCs/>
        <w:sz w:val="14"/>
        <w:szCs w:val="14"/>
      </w:rPr>
      <w:instrText>PAGE  \* Arabic  \* MERGEFORMAT</w:instrText>
    </w:r>
    <w:r w:rsidRPr="00F71E13">
      <w:rPr>
        <w:bCs/>
        <w:sz w:val="14"/>
        <w:szCs w:val="14"/>
      </w:rPr>
      <w:fldChar w:fldCharType="separate"/>
    </w:r>
    <w:r w:rsidR="00E57F20" w:rsidRPr="00E57F20">
      <w:rPr>
        <w:bCs/>
        <w:noProof/>
        <w:sz w:val="14"/>
        <w:szCs w:val="14"/>
        <w:lang w:val="de-DE"/>
      </w:rPr>
      <w:t>5</w:t>
    </w:r>
    <w:r w:rsidRPr="00F71E13">
      <w:rPr>
        <w:bCs/>
        <w:sz w:val="14"/>
        <w:szCs w:val="14"/>
      </w:rPr>
      <w:fldChar w:fldCharType="end"/>
    </w:r>
  </w:p>
  <w:p w:rsidR="00A50D43" w:rsidRDefault="00A50D43" w:rsidP="00B413CC">
    <w:pPr>
      <w:tabs>
        <w:tab w:val="left" w:pos="3969"/>
      </w:tabs>
      <w:spacing w:line="200" w:lineRule="atLeast"/>
      <w:rPr>
        <w:sz w:val="15"/>
        <w:szCs w:val="15"/>
      </w:rPr>
    </w:pPr>
  </w:p>
  <w:p w:rsidR="00525313" w:rsidRPr="00A50D43" w:rsidRDefault="00A50D43" w:rsidP="00A50D43">
    <w:pPr>
      <w:tabs>
        <w:tab w:val="left" w:pos="9498"/>
      </w:tabs>
      <w:spacing w:line="160" w:lineRule="atLeast"/>
    </w:pPr>
    <w:r w:rsidRPr="00B413CC">
      <w:rPr>
        <w:bCs/>
        <w:sz w:val="12"/>
        <w:szCs w:val="12"/>
      </w:rPr>
      <w:fldChar w:fldCharType="begin"/>
    </w:r>
    <w:r w:rsidRPr="00B413CC">
      <w:rPr>
        <w:sz w:val="12"/>
        <w:szCs w:val="12"/>
        <w:lang w:val="en-US"/>
      </w:rPr>
      <w:instrText xml:space="preserve"> DOCPROPERTY  FSC#EVDCFG@15.1400:Dossierref  \* MERGEFORMAT </w:instrText>
    </w:r>
    <w:r w:rsidRPr="00B413CC">
      <w:rPr>
        <w:bCs/>
        <w:sz w:val="12"/>
        <w:szCs w:val="12"/>
      </w:rPr>
      <w:fldChar w:fldCharType="separate"/>
    </w:r>
    <w:r w:rsidR="0074772D">
      <w:rPr>
        <w:sz w:val="12"/>
        <w:szCs w:val="12"/>
        <w:lang w:val="en-US"/>
      </w:rPr>
      <w:t>314.3/2014/00251</w:t>
    </w:r>
    <w:r w:rsidRPr="00B413CC">
      <w:rPr>
        <w:bCs/>
        <w:sz w:val="12"/>
        <w:szCs w:val="12"/>
        <w:lang w:val="de-DE"/>
      </w:rPr>
      <w:fldChar w:fldCharType="end"/>
    </w:r>
    <w:r w:rsidRPr="00B413CC">
      <w:rPr>
        <w:sz w:val="12"/>
        <w:szCs w:val="12"/>
        <w:lang w:val="en-US"/>
      </w:rPr>
      <w:t xml:space="preserve"> \ </w:t>
    </w:r>
    <w:r w:rsidRPr="00B413CC">
      <w:rPr>
        <w:bCs/>
        <w:sz w:val="12"/>
        <w:szCs w:val="12"/>
      </w:rPr>
      <w:fldChar w:fldCharType="begin"/>
    </w:r>
    <w:r w:rsidRPr="00B413CC">
      <w:rPr>
        <w:sz w:val="12"/>
        <w:szCs w:val="12"/>
        <w:lang w:val="en-US"/>
      </w:rPr>
      <w:instrText xml:space="preserve"> DOCPROPERTY  FSC#COOSYSTEM@1.1:Container \* MERGEFORMAT </w:instrText>
    </w:r>
    <w:r w:rsidRPr="00B413CC">
      <w:rPr>
        <w:bCs/>
        <w:sz w:val="12"/>
        <w:szCs w:val="12"/>
      </w:rPr>
      <w:fldChar w:fldCharType="separate"/>
    </w:r>
    <w:r w:rsidR="0074772D">
      <w:rPr>
        <w:sz w:val="12"/>
        <w:szCs w:val="12"/>
        <w:lang w:val="en-US"/>
      </w:rPr>
      <w:t>COO.2101.102.5.988599</w:t>
    </w:r>
    <w:r w:rsidRPr="00B413CC">
      <w:rPr>
        <w:bCs/>
        <w:sz w:val="12"/>
        <w:szCs w:val="12"/>
        <w:lang w:val="de-DE"/>
      </w:rPr>
      <w:fldChar w:fldCharType="end"/>
    </w:r>
    <w:r w:rsidRPr="00B413CC">
      <w:rPr>
        <w:sz w:val="12"/>
        <w:szCs w:val="12"/>
        <w:lang w:val="en-US"/>
      </w:rPr>
      <w:t xml:space="preserve"> \ </w:t>
    </w:r>
    <w:r>
      <w:rPr>
        <w:sz w:val="12"/>
        <w:szCs w:val="12"/>
        <w:lang w:val="en-US"/>
      </w:rPr>
      <w:t>000.00.02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D43" w:rsidRDefault="00A50D43" w:rsidP="00C2726E">
    <w:pPr>
      <w:spacing w:line="200" w:lineRule="atLeast"/>
      <w:rPr>
        <w:sz w:val="15"/>
        <w:szCs w:val="15"/>
      </w:rPr>
    </w:pPr>
  </w:p>
  <w:p w:rsidR="00A50D43" w:rsidRDefault="00A50D43" w:rsidP="00B413CC">
    <w:pPr>
      <w:tabs>
        <w:tab w:val="left" w:pos="3969"/>
      </w:tabs>
      <w:spacing w:line="200" w:lineRule="atLeast"/>
      <w:rPr>
        <w:sz w:val="15"/>
        <w:szCs w:val="15"/>
      </w:rPr>
    </w:pPr>
  </w:p>
  <w:p w:rsidR="00A50D43" w:rsidRPr="005B1915" w:rsidRDefault="00A50D43" w:rsidP="005B1915">
    <w:pPr>
      <w:tabs>
        <w:tab w:val="left" w:pos="3969"/>
      </w:tabs>
      <w:spacing w:line="160" w:lineRule="atLeast"/>
      <w:rPr>
        <w:sz w:val="12"/>
        <w:szCs w:val="12"/>
        <w:lang w:val="en-US"/>
      </w:rPr>
    </w:pPr>
    <w:r w:rsidRPr="00B413CC">
      <w:rPr>
        <w:bCs/>
        <w:sz w:val="12"/>
        <w:szCs w:val="12"/>
      </w:rPr>
      <w:fldChar w:fldCharType="begin"/>
    </w:r>
    <w:r w:rsidRPr="00B413CC">
      <w:rPr>
        <w:sz w:val="12"/>
        <w:szCs w:val="12"/>
        <w:lang w:val="en-US"/>
      </w:rPr>
      <w:instrText xml:space="preserve"> DOCPROPERTY  FSC#EVDCFG@15.1400:Dossierref  \* MERGEFORMAT </w:instrText>
    </w:r>
    <w:r w:rsidRPr="00B413CC">
      <w:rPr>
        <w:bCs/>
        <w:sz w:val="12"/>
        <w:szCs w:val="12"/>
      </w:rPr>
      <w:fldChar w:fldCharType="separate"/>
    </w:r>
    <w:r w:rsidR="0074772D">
      <w:rPr>
        <w:sz w:val="12"/>
        <w:szCs w:val="12"/>
        <w:lang w:val="en-US"/>
      </w:rPr>
      <w:t>314.3/2014/00251</w:t>
    </w:r>
    <w:r w:rsidRPr="00B413CC">
      <w:rPr>
        <w:bCs/>
        <w:sz w:val="12"/>
        <w:szCs w:val="12"/>
        <w:lang w:val="de-DE"/>
      </w:rPr>
      <w:fldChar w:fldCharType="end"/>
    </w:r>
    <w:r w:rsidRPr="00B413CC">
      <w:rPr>
        <w:sz w:val="12"/>
        <w:szCs w:val="12"/>
        <w:lang w:val="en-US"/>
      </w:rPr>
      <w:t xml:space="preserve"> \ </w:t>
    </w:r>
    <w:r w:rsidRPr="00B413CC">
      <w:rPr>
        <w:bCs/>
        <w:sz w:val="12"/>
        <w:szCs w:val="12"/>
      </w:rPr>
      <w:fldChar w:fldCharType="begin"/>
    </w:r>
    <w:r w:rsidRPr="00B413CC">
      <w:rPr>
        <w:sz w:val="12"/>
        <w:szCs w:val="12"/>
        <w:lang w:val="en-US"/>
      </w:rPr>
      <w:instrText xml:space="preserve"> DOCPROPERTY  FSC#COOSYSTEM@1.1:Container \* MERGEFORMAT </w:instrText>
    </w:r>
    <w:r w:rsidRPr="00B413CC">
      <w:rPr>
        <w:bCs/>
        <w:sz w:val="12"/>
        <w:szCs w:val="12"/>
      </w:rPr>
      <w:fldChar w:fldCharType="separate"/>
    </w:r>
    <w:r w:rsidR="0074772D">
      <w:rPr>
        <w:sz w:val="12"/>
        <w:szCs w:val="12"/>
        <w:lang w:val="en-US"/>
      </w:rPr>
      <w:t>COO.2101.102.5.988599</w:t>
    </w:r>
    <w:r w:rsidRPr="00B413CC">
      <w:rPr>
        <w:bCs/>
        <w:sz w:val="12"/>
        <w:szCs w:val="12"/>
        <w:lang w:val="de-DE"/>
      </w:rPr>
      <w:fldChar w:fldCharType="end"/>
    </w:r>
    <w:r w:rsidRPr="00B413CC">
      <w:rPr>
        <w:sz w:val="12"/>
        <w:szCs w:val="12"/>
        <w:lang w:val="en-US"/>
      </w:rPr>
      <w:t xml:space="preserve"> \ </w:t>
    </w:r>
    <w:r>
      <w:rPr>
        <w:sz w:val="12"/>
        <w:szCs w:val="12"/>
        <w:lang w:val="en-US"/>
      </w:rPr>
      <w:t>000.00.02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0F9" w:rsidRDefault="006600F9" w:rsidP="00A46265">
      <w:pPr>
        <w:spacing w:line="240" w:lineRule="auto"/>
      </w:pPr>
      <w:r>
        <w:separator/>
      </w:r>
    </w:p>
  </w:footnote>
  <w:footnote w:type="continuationSeparator" w:id="0">
    <w:p w:rsidR="006600F9" w:rsidRDefault="006600F9" w:rsidP="00A462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D43" w:rsidRPr="003406FA" w:rsidRDefault="00A50D43" w:rsidP="001C4F76">
    <w:pPr>
      <w:pStyle w:val="zzKopfDept"/>
      <w:tabs>
        <w:tab w:val="left" w:pos="11199"/>
      </w:tabs>
      <w:spacing w:after="70"/>
      <w:rPr>
        <w:lang w:val="fr-CH"/>
      </w:rPr>
    </w:pPr>
    <w:r>
      <w:rPr>
        <w:lang w:val="de-DE"/>
      </w:rPr>
      <w:tab/>
    </w:r>
    <w:r w:rsidRPr="003406FA">
      <w:rPr>
        <w:lang w:val="fr-CH"/>
      </w:rPr>
      <w:t>Département fédéral de l'intérieur DFI</w:t>
    </w:r>
  </w:p>
  <w:p w:rsidR="002E0888" w:rsidRDefault="00A50D43" w:rsidP="001C4F76">
    <w:pPr>
      <w:pStyle w:val="zzKopfFett"/>
      <w:tabs>
        <w:tab w:val="left" w:pos="11199"/>
      </w:tabs>
      <w:rPr>
        <w:lang w:val="fr-CH"/>
      </w:rPr>
    </w:pPr>
    <w:r w:rsidRPr="003406FA">
      <w:rPr>
        <w:lang w:val="fr-CH"/>
      </w:rPr>
      <w:tab/>
      <w:t xml:space="preserve">Office fédéral de la sécurité </w:t>
    </w:r>
    <w:r w:rsidR="002E0888">
      <w:rPr>
        <w:lang w:val="fr-CH"/>
      </w:rPr>
      <w:t>alimentaire et</w:t>
    </w:r>
  </w:p>
  <w:p w:rsidR="00A50D43" w:rsidRPr="003406FA" w:rsidRDefault="00256703" w:rsidP="001C4F76">
    <w:pPr>
      <w:pStyle w:val="zzKopfFett"/>
      <w:tabs>
        <w:tab w:val="left" w:pos="11199"/>
      </w:tabs>
      <w:rPr>
        <w:lang w:val="fr-CH"/>
      </w:rPr>
    </w:pPr>
    <w:r>
      <w:rPr>
        <w:lang w:val="fr-CH"/>
      </w:rPr>
      <w:tab/>
      <w:t>des affaires vétérinaires OSAV</w:t>
    </w:r>
  </w:p>
  <w:p w:rsidR="00A50D43" w:rsidRPr="003406FA" w:rsidRDefault="00A50D43" w:rsidP="001C4F76">
    <w:pPr>
      <w:tabs>
        <w:tab w:val="left" w:pos="11199"/>
      </w:tabs>
      <w:spacing w:after="1200" w:line="200" w:lineRule="atLeast"/>
      <w:rPr>
        <w:sz w:val="15"/>
        <w:szCs w:val="15"/>
        <w:lang w:val="fr-CH"/>
      </w:rPr>
    </w:pPr>
    <w:r w:rsidRPr="003406FA">
      <w:rPr>
        <w:lang w:val="fr-CH"/>
      </w:rPr>
      <w:tab/>
    </w:r>
    <w:r w:rsidRPr="003406FA">
      <w:rPr>
        <w:bCs/>
        <w:sz w:val="15"/>
        <w:szCs w:val="15"/>
        <w:lang w:val="fr-CH"/>
      </w:rPr>
      <w:t>Évaluation des risques</w:t>
    </w:r>
    <w:r w:rsidRPr="00471C7B">
      <w:rPr>
        <w:rFonts w:eastAsia="Times New Roman"/>
        <w:noProof/>
        <w:sz w:val="15"/>
        <w:szCs w:val="15"/>
        <w:lang w:val="fr-CH" w:eastAsia="fr-CH"/>
      </w:rPr>
      <w:drawing>
        <wp:anchor distT="0" distB="0" distL="114300" distR="114300" simplePos="0" relativeHeight="251657728" behindDoc="0" locked="1" layoutInCell="1" allowOverlap="1" wp14:anchorId="0ADAE177" wp14:editId="0A083779">
          <wp:simplePos x="0" y="0"/>
          <wp:positionH relativeFrom="page">
            <wp:posOffset>683895</wp:posOffset>
          </wp:positionH>
          <wp:positionV relativeFrom="page">
            <wp:posOffset>424815</wp:posOffset>
          </wp:positionV>
          <wp:extent cx="1980000" cy="496800"/>
          <wp:effectExtent l="0" t="0" r="1270" b="0"/>
          <wp:wrapNone/>
          <wp:docPr id="4" name="LogoSW" descr="Bundeslogo_sw_pos_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W" descr="Bundeslogo_sw_pos_600"/>
                  <pic:cNvPicPr>
                    <a:picLocks noChangeAspect="1" noChangeArrowheads="1"/>
                  </pic:cNvPicPr>
                </pic:nvPicPr>
                <pic:blipFill>
                  <a:blip r:embed="rId1"/>
                  <a:srcRect/>
                  <a:stretch>
                    <a:fillRect/>
                  </a:stretch>
                </pic:blipFill>
                <pic:spPr bwMode="auto">
                  <a:xfrm>
                    <a:off x="0" y="0"/>
                    <a:ext cx="1980000" cy="4968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AB0B542"/>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29F4C412"/>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4886AA2C"/>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B8727F7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3091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961B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B828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D6DCEE"/>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A87286"/>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B330F026"/>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7E468A2"/>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6637DD1"/>
    <w:multiLevelType w:val="hybridMultilevel"/>
    <w:tmpl w:val="1D0E0686"/>
    <w:lvl w:ilvl="0" w:tplc="FA5AF28C">
      <w:start w:val="1"/>
      <w:numFmt w:val="bullet"/>
      <w:pStyle w:val="ListeStrichI"/>
      <w:lvlText w:val="-"/>
      <w:lvlJc w:val="left"/>
      <w:pPr>
        <w:tabs>
          <w:tab w:val="num" w:pos="360"/>
        </w:tabs>
        <w:ind w:left="284"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E3708F"/>
    <w:multiLevelType w:val="hybridMultilevel"/>
    <w:tmpl w:val="763A2F96"/>
    <w:lvl w:ilvl="0" w:tplc="CA1070E0">
      <w:start w:val="1"/>
      <w:numFmt w:val="lowerLetter"/>
      <w:lvlText w:val="%1)"/>
      <w:lvlJc w:val="left"/>
      <w:pPr>
        <w:tabs>
          <w:tab w:val="num" w:pos="417"/>
        </w:tabs>
        <w:ind w:left="417" w:hanging="360"/>
      </w:p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565EE2"/>
    <w:multiLevelType w:val="hybridMultilevel"/>
    <w:tmpl w:val="9B42993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34D62EF0"/>
    <w:multiLevelType w:val="multilevel"/>
    <w:tmpl w:val="B94AEC36"/>
    <w:lvl w:ilvl="0">
      <w:start w:val="1"/>
      <w:numFmt w:val="decimal"/>
      <w:lvlText w:val="%1."/>
      <w:lvlJc w:val="left"/>
      <w:pPr>
        <w:ind w:left="360" w:hanging="360"/>
      </w:pPr>
      <w:rPr>
        <w:rFonts w:ascii="Arial" w:hAnsi="Arial" w:hint="default"/>
        <w:b/>
        <w:i w:val="0"/>
        <w:sz w:val="20"/>
        <w:szCs w:val="32"/>
      </w:rPr>
    </w:lvl>
    <w:lvl w:ilvl="1">
      <w:start w:val="1"/>
      <w:numFmt w:val="decimal"/>
      <w:lvlText w:val="%1.%2"/>
      <w:lvlJc w:val="left"/>
      <w:pPr>
        <w:tabs>
          <w:tab w:val="num" w:pos="1134"/>
        </w:tabs>
        <w:ind w:left="851" w:hanging="851"/>
      </w:pPr>
      <w:rPr>
        <w:rFonts w:ascii="Arial" w:hAnsi="Arial" w:hint="default"/>
        <w:b/>
        <w:i w:val="0"/>
        <w:sz w:val="20"/>
        <w:szCs w:val="20"/>
      </w:rPr>
    </w:lvl>
    <w:lvl w:ilvl="2">
      <w:start w:val="1"/>
      <w:numFmt w:val="decimal"/>
      <w:lvlText w:val="%1.%2.%3"/>
      <w:lvlJc w:val="left"/>
      <w:pPr>
        <w:tabs>
          <w:tab w:val="num" w:pos="1374"/>
        </w:tabs>
        <w:ind w:left="851" w:hanging="851"/>
      </w:pPr>
      <w:rPr>
        <w:rFonts w:ascii="Arial" w:hAnsi="Arial" w:hint="default"/>
        <w:b/>
        <w:i w:val="0"/>
        <w:sz w:val="20"/>
        <w:szCs w:val="20"/>
      </w:rPr>
    </w:lvl>
    <w:lvl w:ilvl="3">
      <w:start w:val="1"/>
      <w:numFmt w:val="decimal"/>
      <w:lvlText w:val="%1.%2.%3.%4"/>
      <w:lvlJc w:val="left"/>
      <w:pPr>
        <w:tabs>
          <w:tab w:val="num" w:pos="1134"/>
        </w:tabs>
        <w:ind w:left="851" w:hanging="851"/>
      </w:pPr>
      <w:rPr>
        <w:rFonts w:ascii="Arial" w:hAnsi="Arial" w:hint="default"/>
        <w:b/>
        <w:i w:val="0"/>
        <w:sz w:val="20"/>
        <w:szCs w:val="20"/>
      </w:rPr>
    </w:lvl>
    <w:lvl w:ilvl="4">
      <w:start w:val="1"/>
      <w:numFmt w:val="decimal"/>
      <w:lvlText w:val="%1.%2.%3.%4.%5"/>
      <w:lvlJc w:val="left"/>
      <w:pPr>
        <w:tabs>
          <w:tab w:val="num" w:pos="1134"/>
        </w:tabs>
        <w:ind w:left="1134" w:hanging="1134"/>
      </w:pPr>
      <w:rPr>
        <w:rFonts w:ascii="Arial" w:hAnsi="Arial" w:hint="default"/>
        <w:b/>
        <w:i w:val="0"/>
        <w:sz w:val="20"/>
        <w:szCs w:val="20"/>
      </w:rPr>
    </w:lvl>
    <w:lvl w:ilvl="5">
      <w:start w:val="1"/>
      <w:numFmt w:val="decimal"/>
      <w:lvlText w:val="%1.%2.%3.%4.%5.%6"/>
      <w:lvlJc w:val="left"/>
      <w:pPr>
        <w:tabs>
          <w:tab w:val="num" w:pos="1134"/>
        </w:tabs>
        <w:ind w:left="1134" w:hanging="1134"/>
      </w:pPr>
      <w:rPr>
        <w:rFonts w:ascii="Arial" w:hAnsi="Arial" w:hint="default"/>
        <w:b w:val="0"/>
        <w:i w:val="0"/>
        <w:sz w:val="20"/>
        <w:szCs w:val="20"/>
      </w:rPr>
    </w:lvl>
    <w:lvl w:ilvl="6">
      <w:start w:val="1"/>
      <w:numFmt w:val="decimal"/>
      <w:lvlText w:val="%1.%2.%3.%4.%5.%6.%7"/>
      <w:lvlJc w:val="left"/>
      <w:pPr>
        <w:tabs>
          <w:tab w:val="num" w:pos="1701"/>
        </w:tabs>
        <w:ind w:left="1701" w:hanging="1701"/>
      </w:pPr>
      <w:rPr>
        <w:rFonts w:ascii="Arial" w:hAnsi="Arial" w:hint="default"/>
        <w:b w:val="0"/>
        <w:i w:val="0"/>
        <w:sz w:val="22"/>
        <w:szCs w:val="22"/>
      </w:rPr>
    </w:lvl>
    <w:lvl w:ilvl="7">
      <w:start w:val="1"/>
      <w:numFmt w:val="decimal"/>
      <w:lvlText w:val="%1.%2.%3.%4.%5.%6.%7.%8"/>
      <w:lvlJc w:val="left"/>
      <w:pPr>
        <w:tabs>
          <w:tab w:val="num" w:pos="1701"/>
        </w:tabs>
        <w:ind w:left="1701" w:hanging="1701"/>
      </w:pPr>
      <w:rPr>
        <w:rFonts w:ascii="Arial" w:hAnsi="Arial" w:hint="default"/>
        <w:b w:val="0"/>
        <w:i w:val="0"/>
        <w:sz w:val="22"/>
        <w:szCs w:val="22"/>
      </w:rPr>
    </w:lvl>
    <w:lvl w:ilvl="8">
      <w:start w:val="1"/>
      <w:numFmt w:val="decimal"/>
      <w:lvlText w:val="%1.%2.%3.%4.%5.%6.%7.%8.%9"/>
      <w:lvlJc w:val="left"/>
      <w:pPr>
        <w:tabs>
          <w:tab w:val="num" w:pos="1701"/>
        </w:tabs>
        <w:ind w:left="1701" w:hanging="1701"/>
      </w:pPr>
      <w:rPr>
        <w:rFonts w:ascii="Arial" w:hAnsi="Arial" w:hint="default"/>
        <w:b w:val="0"/>
        <w:i w:val="0"/>
        <w:sz w:val="22"/>
        <w:szCs w:val="22"/>
      </w:rPr>
    </w:lvl>
  </w:abstractNum>
  <w:abstractNum w:abstractNumId="15" w15:restartNumberingAfterBreak="0">
    <w:nsid w:val="39274E1A"/>
    <w:multiLevelType w:val="multilevel"/>
    <w:tmpl w:val="814C9FDE"/>
    <w:lvl w:ilvl="0">
      <w:start w:val="1"/>
      <w:numFmt w:val="decimal"/>
      <w:lvlRestart w:val="0"/>
      <w:pStyle w:val="Titre1"/>
      <w:lvlText w:val="%1"/>
      <w:lvlJc w:val="left"/>
      <w:pPr>
        <w:tabs>
          <w:tab w:val="num" w:pos="964"/>
        </w:tabs>
        <w:ind w:left="964" w:hanging="964"/>
      </w:pPr>
      <w:rPr>
        <w:rFonts w:hint="default"/>
      </w:rPr>
    </w:lvl>
    <w:lvl w:ilvl="1">
      <w:start w:val="1"/>
      <w:numFmt w:val="decimal"/>
      <w:pStyle w:val="Titre2"/>
      <w:lvlText w:val="%1.%2"/>
      <w:lvlJc w:val="left"/>
      <w:pPr>
        <w:tabs>
          <w:tab w:val="num" w:pos="964"/>
        </w:tabs>
        <w:ind w:left="964" w:hanging="964"/>
      </w:pPr>
      <w:rPr>
        <w:rFonts w:hint="default"/>
      </w:rPr>
    </w:lvl>
    <w:lvl w:ilvl="2">
      <w:start w:val="1"/>
      <w:numFmt w:val="decimal"/>
      <w:pStyle w:val="Titre3"/>
      <w:lvlText w:val="%1.%2.%3"/>
      <w:lvlJc w:val="left"/>
      <w:pPr>
        <w:tabs>
          <w:tab w:val="num" w:pos="964"/>
        </w:tabs>
        <w:ind w:left="964" w:hanging="964"/>
      </w:pPr>
      <w:rPr>
        <w:rFonts w:hint="default"/>
      </w:rPr>
    </w:lvl>
    <w:lvl w:ilvl="3">
      <w:start w:val="1"/>
      <w:numFmt w:val="decimal"/>
      <w:pStyle w:val="Titre4"/>
      <w:lvlText w:val="%1.%2.%3.%4"/>
      <w:lvlJc w:val="left"/>
      <w:pPr>
        <w:tabs>
          <w:tab w:val="num" w:pos="1080"/>
        </w:tabs>
        <w:ind w:left="0" w:firstLine="0"/>
      </w:pPr>
      <w:rPr>
        <w:rFonts w:hint="default"/>
      </w:rPr>
    </w:lvl>
    <w:lvl w:ilvl="4">
      <w:start w:val="1"/>
      <w:numFmt w:val="decimal"/>
      <w:pStyle w:val="Titre5"/>
      <w:lvlText w:val="%1.%2.%3.%4.%5"/>
      <w:lvlJc w:val="left"/>
      <w:pPr>
        <w:tabs>
          <w:tab w:val="num" w:pos="1440"/>
        </w:tabs>
        <w:ind w:left="0" w:firstLine="0"/>
      </w:pPr>
      <w:rPr>
        <w:rFonts w:hint="default"/>
      </w:rPr>
    </w:lvl>
    <w:lvl w:ilvl="5">
      <w:start w:val="1"/>
      <w:numFmt w:val="decimal"/>
      <w:pStyle w:val="Titre6"/>
      <w:lvlText w:val="%1.%2.%3.%4.%5.%6"/>
      <w:lvlJc w:val="left"/>
      <w:pPr>
        <w:tabs>
          <w:tab w:val="num" w:pos="1440"/>
        </w:tabs>
        <w:ind w:left="0" w:firstLine="0"/>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16" w15:restartNumberingAfterBreak="0">
    <w:nsid w:val="3A3E2EC3"/>
    <w:multiLevelType w:val="hybridMultilevel"/>
    <w:tmpl w:val="A45AA6F4"/>
    <w:lvl w:ilvl="0" w:tplc="DFFC7FF6">
      <w:start w:val="1"/>
      <w:numFmt w:val="bullet"/>
      <w:pStyle w:val="ListePunktII"/>
      <w:lvlText w:val=""/>
      <w:lvlJc w:val="left"/>
      <w:pPr>
        <w:tabs>
          <w:tab w:val="num" w:pos="644"/>
        </w:tabs>
        <w:ind w:left="567"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2C4EA5"/>
    <w:multiLevelType w:val="multilevel"/>
    <w:tmpl w:val="EC447728"/>
    <w:styleLink w:val="111111"/>
    <w:lvl w:ilvl="0">
      <w:start w:val="1"/>
      <w:numFmt w:val="decimal"/>
      <w:lvlText w:val="%1."/>
      <w:lvlJc w:val="left"/>
      <w:pPr>
        <w:ind w:left="284" w:hanging="284"/>
      </w:pPr>
      <w:rPr>
        <w:rFonts w:hint="default"/>
      </w:rPr>
    </w:lvl>
    <w:lvl w:ilvl="1">
      <w:start w:val="1"/>
      <w:numFmt w:val="decimal"/>
      <w:lvlText w:val="%1.%2."/>
      <w:lvlJc w:val="left"/>
      <w:pPr>
        <w:ind w:left="568" w:hanging="284"/>
      </w:pPr>
      <w:rPr>
        <w:rFonts w:hint="default"/>
      </w:rPr>
    </w:lvl>
    <w:lvl w:ilvl="2">
      <w:start w:val="1"/>
      <w:numFmt w:val="decimal"/>
      <w:lvlText w:val="%1.%2.%3."/>
      <w:lvlJc w:val="left"/>
      <w:pPr>
        <w:ind w:left="852" w:hanging="284"/>
      </w:pPr>
      <w:rPr>
        <w:rFonts w:hint="default"/>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18" w15:restartNumberingAfterBreak="0">
    <w:nsid w:val="4BE13D95"/>
    <w:multiLevelType w:val="hybridMultilevel"/>
    <w:tmpl w:val="7BF277F4"/>
    <w:lvl w:ilvl="0" w:tplc="24A05BFE">
      <w:start w:val="1"/>
      <w:numFmt w:val="lowerLetter"/>
      <w:pStyle w:val="Listea"/>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57F40645"/>
    <w:multiLevelType w:val="hybridMultilevel"/>
    <w:tmpl w:val="4364B522"/>
    <w:lvl w:ilvl="0" w:tplc="8570C228">
      <w:start w:val="1"/>
      <w:numFmt w:val="decimal"/>
      <w:pStyle w:val="Liste1"/>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A3434D0"/>
    <w:multiLevelType w:val="hybridMultilevel"/>
    <w:tmpl w:val="46385CFE"/>
    <w:lvl w:ilvl="0" w:tplc="0807000F">
      <w:start w:val="1"/>
      <w:numFmt w:val="decimal"/>
      <w:lvlText w:val="%1."/>
      <w:lvlJc w:val="left"/>
      <w:pPr>
        <w:ind w:left="720" w:hanging="360"/>
      </w:pPr>
      <w:rPr>
        <w:rFonts w:hint="default"/>
        <w:b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5B686C4A"/>
    <w:multiLevelType w:val="hybridMultilevel"/>
    <w:tmpl w:val="16227422"/>
    <w:lvl w:ilvl="0" w:tplc="9E128288">
      <w:start w:val="1"/>
      <w:numFmt w:val="decimal"/>
      <w:lvlText w:val="%1."/>
      <w:lvlJc w:val="left"/>
      <w:pPr>
        <w:ind w:left="720" w:hanging="360"/>
      </w:pPr>
      <w:rPr>
        <w:rFonts w:hint="default"/>
        <w:sz w:val="28"/>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5FF61948"/>
    <w:multiLevelType w:val="singleLevel"/>
    <w:tmpl w:val="8370FEDE"/>
    <w:lvl w:ilvl="0">
      <w:start w:val="1"/>
      <w:numFmt w:val="bullet"/>
      <w:pStyle w:val="ListePunktI"/>
      <w:lvlText w:val=""/>
      <w:lvlJc w:val="left"/>
      <w:pPr>
        <w:tabs>
          <w:tab w:val="num" w:pos="360"/>
        </w:tabs>
        <w:ind w:left="284" w:hanging="284"/>
      </w:pPr>
      <w:rPr>
        <w:rFonts w:ascii="Symbol" w:hAnsi="Symbol" w:hint="default"/>
      </w:rPr>
    </w:lvl>
  </w:abstractNum>
  <w:abstractNum w:abstractNumId="23" w15:restartNumberingAfterBreak="0">
    <w:nsid w:val="6D3F46FE"/>
    <w:multiLevelType w:val="multilevel"/>
    <w:tmpl w:val="31C6D148"/>
    <w:styleLink w:val="1ai"/>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4" w15:restartNumberingAfterBreak="0">
    <w:nsid w:val="731D726C"/>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7E9439C2"/>
    <w:multiLevelType w:val="hybridMultilevel"/>
    <w:tmpl w:val="5984B344"/>
    <w:lvl w:ilvl="0" w:tplc="EDDA62C2">
      <w:start w:val="1"/>
      <w:numFmt w:val="bullet"/>
      <w:pStyle w:val="ListeStrichII"/>
      <w:lvlText w:val="-"/>
      <w:lvlJc w:val="left"/>
      <w:pPr>
        <w:tabs>
          <w:tab w:val="num" w:pos="644"/>
        </w:tabs>
        <w:ind w:left="568"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2"/>
  </w:num>
  <w:num w:numId="6">
    <w:abstractNumId w:val="1"/>
  </w:num>
  <w:num w:numId="7">
    <w:abstractNumId w:val="0"/>
  </w:num>
  <w:num w:numId="8">
    <w:abstractNumId w:val="3"/>
  </w:num>
  <w:num w:numId="9">
    <w:abstractNumId w:val="8"/>
  </w:num>
  <w:num w:numId="10">
    <w:abstractNumId w:val="4"/>
  </w:num>
  <w:num w:numId="11">
    <w:abstractNumId w:val="15"/>
  </w:num>
  <w:num w:numId="12">
    <w:abstractNumId w:val="15"/>
  </w:num>
  <w:num w:numId="13">
    <w:abstractNumId w:val="15"/>
  </w:num>
  <w:num w:numId="14">
    <w:abstractNumId w:val="19"/>
  </w:num>
  <w:num w:numId="15">
    <w:abstractNumId w:val="12"/>
  </w:num>
  <w:num w:numId="16">
    <w:abstractNumId w:val="11"/>
  </w:num>
  <w:num w:numId="17">
    <w:abstractNumId w:val="22"/>
  </w:num>
  <w:num w:numId="18">
    <w:abstractNumId w:val="25"/>
  </w:num>
  <w:num w:numId="19">
    <w:abstractNumId w:val="16"/>
  </w:num>
  <w:num w:numId="20">
    <w:abstractNumId w:val="18"/>
  </w:num>
  <w:num w:numId="21">
    <w:abstractNumId w:val="19"/>
  </w:num>
  <w:num w:numId="22">
    <w:abstractNumId w:val="18"/>
  </w:num>
  <w:num w:numId="23">
    <w:abstractNumId w:val="22"/>
  </w:num>
  <w:num w:numId="24">
    <w:abstractNumId w:val="16"/>
  </w:num>
  <w:num w:numId="25">
    <w:abstractNumId w:val="11"/>
  </w:num>
  <w:num w:numId="26">
    <w:abstractNumId w:val="2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5"/>
  </w:num>
  <w:num w:numId="36">
    <w:abstractNumId w:val="17"/>
  </w:num>
  <w:num w:numId="37">
    <w:abstractNumId w:val="23"/>
  </w:num>
  <w:num w:numId="38">
    <w:abstractNumId w:val="10"/>
  </w:num>
  <w:num w:numId="39">
    <w:abstractNumId w:val="15"/>
  </w:num>
  <w:num w:numId="40">
    <w:abstractNumId w:val="15"/>
  </w:num>
  <w:num w:numId="41">
    <w:abstractNumId w:val="15"/>
  </w:num>
  <w:num w:numId="42">
    <w:abstractNumId w:val="24"/>
  </w:num>
  <w:num w:numId="43">
    <w:abstractNumId w:val="14"/>
  </w:num>
  <w:num w:numId="44">
    <w:abstractNumId w:val="21"/>
  </w:num>
  <w:num w:numId="45">
    <w:abstractNumId w:val="20"/>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CB9"/>
    <w:rsid w:val="00004753"/>
    <w:rsid w:val="00006835"/>
    <w:rsid w:val="00014653"/>
    <w:rsid w:val="000229B9"/>
    <w:rsid w:val="00024FB8"/>
    <w:rsid w:val="00032773"/>
    <w:rsid w:val="000334EC"/>
    <w:rsid w:val="0004183A"/>
    <w:rsid w:val="00043BAA"/>
    <w:rsid w:val="000461D1"/>
    <w:rsid w:val="00070B2D"/>
    <w:rsid w:val="00072DBC"/>
    <w:rsid w:val="00075FC5"/>
    <w:rsid w:val="000807D3"/>
    <w:rsid w:val="00083091"/>
    <w:rsid w:val="000905C2"/>
    <w:rsid w:val="00097A54"/>
    <w:rsid w:val="000A2E4B"/>
    <w:rsid w:val="000A5E2F"/>
    <w:rsid w:val="000B209F"/>
    <w:rsid w:val="000B4336"/>
    <w:rsid w:val="000B4DF9"/>
    <w:rsid w:val="000B5B84"/>
    <w:rsid w:val="000C24E1"/>
    <w:rsid w:val="000C3A97"/>
    <w:rsid w:val="000D36DA"/>
    <w:rsid w:val="000D469E"/>
    <w:rsid w:val="000D5225"/>
    <w:rsid w:val="000E4221"/>
    <w:rsid w:val="000F4461"/>
    <w:rsid w:val="000F4B84"/>
    <w:rsid w:val="00112C19"/>
    <w:rsid w:val="001136B8"/>
    <w:rsid w:val="00120A03"/>
    <w:rsid w:val="00126210"/>
    <w:rsid w:val="00126D81"/>
    <w:rsid w:val="0013434C"/>
    <w:rsid w:val="00162E27"/>
    <w:rsid w:val="00164D15"/>
    <w:rsid w:val="00166D36"/>
    <w:rsid w:val="00182E2E"/>
    <w:rsid w:val="00183641"/>
    <w:rsid w:val="0018516C"/>
    <w:rsid w:val="00186915"/>
    <w:rsid w:val="001879D1"/>
    <w:rsid w:val="00195885"/>
    <w:rsid w:val="00197A68"/>
    <w:rsid w:val="001B4835"/>
    <w:rsid w:val="001C4F76"/>
    <w:rsid w:val="001D4B3C"/>
    <w:rsid w:val="001E0FDE"/>
    <w:rsid w:val="001E7677"/>
    <w:rsid w:val="001F6887"/>
    <w:rsid w:val="002042B6"/>
    <w:rsid w:val="00205BB8"/>
    <w:rsid w:val="002073C6"/>
    <w:rsid w:val="0021121F"/>
    <w:rsid w:val="00212A85"/>
    <w:rsid w:val="00215304"/>
    <w:rsid w:val="00236B7A"/>
    <w:rsid w:val="00243D99"/>
    <w:rsid w:val="00255FDD"/>
    <w:rsid w:val="00256703"/>
    <w:rsid w:val="002620B7"/>
    <w:rsid w:val="00272FA4"/>
    <w:rsid w:val="0027656C"/>
    <w:rsid w:val="00290FBE"/>
    <w:rsid w:val="00294217"/>
    <w:rsid w:val="002A100C"/>
    <w:rsid w:val="002A1AFE"/>
    <w:rsid w:val="002A1C59"/>
    <w:rsid w:val="002A3B51"/>
    <w:rsid w:val="002A3BAD"/>
    <w:rsid w:val="002A6D47"/>
    <w:rsid w:val="002A7E29"/>
    <w:rsid w:val="002B7483"/>
    <w:rsid w:val="002B7D82"/>
    <w:rsid w:val="002D41DE"/>
    <w:rsid w:val="002E0888"/>
    <w:rsid w:val="002E213C"/>
    <w:rsid w:val="002E2702"/>
    <w:rsid w:val="002F4217"/>
    <w:rsid w:val="002F4B24"/>
    <w:rsid w:val="0030090E"/>
    <w:rsid w:val="00300BF3"/>
    <w:rsid w:val="00316272"/>
    <w:rsid w:val="00325319"/>
    <w:rsid w:val="003406FA"/>
    <w:rsid w:val="003411FC"/>
    <w:rsid w:val="0034663E"/>
    <w:rsid w:val="00346CF7"/>
    <w:rsid w:val="003524D3"/>
    <w:rsid w:val="00354EB7"/>
    <w:rsid w:val="00370BEC"/>
    <w:rsid w:val="00374883"/>
    <w:rsid w:val="00376048"/>
    <w:rsid w:val="003853BE"/>
    <w:rsid w:val="003925C8"/>
    <w:rsid w:val="00392F2E"/>
    <w:rsid w:val="003A06E4"/>
    <w:rsid w:val="003A14A7"/>
    <w:rsid w:val="003A2C3D"/>
    <w:rsid w:val="003A6638"/>
    <w:rsid w:val="003B0286"/>
    <w:rsid w:val="003B3588"/>
    <w:rsid w:val="003B5D05"/>
    <w:rsid w:val="003C1C49"/>
    <w:rsid w:val="003D3768"/>
    <w:rsid w:val="003D7180"/>
    <w:rsid w:val="003D7DF0"/>
    <w:rsid w:val="003F35AA"/>
    <w:rsid w:val="003F3FB5"/>
    <w:rsid w:val="003F60BD"/>
    <w:rsid w:val="004036A5"/>
    <w:rsid w:val="00407077"/>
    <w:rsid w:val="00407923"/>
    <w:rsid w:val="00410200"/>
    <w:rsid w:val="004107E9"/>
    <w:rsid w:val="00413DA1"/>
    <w:rsid w:val="00417873"/>
    <w:rsid w:val="004256CB"/>
    <w:rsid w:val="00433277"/>
    <w:rsid w:val="00452663"/>
    <w:rsid w:val="0045560F"/>
    <w:rsid w:val="004571F5"/>
    <w:rsid w:val="00457A5B"/>
    <w:rsid w:val="00457A90"/>
    <w:rsid w:val="004673A0"/>
    <w:rsid w:val="00470360"/>
    <w:rsid w:val="004708AC"/>
    <w:rsid w:val="00473DE0"/>
    <w:rsid w:val="00482104"/>
    <w:rsid w:val="004868A0"/>
    <w:rsid w:val="004966FF"/>
    <w:rsid w:val="004A0BDE"/>
    <w:rsid w:val="004A15DF"/>
    <w:rsid w:val="004A1BAF"/>
    <w:rsid w:val="004A7C5E"/>
    <w:rsid w:val="004B1BCB"/>
    <w:rsid w:val="004D1BD6"/>
    <w:rsid w:val="004D3BEC"/>
    <w:rsid w:val="004E42A4"/>
    <w:rsid w:val="004E64EE"/>
    <w:rsid w:val="004E7808"/>
    <w:rsid w:val="004F2F4E"/>
    <w:rsid w:val="00501E94"/>
    <w:rsid w:val="005049EE"/>
    <w:rsid w:val="005156FA"/>
    <w:rsid w:val="00523009"/>
    <w:rsid w:val="005250B2"/>
    <w:rsid w:val="00525313"/>
    <w:rsid w:val="00532D66"/>
    <w:rsid w:val="00543D9A"/>
    <w:rsid w:val="0054686C"/>
    <w:rsid w:val="00552D16"/>
    <w:rsid w:val="00563405"/>
    <w:rsid w:val="00566C70"/>
    <w:rsid w:val="00566D7B"/>
    <w:rsid w:val="00567302"/>
    <w:rsid w:val="00585A56"/>
    <w:rsid w:val="00586545"/>
    <w:rsid w:val="0059132B"/>
    <w:rsid w:val="00593698"/>
    <w:rsid w:val="00595EC6"/>
    <w:rsid w:val="005E6A8D"/>
    <w:rsid w:val="005E6BD1"/>
    <w:rsid w:val="00602E1F"/>
    <w:rsid w:val="00613B2F"/>
    <w:rsid w:val="006141F3"/>
    <w:rsid w:val="0062142F"/>
    <w:rsid w:val="00624A13"/>
    <w:rsid w:val="00624D44"/>
    <w:rsid w:val="00627D3F"/>
    <w:rsid w:val="0063028B"/>
    <w:rsid w:val="00633AA5"/>
    <w:rsid w:val="00636765"/>
    <w:rsid w:val="00637EDE"/>
    <w:rsid w:val="00655BE6"/>
    <w:rsid w:val="00656454"/>
    <w:rsid w:val="006600F9"/>
    <w:rsid w:val="00663288"/>
    <w:rsid w:val="006719F2"/>
    <w:rsid w:val="00673A8E"/>
    <w:rsid w:val="00682A64"/>
    <w:rsid w:val="00691F33"/>
    <w:rsid w:val="006A0522"/>
    <w:rsid w:val="006A0820"/>
    <w:rsid w:val="006B02A4"/>
    <w:rsid w:val="006B452B"/>
    <w:rsid w:val="006C0AE9"/>
    <w:rsid w:val="006C16BF"/>
    <w:rsid w:val="006E5269"/>
    <w:rsid w:val="00702966"/>
    <w:rsid w:val="0072366D"/>
    <w:rsid w:val="0074772D"/>
    <w:rsid w:val="00752CC7"/>
    <w:rsid w:val="00755635"/>
    <w:rsid w:val="00756C03"/>
    <w:rsid w:val="00773FD9"/>
    <w:rsid w:val="00777AB2"/>
    <w:rsid w:val="007809BE"/>
    <w:rsid w:val="007904D8"/>
    <w:rsid w:val="007A5266"/>
    <w:rsid w:val="007A552D"/>
    <w:rsid w:val="007A5DC4"/>
    <w:rsid w:val="007B177B"/>
    <w:rsid w:val="007C495E"/>
    <w:rsid w:val="007C611E"/>
    <w:rsid w:val="007D24E5"/>
    <w:rsid w:val="007D3B6D"/>
    <w:rsid w:val="007D3BF9"/>
    <w:rsid w:val="007D4EDB"/>
    <w:rsid w:val="007D7568"/>
    <w:rsid w:val="007E16BC"/>
    <w:rsid w:val="007E72B2"/>
    <w:rsid w:val="007E74A9"/>
    <w:rsid w:val="008068A2"/>
    <w:rsid w:val="00820D8D"/>
    <w:rsid w:val="0082777A"/>
    <w:rsid w:val="0083367C"/>
    <w:rsid w:val="00835252"/>
    <w:rsid w:val="00836E7F"/>
    <w:rsid w:val="00842D3D"/>
    <w:rsid w:val="00843247"/>
    <w:rsid w:val="00847E95"/>
    <w:rsid w:val="00856D12"/>
    <w:rsid w:val="0087645A"/>
    <w:rsid w:val="00880777"/>
    <w:rsid w:val="00882A3E"/>
    <w:rsid w:val="00887E45"/>
    <w:rsid w:val="008905AD"/>
    <w:rsid w:val="00892956"/>
    <w:rsid w:val="0089505F"/>
    <w:rsid w:val="008A78A0"/>
    <w:rsid w:val="008B0975"/>
    <w:rsid w:val="008B15BC"/>
    <w:rsid w:val="008B4629"/>
    <w:rsid w:val="008C42CF"/>
    <w:rsid w:val="008C52C0"/>
    <w:rsid w:val="008E0EB3"/>
    <w:rsid w:val="008E1942"/>
    <w:rsid w:val="008E5B0A"/>
    <w:rsid w:val="008F30CE"/>
    <w:rsid w:val="008F513B"/>
    <w:rsid w:val="00901D87"/>
    <w:rsid w:val="0090603E"/>
    <w:rsid w:val="00911CF2"/>
    <w:rsid w:val="0091628E"/>
    <w:rsid w:val="009263AC"/>
    <w:rsid w:val="00926EA3"/>
    <w:rsid w:val="00931C18"/>
    <w:rsid w:val="00932058"/>
    <w:rsid w:val="00934C18"/>
    <w:rsid w:val="00946641"/>
    <w:rsid w:val="009520CB"/>
    <w:rsid w:val="00952998"/>
    <w:rsid w:val="00961F11"/>
    <w:rsid w:val="00964D3C"/>
    <w:rsid w:val="00965933"/>
    <w:rsid w:val="00966521"/>
    <w:rsid w:val="009705C2"/>
    <w:rsid w:val="00970CB9"/>
    <w:rsid w:val="009710F2"/>
    <w:rsid w:val="009723BC"/>
    <w:rsid w:val="00974AD5"/>
    <w:rsid w:val="00980A8E"/>
    <w:rsid w:val="00984181"/>
    <w:rsid w:val="009A65C9"/>
    <w:rsid w:val="009B1B47"/>
    <w:rsid w:val="009B3AF8"/>
    <w:rsid w:val="009C222F"/>
    <w:rsid w:val="009C6DF4"/>
    <w:rsid w:val="009C6E57"/>
    <w:rsid w:val="009D2C7F"/>
    <w:rsid w:val="009D68F3"/>
    <w:rsid w:val="009E0F45"/>
    <w:rsid w:val="009E1FB1"/>
    <w:rsid w:val="009E20A5"/>
    <w:rsid w:val="009F21F6"/>
    <w:rsid w:val="00A047EB"/>
    <w:rsid w:val="00A15912"/>
    <w:rsid w:val="00A22997"/>
    <w:rsid w:val="00A27235"/>
    <w:rsid w:val="00A30425"/>
    <w:rsid w:val="00A339F7"/>
    <w:rsid w:val="00A37B17"/>
    <w:rsid w:val="00A40490"/>
    <w:rsid w:val="00A41FF5"/>
    <w:rsid w:val="00A42C92"/>
    <w:rsid w:val="00A46265"/>
    <w:rsid w:val="00A50D43"/>
    <w:rsid w:val="00A612BE"/>
    <w:rsid w:val="00A74E31"/>
    <w:rsid w:val="00A82C53"/>
    <w:rsid w:val="00A855C8"/>
    <w:rsid w:val="00A9328D"/>
    <w:rsid w:val="00AA140B"/>
    <w:rsid w:val="00AA1EBB"/>
    <w:rsid w:val="00AB0227"/>
    <w:rsid w:val="00AB1BBD"/>
    <w:rsid w:val="00AB510B"/>
    <w:rsid w:val="00AB6EF9"/>
    <w:rsid w:val="00AC3B32"/>
    <w:rsid w:val="00AC678B"/>
    <w:rsid w:val="00AC72F0"/>
    <w:rsid w:val="00AF2955"/>
    <w:rsid w:val="00AF35F7"/>
    <w:rsid w:val="00AF4FF9"/>
    <w:rsid w:val="00B05724"/>
    <w:rsid w:val="00B20663"/>
    <w:rsid w:val="00B25113"/>
    <w:rsid w:val="00B41A16"/>
    <w:rsid w:val="00B47991"/>
    <w:rsid w:val="00B576F9"/>
    <w:rsid w:val="00B6161B"/>
    <w:rsid w:val="00B81A47"/>
    <w:rsid w:val="00B82CDB"/>
    <w:rsid w:val="00B9028D"/>
    <w:rsid w:val="00B95A51"/>
    <w:rsid w:val="00BA3EBB"/>
    <w:rsid w:val="00BA6C81"/>
    <w:rsid w:val="00BB1C16"/>
    <w:rsid w:val="00BB5B22"/>
    <w:rsid w:val="00BC3E3E"/>
    <w:rsid w:val="00BD25D0"/>
    <w:rsid w:val="00BD778F"/>
    <w:rsid w:val="00BF2B36"/>
    <w:rsid w:val="00C046CB"/>
    <w:rsid w:val="00C06F46"/>
    <w:rsid w:val="00C14B7F"/>
    <w:rsid w:val="00C1560B"/>
    <w:rsid w:val="00C16077"/>
    <w:rsid w:val="00C236CB"/>
    <w:rsid w:val="00C24671"/>
    <w:rsid w:val="00C25278"/>
    <w:rsid w:val="00C27D68"/>
    <w:rsid w:val="00C313E6"/>
    <w:rsid w:val="00C31E67"/>
    <w:rsid w:val="00C33768"/>
    <w:rsid w:val="00C449FB"/>
    <w:rsid w:val="00C51E87"/>
    <w:rsid w:val="00C52ADD"/>
    <w:rsid w:val="00C530DF"/>
    <w:rsid w:val="00C626E4"/>
    <w:rsid w:val="00C663F0"/>
    <w:rsid w:val="00C67AF1"/>
    <w:rsid w:val="00C7462D"/>
    <w:rsid w:val="00C90F65"/>
    <w:rsid w:val="00C94D78"/>
    <w:rsid w:val="00CB1467"/>
    <w:rsid w:val="00CB4C2E"/>
    <w:rsid w:val="00CB62C0"/>
    <w:rsid w:val="00CC02BF"/>
    <w:rsid w:val="00CC2537"/>
    <w:rsid w:val="00CE0096"/>
    <w:rsid w:val="00CE0EBD"/>
    <w:rsid w:val="00CF3F9C"/>
    <w:rsid w:val="00D0562D"/>
    <w:rsid w:val="00D07990"/>
    <w:rsid w:val="00D12173"/>
    <w:rsid w:val="00D21281"/>
    <w:rsid w:val="00D33B2A"/>
    <w:rsid w:val="00D3618C"/>
    <w:rsid w:val="00D43F19"/>
    <w:rsid w:val="00D45DF1"/>
    <w:rsid w:val="00D46E8E"/>
    <w:rsid w:val="00D5296B"/>
    <w:rsid w:val="00D52FCD"/>
    <w:rsid w:val="00D57862"/>
    <w:rsid w:val="00D578CC"/>
    <w:rsid w:val="00D60C4C"/>
    <w:rsid w:val="00D670AF"/>
    <w:rsid w:val="00D91621"/>
    <w:rsid w:val="00D9753A"/>
    <w:rsid w:val="00DB322C"/>
    <w:rsid w:val="00DC183A"/>
    <w:rsid w:val="00DE1067"/>
    <w:rsid w:val="00DE5BC3"/>
    <w:rsid w:val="00DE5C4F"/>
    <w:rsid w:val="00DF0558"/>
    <w:rsid w:val="00E0642C"/>
    <w:rsid w:val="00E15450"/>
    <w:rsid w:val="00E27770"/>
    <w:rsid w:val="00E27CD0"/>
    <w:rsid w:val="00E30636"/>
    <w:rsid w:val="00E42FEB"/>
    <w:rsid w:val="00E45F16"/>
    <w:rsid w:val="00E47775"/>
    <w:rsid w:val="00E51473"/>
    <w:rsid w:val="00E5281A"/>
    <w:rsid w:val="00E56AB4"/>
    <w:rsid w:val="00E57F20"/>
    <w:rsid w:val="00E65618"/>
    <w:rsid w:val="00E6630B"/>
    <w:rsid w:val="00E74964"/>
    <w:rsid w:val="00E77BF0"/>
    <w:rsid w:val="00E80482"/>
    <w:rsid w:val="00E8527F"/>
    <w:rsid w:val="00E9022C"/>
    <w:rsid w:val="00E9356D"/>
    <w:rsid w:val="00E96A81"/>
    <w:rsid w:val="00E96D4D"/>
    <w:rsid w:val="00E97AAB"/>
    <w:rsid w:val="00EA0893"/>
    <w:rsid w:val="00ED4171"/>
    <w:rsid w:val="00ED608D"/>
    <w:rsid w:val="00EE342C"/>
    <w:rsid w:val="00EE399C"/>
    <w:rsid w:val="00F02938"/>
    <w:rsid w:val="00F03605"/>
    <w:rsid w:val="00F03789"/>
    <w:rsid w:val="00F059F6"/>
    <w:rsid w:val="00F13900"/>
    <w:rsid w:val="00F16D6C"/>
    <w:rsid w:val="00F172D3"/>
    <w:rsid w:val="00F26D94"/>
    <w:rsid w:val="00F279DD"/>
    <w:rsid w:val="00F41D52"/>
    <w:rsid w:val="00F47A3E"/>
    <w:rsid w:val="00F51F90"/>
    <w:rsid w:val="00F53D77"/>
    <w:rsid w:val="00F74FD6"/>
    <w:rsid w:val="00F75982"/>
    <w:rsid w:val="00F86E7E"/>
    <w:rsid w:val="00F95E5C"/>
    <w:rsid w:val="00FB3FFD"/>
    <w:rsid w:val="00FB58CC"/>
    <w:rsid w:val="00FB74AB"/>
    <w:rsid w:val="00FC13F3"/>
    <w:rsid w:val="00FC3985"/>
    <w:rsid w:val="00FD03EE"/>
    <w:rsid w:val="00FD5571"/>
    <w:rsid w:val="00FE0DF8"/>
    <w:rsid w:val="00FE11F4"/>
    <w:rsid w:val="00FE779A"/>
    <w:rsid w:val="00FF749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CC5D83C-F9A0-46CA-BEBF-71CFA2B83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D43"/>
    <w:pPr>
      <w:spacing w:line="260" w:lineRule="atLeast"/>
    </w:pPr>
    <w:rPr>
      <w:szCs w:val="22"/>
      <w:lang w:eastAsia="en-US"/>
    </w:rPr>
  </w:style>
  <w:style w:type="paragraph" w:styleId="Titre1">
    <w:name w:val="heading 1"/>
    <w:aliases w:val="D1"/>
    <w:basedOn w:val="Normal"/>
    <w:next w:val="Normal"/>
    <w:link w:val="Titre1Car"/>
    <w:uiPriority w:val="1"/>
    <w:qFormat/>
    <w:rsid w:val="00A50D43"/>
    <w:pPr>
      <w:keepNext/>
      <w:numPr>
        <w:numId w:val="11"/>
      </w:numPr>
      <w:suppressAutoHyphens/>
      <w:spacing w:before="360" w:after="180"/>
      <w:outlineLvl w:val="0"/>
    </w:pPr>
    <w:rPr>
      <w:rFonts w:eastAsia="Times New Roman"/>
      <w:b/>
      <w:bCs/>
      <w:sz w:val="28"/>
      <w:szCs w:val="24"/>
    </w:rPr>
  </w:style>
  <w:style w:type="paragraph" w:styleId="Titre2">
    <w:name w:val="heading 2"/>
    <w:aliases w:val="D2"/>
    <w:basedOn w:val="Titre1"/>
    <w:next w:val="Normal"/>
    <w:link w:val="Titre2Car"/>
    <w:uiPriority w:val="1"/>
    <w:qFormat/>
    <w:rsid w:val="00A50D43"/>
    <w:pPr>
      <w:numPr>
        <w:ilvl w:val="1"/>
      </w:numPr>
      <w:spacing w:before="240"/>
      <w:outlineLvl w:val="1"/>
    </w:pPr>
    <w:rPr>
      <w:bCs w:val="0"/>
      <w:sz w:val="24"/>
    </w:rPr>
  </w:style>
  <w:style w:type="paragraph" w:styleId="Titre3">
    <w:name w:val="heading 3"/>
    <w:aliases w:val="D3"/>
    <w:basedOn w:val="Titre2"/>
    <w:next w:val="Normal"/>
    <w:link w:val="Titre3Car"/>
    <w:uiPriority w:val="1"/>
    <w:qFormat/>
    <w:rsid w:val="00A50D43"/>
    <w:pPr>
      <w:numPr>
        <w:ilvl w:val="2"/>
      </w:numPr>
      <w:outlineLvl w:val="2"/>
    </w:pPr>
    <w:rPr>
      <w:rFonts w:cs="Arial"/>
      <w:bCs/>
      <w:sz w:val="20"/>
      <w:szCs w:val="26"/>
    </w:rPr>
  </w:style>
  <w:style w:type="paragraph" w:styleId="Titre4">
    <w:name w:val="heading 4"/>
    <w:aliases w:val="D4"/>
    <w:basedOn w:val="Titre3"/>
    <w:next w:val="Normal"/>
    <w:link w:val="Titre4Car"/>
    <w:uiPriority w:val="1"/>
    <w:unhideWhenUsed/>
    <w:qFormat/>
    <w:rsid w:val="00A50D43"/>
    <w:pPr>
      <w:keepLines/>
      <w:numPr>
        <w:ilvl w:val="3"/>
      </w:numPr>
      <w:outlineLvl w:val="3"/>
    </w:pPr>
    <w:rPr>
      <w:rFonts w:eastAsiaTheme="majorEastAsia" w:cstheme="majorBidi"/>
      <w:bCs w:val="0"/>
      <w:iCs/>
    </w:rPr>
  </w:style>
  <w:style w:type="paragraph" w:styleId="Titre5">
    <w:name w:val="heading 5"/>
    <w:basedOn w:val="Titre4"/>
    <w:next w:val="Normal"/>
    <w:link w:val="Titre5Car"/>
    <w:uiPriority w:val="1"/>
    <w:unhideWhenUsed/>
    <w:qFormat/>
    <w:rsid w:val="00A50D43"/>
    <w:pPr>
      <w:numPr>
        <w:ilvl w:val="4"/>
      </w:numPr>
      <w:outlineLvl w:val="4"/>
    </w:pPr>
    <w:rPr>
      <w:b w:val="0"/>
      <w:i/>
    </w:rPr>
  </w:style>
  <w:style w:type="paragraph" w:styleId="Titre6">
    <w:name w:val="heading 6"/>
    <w:basedOn w:val="Titre5"/>
    <w:next w:val="Normal"/>
    <w:link w:val="Titre6Car"/>
    <w:uiPriority w:val="1"/>
    <w:unhideWhenUsed/>
    <w:qFormat/>
    <w:rsid w:val="00A50D43"/>
    <w:pPr>
      <w:numPr>
        <w:ilvl w:val="5"/>
      </w:numPr>
      <w:outlineLvl w:val="5"/>
    </w:pPr>
    <w:rPr>
      <w:i w:val="0"/>
      <w:iCs w:val="0"/>
    </w:rPr>
  </w:style>
  <w:style w:type="paragraph" w:styleId="Titre7">
    <w:name w:val="heading 7"/>
    <w:basedOn w:val="Titre6"/>
    <w:next w:val="Normal"/>
    <w:link w:val="Titre7Car"/>
    <w:uiPriority w:val="1"/>
    <w:unhideWhenUsed/>
    <w:qFormat/>
    <w:rsid w:val="00A50D43"/>
    <w:pPr>
      <w:numPr>
        <w:ilvl w:val="6"/>
      </w:numPr>
      <w:outlineLvl w:val="6"/>
    </w:pPr>
    <w:rPr>
      <w:iCs/>
    </w:rPr>
  </w:style>
  <w:style w:type="paragraph" w:styleId="Titre8">
    <w:name w:val="heading 8"/>
    <w:basedOn w:val="Titre7"/>
    <w:next w:val="Normal"/>
    <w:link w:val="Titre8Car"/>
    <w:uiPriority w:val="1"/>
    <w:unhideWhenUsed/>
    <w:qFormat/>
    <w:rsid w:val="00A50D43"/>
    <w:pPr>
      <w:numPr>
        <w:ilvl w:val="7"/>
      </w:numPr>
      <w:outlineLvl w:val="7"/>
    </w:pPr>
    <w:rPr>
      <w:szCs w:val="20"/>
    </w:rPr>
  </w:style>
  <w:style w:type="paragraph" w:styleId="Titre9">
    <w:name w:val="heading 9"/>
    <w:basedOn w:val="Titre8"/>
    <w:next w:val="Normal"/>
    <w:link w:val="Titre9Car"/>
    <w:uiPriority w:val="1"/>
    <w:unhideWhenUsed/>
    <w:qFormat/>
    <w:rsid w:val="00A50D43"/>
    <w:pPr>
      <w:numPr>
        <w:ilvl w:val="8"/>
      </w:numPr>
      <w:outlineLvl w:val="8"/>
    </w:pPr>
    <w:rPr>
      <w:iC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50D43"/>
    <w:rPr>
      <w:rFonts w:ascii="Times New Roman" w:hAnsi="Times New Roman"/>
      <w:szCs w:val="24"/>
    </w:rPr>
  </w:style>
  <w:style w:type="paragraph" w:styleId="Normalcentr">
    <w:name w:val="Block Text"/>
    <w:basedOn w:val="Normal"/>
    <w:uiPriority w:val="99"/>
    <w:semiHidden/>
    <w:unhideWhenUsed/>
    <w:rsid w:val="00A50D4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Corpsdetexte">
    <w:name w:val="Body Text"/>
    <w:basedOn w:val="Normal"/>
    <w:link w:val="CorpsdetexteCar"/>
    <w:uiPriority w:val="99"/>
    <w:semiHidden/>
    <w:unhideWhenUsed/>
    <w:rsid w:val="00A50D43"/>
  </w:style>
  <w:style w:type="character" w:customStyle="1" w:styleId="CorpsdetexteCar">
    <w:name w:val="Corps de texte Car"/>
    <w:basedOn w:val="Policepardfaut"/>
    <w:link w:val="Corpsdetexte"/>
    <w:uiPriority w:val="99"/>
    <w:semiHidden/>
    <w:rsid w:val="00A50D43"/>
    <w:rPr>
      <w:szCs w:val="22"/>
      <w:lang w:eastAsia="en-US"/>
    </w:rPr>
  </w:style>
  <w:style w:type="paragraph" w:styleId="En-tte">
    <w:name w:val="header"/>
    <w:basedOn w:val="Normal"/>
    <w:link w:val="En-tteCar"/>
    <w:unhideWhenUsed/>
    <w:rsid w:val="00A50D43"/>
    <w:pPr>
      <w:tabs>
        <w:tab w:val="center" w:pos="4536"/>
        <w:tab w:val="right" w:pos="9072"/>
      </w:tabs>
      <w:spacing w:line="240" w:lineRule="auto"/>
    </w:pPr>
  </w:style>
  <w:style w:type="character" w:customStyle="1" w:styleId="En-tteCar">
    <w:name w:val="En-tête Car"/>
    <w:basedOn w:val="Policepardfaut"/>
    <w:link w:val="En-tte"/>
    <w:rsid w:val="00A50D43"/>
    <w:rPr>
      <w:szCs w:val="22"/>
      <w:lang w:eastAsia="en-US"/>
    </w:rPr>
  </w:style>
  <w:style w:type="paragraph" w:styleId="Pieddepage">
    <w:name w:val="footer"/>
    <w:basedOn w:val="Normal"/>
    <w:link w:val="PieddepageCar"/>
    <w:uiPriority w:val="99"/>
    <w:unhideWhenUsed/>
    <w:rsid w:val="00A50D43"/>
    <w:pPr>
      <w:tabs>
        <w:tab w:val="center" w:pos="4536"/>
        <w:tab w:val="right" w:pos="9072"/>
      </w:tabs>
      <w:spacing w:line="240" w:lineRule="auto"/>
    </w:pPr>
    <w:rPr>
      <w:sz w:val="14"/>
    </w:rPr>
  </w:style>
  <w:style w:type="character" w:customStyle="1" w:styleId="PieddepageCar">
    <w:name w:val="Pied de page Car"/>
    <w:basedOn w:val="Policepardfaut"/>
    <w:link w:val="Pieddepage"/>
    <w:uiPriority w:val="99"/>
    <w:rsid w:val="00A50D43"/>
    <w:rPr>
      <w:sz w:val="14"/>
      <w:szCs w:val="22"/>
      <w:lang w:eastAsia="en-US"/>
    </w:rPr>
  </w:style>
  <w:style w:type="paragraph" w:styleId="Textedebulles">
    <w:name w:val="Balloon Text"/>
    <w:basedOn w:val="Normal"/>
    <w:link w:val="TextedebullesCar"/>
    <w:uiPriority w:val="99"/>
    <w:semiHidden/>
    <w:unhideWhenUsed/>
    <w:rsid w:val="00A50D43"/>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50D43"/>
    <w:rPr>
      <w:rFonts w:ascii="Tahoma" w:hAnsi="Tahoma" w:cs="Tahoma"/>
      <w:sz w:val="16"/>
      <w:szCs w:val="16"/>
      <w:lang w:eastAsia="en-US"/>
    </w:rPr>
  </w:style>
  <w:style w:type="character" w:styleId="lev">
    <w:name w:val="Strong"/>
    <w:basedOn w:val="Policepardfaut"/>
    <w:uiPriority w:val="22"/>
    <w:qFormat/>
    <w:rsid w:val="00A50D43"/>
    <w:rPr>
      <w:b/>
      <w:bCs/>
    </w:rPr>
  </w:style>
  <w:style w:type="character" w:styleId="Emphaseintense">
    <w:name w:val="Intense Emphasis"/>
    <w:basedOn w:val="Policepardfaut"/>
    <w:uiPriority w:val="21"/>
    <w:qFormat/>
    <w:rsid w:val="00A50D43"/>
    <w:rPr>
      <w:i/>
      <w:iCs/>
      <w:color w:val="4F81BD" w:themeColor="accent1"/>
    </w:rPr>
  </w:style>
  <w:style w:type="character" w:styleId="Rfrenceintense">
    <w:name w:val="Intense Reference"/>
    <w:basedOn w:val="Policepardfaut"/>
    <w:uiPriority w:val="32"/>
    <w:qFormat/>
    <w:rsid w:val="00A50D43"/>
    <w:rPr>
      <w:b/>
      <w:bCs/>
      <w:smallCaps/>
      <w:color w:val="auto"/>
      <w:spacing w:val="5"/>
    </w:rPr>
  </w:style>
  <w:style w:type="paragraph" w:styleId="Citationintense">
    <w:name w:val="Intense Quote"/>
    <w:basedOn w:val="Normal"/>
    <w:next w:val="Normal"/>
    <w:link w:val="CitationintenseCar"/>
    <w:uiPriority w:val="30"/>
    <w:qFormat/>
    <w:rsid w:val="00A50D43"/>
    <w:pPr>
      <w:pBdr>
        <w:top w:val="single" w:sz="4" w:space="10" w:color="4F81BD" w:themeColor="accent1"/>
        <w:bottom w:val="single" w:sz="4" w:space="10" w:color="4F81BD" w:themeColor="accent1"/>
      </w:pBdr>
      <w:spacing w:before="120" w:after="120" w:line="240" w:lineRule="auto"/>
    </w:pPr>
    <w:rPr>
      <w:i/>
      <w:iCs/>
      <w:color w:val="4F81BD" w:themeColor="accent1"/>
    </w:rPr>
  </w:style>
  <w:style w:type="character" w:customStyle="1" w:styleId="CitationintenseCar">
    <w:name w:val="Citation intense Car"/>
    <w:basedOn w:val="Policepardfaut"/>
    <w:link w:val="Citationintense"/>
    <w:uiPriority w:val="30"/>
    <w:rsid w:val="00A50D43"/>
    <w:rPr>
      <w:rFonts w:eastAsia="Times New Roman" w:cstheme="minorBidi"/>
      <w:i/>
      <w:iCs/>
      <w:color w:val="4F81BD" w:themeColor="accent1"/>
      <w:lang w:eastAsia="en-US"/>
    </w:rPr>
  </w:style>
  <w:style w:type="paragraph" w:styleId="Sansinterligne">
    <w:name w:val="No Spacing"/>
    <w:uiPriority w:val="1"/>
    <w:qFormat/>
    <w:rsid w:val="00A50D43"/>
    <w:rPr>
      <w:rFonts w:eastAsia="Times New Roman" w:cstheme="minorBidi"/>
      <w:lang w:eastAsia="en-US"/>
    </w:rPr>
  </w:style>
  <w:style w:type="character" w:styleId="Emphaseple">
    <w:name w:val="Subtle Emphasis"/>
    <w:basedOn w:val="Policepardfaut"/>
    <w:uiPriority w:val="19"/>
    <w:qFormat/>
    <w:rsid w:val="00A50D43"/>
    <w:rPr>
      <w:i/>
      <w:iCs/>
      <w:color w:val="404040" w:themeColor="text1" w:themeTint="BF"/>
    </w:rPr>
  </w:style>
  <w:style w:type="character" w:customStyle="1" w:styleId="Titre1Car">
    <w:name w:val="Titre 1 Car"/>
    <w:aliases w:val="D1 Car"/>
    <w:basedOn w:val="Policepardfaut"/>
    <w:link w:val="Titre1"/>
    <w:uiPriority w:val="1"/>
    <w:rsid w:val="00A50D43"/>
    <w:rPr>
      <w:rFonts w:eastAsia="Times New Roman"/>
      <w:b/>
      <w:bCs/>
      <w:sz w:val="28"/>
      <w:szCs w:val="24"/>
      <w:lang w:eastAsia="en-US"/>
    </w:rPr>
  </w:style>
  <w:style w:type="character" w:styleId="Rfrenceple">
    <w:name w:val="Subtle Reference"/>
    <w:basedOn w:val="Policepardfaut"/>
    <w:uiPriority w:val="31"/>
    <w:qFormat/>
    <w:rsid w:val="00A50D43"/>
    <w:rPr>
      <w:smallCaps/>
      <w:color w:val="5A5A5A" w:themeColor="text1" w:themeTint="A5"/>
    </w:rPr>
  </w:style>
  <w:style w:type="paragraph" w:styleId="Citation">
    <w:name w:val="Quote"/>
    <w:basedOn w:val="Normal"/>
    <w:next w:val="Normal"/>
    <w:link w:val="CitationCar"/>
    <w:uiPriority w:val="29"/>
    <w:qFormat/>
    <w:rsid w:val="00A50D43"/>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A50D43"/>
    <w:rPr>
      <w:rFonts w:eastAsia="Times New Roman" w:cstheme="minorBidi"/>
      <w:i/>
      <w:iCs/>
      <w:color w:val="404040" w:themeColor="text1" w:themeTint="BF"/>
      <w:lang w:eastAsia="en-US"/>
    </w:rPr>
  </w:style>
  <w:style w:type="paragraph" w:customStyle="1" w:styleId="zzPfad">
    <w:name w:val="zz Pfad"/>
    <w:basedOn w:val="Pieddepage"/>
    <w:rsid w:val="00A50D43"/>
    <w:pPr>
      <w:tabs>
        <w:tab w:val="clear" w:pos="4536"/>
        <w:tab w:val="clear" w:pos="9072"/>
      </w:tabs>
      <w:spacing w:line="160" w:lineRule="atLeast"/>
    </w:pPr>
    <w:rPr>
      <w:rFonts w:eastAsia="Times New Roman"/>
      <w:bCs/>
      <w:noProof/>
      <w:sz w:val="12"/>
      <w:szCs w:val="24"/>
      <w:lang w:eastAsia="de-DE"/>
    </w:rPr>
  </w:style>
  <w:style w:type="paragraph" w:customStyle="1" w:styleId="zzSeite">
    <w:name w:val="zz Seite"/>
    <w:rsid w:val="00A50D43"/>
    <w:pPr>
      <w:spacing w:line="200" w:lineRule="atLeast"/>
      <w:jc w:val="right"/>
    </w:pPr>
    <w:rPr>
      <w:rFonts w:eastAsia="Times New Roman"/>
      <w:sz w:val="14"/>
      <w:szCs w:val="24"/>
      <w:lang w:eastAsia="en-US"/>
    </w:rPr>
  </w:style>
  <w:style w:type="paragraph" w:customStyle="1" w:styleId="zzFussAdr">
    <w:name w:val="zz FussAdr"/>
    <w:rsid w:val="00A50D43"/>
    <w:pPr>
      <w:spacing w:line="200" w:lineRule="atLeast"/>
    </w:pPr>
    <w:rPr>
      <w:rFonts w:eastAsia="Times New Roman"/>
      <w:noProof/>
      <w:sz w:val="15"/>
      <w:szCs w:val="24"/>
      <w:lang w:eastAsia="de-DE"/>
    </w:rPr>
  </w:style>
  <w:style w:type="paragraph" w:customStyle="1" w:styleId="zzKopfDept">
    <w:name w:val="zz KopfDept"/>
    <w:next w:val="Normal"/>
    <w:rsid w:val="00A50D43"/>
    <w:pPr>
      <w:suppressAutoHyphens/>
      <w:spacing w:after="100" w:line="200" w:lineRule="atLeast"/>
      <w:contextualSpacing/>
    </w:pPr>
    <w:rPr>
      <w:rFonts w:eastAsia="Times New Roman"/>
      <w:noProof/>
      <w:sz w:val="15"/>
    </w:rPr>
  </w:style>
  <w:style w:type="paragraph" w:customStyle="1" w:styleId="zzKopfFett">
    <w:name w:val="zz KopfFett"/>
    <w:next w:val="En-tte"/>
    <w:rsid w:val="00A50D43"/>
    <w:pPr>
      <w:suppressAutoHyphens/>
      <w:spacing w:line="200" w:lineRule="atLeast"/>
    </w:pPr>
    <w:rPr>
      <w:rFonts w:eastAsia="Times New Roman"/>
      <w:b/>
      <w:noProof/>
      <w:sz w:val="15"/>
    </w:rPr>
  </w:style>
  <w:style w:type="paragraph" w:customStyle="1" w:styleId="zzKopfOE">
    <w:name w:val="zz KopfOE"/>
    <w:rsid w:val="00A50D43"/>
    <w:pPr>
      <w:spacing w:line="200" w:lineRule="atLeast"/>
    </w:pPr>
    <w:rPr>
      <w:rFonts w:eastAsia="Times New Roman"/>
      <w:noProof/>
      <w:sz w:val="15"/>
      <w:szCs w:val="24"/>
      <w:lang w:eastAsia="de-DE"/>
    </w:rPr>
  </w:style>
  <w:style w:type="paragraph" w:styleId="Lgende">
    <w:name w:val="caption"/>
    <w:basedOn w:val="Normal"/>
    <w:next w:val="Normal"/>
    <w:uiPriority w:val="7"/>
    <w:qFormat/>
    <w:rsid w:val="00A50D43"/>
    <w:pPr>
      <w:spacing w:before="180"/>
    </w:pPr>
    <w:rPr>
      <w:rFonts w:eastAsia="Times New Roman"/>
      <w:bCs/>
      <w:szCs w:val="20"/>
    </w:rPr>
  </w:style>
  <w:style w:type="character" w:styleId="Accentuation">
    <w:name w:val="Emphasis"/>
    <w:basedOn w:val="Policepardfaut"/>
    <w:uiPriority w:val="20"/>
    <w:qFormat/>
    <w:rsid w:val="00A50D43"/>
    <w:rPr>
      <w:rFonts w:ascii="Arial" w:hAnsi="Arial"/>
      <w:i/>
      <w:iCs/>
      <w:sz w:val="20"/>
    </w:rPr>
  </w:style>
  <w:style w:type="character" w:customStyle="1" w:styleId="Titre2Car">
    <w:name w:val="Titre 2 Car"/>
    <w:aliases w:val="D2 Car"/>
    <w:basedOn w:val="Policepardfaut"/>
    <w:link w:val="Titre2"/>
    <w:uiPriority w:val="1"/>
    <w:rsid w:val="00A50D43"/>
    <w:rPr>
      <w:rFonts w:eastAsia="Times New Roman"/>
      <w:b/>
      <w:sz w:val="24"/>
      <w:szCs w:val="24"/>
      <w:lang w:eastAsia="en-US"/>
    </w:rPr>
  </w:style>
  <w:style w:type="character" w:customStyle="1" w:styleId="Titre3Car">
    <w:name w:val="Titre 3 Car"/>
    <w:aliases w:val="D3 Car"/>
    <w:basedOn w:val="Policepardfaut"/>
    <w:link w:val="Titre3"/>
    <w:uiPriority w:val="1"/>
    <w:rsid w:val="00A50D43"/>
    <w:rPr>
      <w:rFonts w:eastAsia="Times New Roman" w:cs="Arial"/>
      <w:b/>
      <w:bCs/>
      <w:szCs w:val="26"/>
      <w:lang w:eastAsia="en-US"/>
    </w:rPr>
  </w:style>
  <w:style w:type="character" w:customStyle="1" w:styleId="Titre4Car">
    <w:name w:val="Titre 4 Car"/>
    <w:aliases w:val="D4 Car"/>
    <w:basedOn w:val="Policepardfaut"/>
    <w:link w:val="Titre4"/>
    <w:uiPriority w:val="1"/>
    <w:rsid w:val="00A50D43"/>
    <w:rPr>
      <w:rFonts w:eastAsiaTheme="majorEastAsia" w:cstheme="majorBidi"/>
      <w:b/>
      <w:iCs/>
      <w:szCs w:val="26"/>
      <w:lang w:eastAsia="en-US"/>
    </w:rPr>
  </w:style>
  <w:style w:type="character" w:customStyle="1" w:styleId="Titre5Car">
    <w:name w:val="Titre 5 Car"/>
    <w:basedOn w:val="Policepardfaut"/>
    <w:link w:val="Titre5"/>
    <w:uiPriority w:val="1"/>
    <w:rsid w:val="00A50D43"/>
    <w:rPr>
      <w:rFonts w:eastAsiaTheme="majorEastAsia" w:cstheme="majorBidi"/>
      <w:i/>
      <w:iCs/>
      <w:szCs w:val="26"/>
      <w:lang w:eastAsia="en-US"/>
    </w:rPr>
  </w:style>
  <w:style w:type="character" w:customStyle="1" w:styleId="Titre6Car">
    <w:name w:val="Titre 6 Car"/>
    <w:basedOn w:val="Policepardfaut"/>
    <w:link w:val="Titre6"/>
    <w:uiPriority w:val="1"/>
    <w:rsid w:val="00A50D43"/>
    <w:rPr>
      <w:rFonts w:eastAsiaTheme="majorEastAsia" w:cstheme="majorBidi"/>
      <w:szCs w:val="26"/>
      <w:lang w:eastAsia="en-US"/>
    </w:rPr>
  </w:style>
  <w:style w:type="character" w:customStyle="1" w:styleId="Titre7Car">
    <w:name w:val="Titre 7 Car"/>
    <w:basedOn w:val="Policepardfaut"/>
    <w:link w:val="Titre7"/>
    <w:uiPriority w:val="1"/>
    <w:rsid w:val="00A50D43"/>
    <w:rPr>
      <w:rFonts w:eastAsiaTheme="majorEastAsia" w:cstheme="majorBidi"/>
      <w:iCs/>
      <w:szCs w:val="26"/>
      <w:lang w:eastAsia="en-US"/>
    </w:rPr>
  </w:style>
  <w:style w:type="character" w:customStyle="1" w:styleId="Titre8Car">
    <w:name w:val="Titre 8 Car"/>
    <w:basedOn w:val="Policepardfaut"/>
    <w:link w:val="Titre8"/>
    <w:uiPriority w:val="1"/>
    <w:rsid w:val="00A50D43"/>
    <w:rPr>
      <w:rFonts w:eastAsiaTheme="majorEastAsia" w:cstheme="majorBidi"/>
      <w:iCs/>
      <w:lang w:eastAsia="en-US"/>
    </w:rPr>
  </w:style>
  <w:style w:type="character" w:customStyle="1" w:styleId="Titre9Car">
    <w:name w:val="Titre 9 Car"/>
    <w:basedOn w:val="Policepardfaut"/>
    <w:link w:val="Titre9"/>
    <w:uiPriority w:val="1"/>
    <w:rsid w:val="00A50D43"/>
    <w:rPr>
      <w:rFonts w:eastAsiaTheme="majorEastAsia" w:cstheme="majorBidi"/>
      <w:lang w:eastAsia="en-US"/>
    </w:rPr>
  </w:style>
  <w:style w:type="character" w:styleId="Lienhypertexte">
    <w:name w:val="Hyperlink"/>
    <w:basedOn w:val="Policepardfaut"/>
    <w:uiPriority w:val="99"/>
    <w:rsid w:val="00A50D43"/>
    <w:rPr>
      <w:color w:val="0000FF"/>
      <w:u w:val="single"/>
    </w:rPr>
  </w:style>
  <w:style w:type="paragraph" w:customStyle="1" w:styleId="zzRef">
    <w:name w:val="zz Ref"/>
    <w:basedOn w:val="Normal"/>
    <w:next w:val="Normal"/>
    <w:rsid w:val="00A50D43"/>
    <w:pPr>
      <w:spacing w:line="200" w:lineRule="atLeast"/>
    </w:pPr>
    <w:rPr>
      <w:rFonts w:eastAsia="Times New Roman"/>
      <w:sz w:val="15"/>
    </w:rPr>
  </w:style>
  <w:style w:type="paragraph" w:customStyle="1" w:styleId="zzReffett">
    <w:name w:val="zz Ref fett"/>
    <w:basedOn w:val="zzRef"/>
    <w:rsid w:val="00A50D43"/>
    <w:rPr>
      <w:b/>
    </w:rPr>
  </w:style>
  <w:style w:type="paragraph" w:customStyle="1" w:styleId="zzAdresse">
    <w:name w:val="zz Adresse"/>
    <w:basedOn w:val="Normal"/>
    <w:rsid w:val="00A50D43"/>
    <w:rPr>
      <w:rFonts w:eastAsia="Times New Roman"/>
      <w:noProof/>
      <w:szCs w:val="24"/>
    </w:rPr>
  </w:style>
  <w:style w:type="paragraph" w:customStyle="1" w:styleId="PostAbs">
    <w:name w:val="PostAbs"/>
    <w:basedOn w:val="Normal"/>
    <w:uiPriority w:val="4"/>
    <w:rsid w:val="00A50D43"/>
    <w:pPr>
      <w:widowControl w:val="0"/>
      <w:spacing w:line="240" w:lineRule="auto"/>
    </w:pPr>
    <w:rPr>
      <w:rFonts w:eastAsiaTheme="minorHAnsi" w:cstheme="minorBidi"/>
      <w:bCs/>
      <w:sz w:val="16"/>
    </w:rPr>
  </w:style>
  <w:style w:type="paragraph" w:customStyle="1" w:styleId="zCDBLogo">
    <w:name w:val="z_CDB_Logo"/>
    <w:rsid w:val="00A50D43"/>
    <w:rPr>
      <w:rFonts w:eastAsia="Times New Roman"/>
      <w:noProof/>
      <w:sz w:val="15"/>
    </w:rPr>
  </w:style>
  <w:style w:type="paragraph" w:customStyle="1" w:styleId="zCDBKopfFett">
    <w:name w:val="z_CDB_KopfFett"/>
    <w:basedOn w:val="Normal"/>
    <w:rsid w:val="00A50D43"/>
    <w:pPr>
      <w:suppressAutoHyphens/>
      <w:spacing w:line="200" w:lineRule="exact"/>
    </w:pPr>
    <w:rPr>
      <w:b/>
      <w:noProof/>
      <w:sz w:val="15"/>
      <w:lang w:eastAsia="de-CH"/>
    </w:rPr>
  </w:style>
  <w:style w:type="paragraph" w:customStyle="1" w:styleId="TextCDB">
    <w:name w:val="Text_CDB"/>
    <w:basedOn w:val="Normal"/>
    <w:qFormat/>
    <w:rsid w:val="00A50D43"/>
    <w:pPr>
      <w:spacing w:after="120" w:line="264" w:lineRule="auto"/>
    </w:pPr>
    <w:rPr>
      <w:sz w:val="22"/>
      <w:lang w:val="en-US" w:eastAsia="de-DE"/>
    </w:rPr>
  </w:style>
  <w:style w:type="paragraph" w:customStyle="1" w:styleId="Kopfzeile2Departement">
    <w:name w:val="Kopfzeile2Departement"/>
    <w:basedOn w:val="Normal"/>
    <w:next w:val="Normal"/>
    <w:rsid w:val="00A50D43"/>
    <w:pPr>
      <w:widowControl w:val="0"/>
      <w:suppressAutoHyphens/>
      <w:spacing w:line="200" w:lineRule="atLeast"/>
    </w:pPr>
    <w:rPr>
      <w:rFonts w:eastAsiaTheme="minorHAnsi"/>
      <w:sz w:val="15"/>
    </w:rPr>
  </w:style>
  <w:style w:type="paragraph" w:customStyle="1" w:styleId="KopfzeileFett">
    <w:name w:val="KopfzeileFett"/>
    <w:basedOn w:val="En-tte"/>
    <w:next w:val="En-tte"/>
    <w:uiPriority w:val="3"/>
    <w:rsid w:val="00A50D43"/>
    <w:pPr>
      <w:widowControl w:val="0"/>
      <w:tabs>
        <w:tab w:val="clear" w:pos="4536"/>
        <w:tab w:val="clear" w:pos="9072"/>
      </w:tabs>
      <w:suppressAutoHyphens/>
      <w:spacing w:line="200" w:lineRule="atLeast"/>
    </w:pPr>
    <w:rPr>
      <w:rFonts w:eastAsiaTheme="minorHAnsi"/>
      <w:b/>
      <w:sz w:val="15"/>
    </w:rPr>
  </w:style>
  <w:style w:type="paragraph" w:customStyle="1" w:styleId="KopfzeileDepartement">
    <w:name w:val="KopfzeileDepartement"/>
    <w:basedOn w:val="En-tte"/>
    <w:next w:val="KopfzeileFett"/>
    <w:uiPriority w:val="3"/>
    <w:rsid w:val="00A50D43"/>
    <w:pPr>
      <w:widowControl w:val="0"/>
      <w:tabs>
        <w:tab w:val="clear" w:pos="4536"/>
        <w:tab w:val="clear" w:pos="9072"/>
      </w:tabs>
      <w:suppressAutoHyphens/>
      <w:spacing w:after="100" w:line="200" w:lineRule="atLeast"/>
      <w:contextualSpacing/>
    </w:pPr>
    <w:rPr>
      <w:rFonts w:eastAsiaTheme="minorHAnsi"/>
      <w:sz w:val="15"/>
    </w:rPr>
  </w:style>
  <w:style w:type="paragraph" w:styleId="Notedebasdepage">
    <w:name w:val="footnote text"/>
    <w:basedOn w:val="Normal"/>
    <w:link w:val="NotedebasdepageCar"/>
    <w:uiPriority w:val="99"/>
    <w:semiHidden/>
    <w:unhideWhenUsed/>
    <w:rsid w:val="00A50D43"/>
    <w:pPr>
      <w:tabs>
        <w:tab w:val="left" w:pos="284"/>
      </w:tabs>
      <w:spacing w:line="240" w:lineRule="auto"/>
      <w:ind w:left="284" w:hanging="284"/>
    </w:pPr>
    <w:rPr>
      <w:szCs w:val="20"/>
    </w:rPr>
  </w:style>
  <w:style w:type="character" w:customStyle="1" w:styleId="NotedebasdepageCar">
    <w:name w:val="Note de bas de page Car"/>
    <w:basedOn w:val="Policepardfaut"/>
    <w:link w:val="Notedebasdepage"/>
    <w:uiPriority w:val="99"/>
    <w:semiHidden/>
    <w:rsid w:val="00A50D43"/>
    <w:rPr>
      <w:lang w:eastAsia="en-US"/>
    </w:rPr>
  </w:style>
  <w:style w:type="character" w:styleId="Appelnotedebasdep">
    <w:name w:val="footnote reference"/>
    <w:basedOn w:val="Policepardfaut"/>
    <w:uiPriority w:val="99"/>
    <w:semiHidden/>
    <w:unhideWhenUsed/>
    <w:rsid w:val="00A50D43"/>
    <w:rPr>
      <w:vertAlign w:val="superscript"/>
    </w:rPr>
  </w:style>
  <w:style w:type="paragraph" w:styleId="Notedefin">
    <w:name w:val="endnote text"/>
    <w:basedOn w:val="Normal"/>
    <w:link w:val="NotedefinCar"/>
    <w:uiPriority w:val="99"/>
    <w:semiHidden/>
    <w:unhideWhenUsed/>
    <w:rsid w:val="00A50D43"/>
    <w:pPr>
      <w:spacing w:line="240" w:lineRule="auto"/>
    </w:pPr>
    <w:rPr>
      <w:szCs w:val="20"/>
    </w:rPr>
  </w:style>
  <w:style w:type="character" w:customStyle="1" w:styleId="NotedefinCar">
    <w:name w:val="Note de fin Car"/>
    <w:basedOn w:val="Policepardfaut"/>
    <w:link w:val="Notedefin"/>
    <w:uiPriority w:val="99"/>
    <w:semiHidden/>
    <w:rsid w:val="00A50D43"/>
    <w:rPr>
      <w:lang w:eastAsia="en-US"/>
    </w:rPr>
  </w:style>
  <w:style w:type="character" w:styleId="Appeldenotedefin">
    <w:name w:val="endnote reference"/>
    <w:basedOn w:val="Policepardfaut"/>
    <w:uiPriority w:val="99"/>
    <w:semiHidden/>
    <w:unhideWhenUsed/>
    <w:rsid w:val="00A50D43"/>
    <w:rPr>
      <w:vertAlign w:val="superscript"/>
    </w:rPr>
  </w:style>
  <w:style w:type="paragraph" w:styleId="Titre">
    <w:name w:val="Title"/>
    <w:basedOn w:val="Normal"/>
    <w:next w:val="Normal"/>
    <w:link w:val="TitreCar"/>
    <w:uiPriority w:val="5"/>
    <w:qFormat/>
    <w:rsid w:val="00A50D43"/>
    <w:pPr>
      <w:keepNext/>
      <w:spacing w:line="360" w:lineRule="atLeast"/>
      <w:outlineLvl w:val="0"/>
    </w:pPr>
    <w:rPr>
      <w:rFonts w:eastAsia="Times New Roman" w:cs="Arial"/>
      <w:b/>
      <w:bCs/>
      <w:kern w:val="28"/>
      <w:sz w:val="36"/>
      <w:szCs w:val="32"/>
      <w:lang w:eastAsia="de-CH"/>
    </w:rPr>
  </w:style>
  <w:style w:type="paragraph" w:styleId="TM1">
    <w:name w:val="toc 1"/>
    <w:basedOn w:val="Normal"/>
    <w:next w:val="Normal"/>
    <w:autoRedefine/>
    <w:uiPriority w:val="39"/>
    <w:unhideWhenUsed/>
    <w:rsid w:val="00A50D43"/>
    <w:pPr>
      <w:keepNext/>
      <w:spacing w:before="120"/>
      <w:ind w:left="709" w:hanging="709"/>
    </w:pPr>
    <w:rPr>
      <w:b/>
    </w:rPr>
  </w:style>
  <w:style w:type="paragraph" w:styleId="TM2">
    <w:name w:val="toc 2"/>
    <w:basedOn w:val="Normal"/>
    <w:next w:val="Normal"/>
    <w:autoRedefine/>
    <w:uiPriority w:val="39"/>
    <w:unhideWhenUsed/>
    <w:rsid w:val="00A50D43"/>
    <w:pPr>
      <w:tabs>
        <w:tab w:val="right" w:leader="dot" w:pos="9061"/>
      </w:tabs>
      <w:ind w:left="709" w:hanging="709"/>
    </w:pPr>
  </w:style>
  <w:style w:type="paragraph" w:styleId="TM3">
    <w:name w:val="toc 3"/>
    <w:basedOn w:val="Normal"/>
    <w:next w:val="Normal"/>
    <w:autoRedefine/>
    <w:uiPriority w:val="39"/>
    <w:unhideWhenUsed/>
    <w:rsid w:val="00A50D43"/>
    <w:pPr>
      <w:ind w:left="709" w:hanging="709"/>
    </w:pPr>
  </w:style>
  <w:style w:type="character" w:customStyle="1" w:styleId="TitreCar">
    <w:name w:val="Titre Car"/>
    <w:basedOn w:val="Policepardfaut"/>
    <w:link w:val="Titre"/>
    <w:uiPriority w:val="5"/>
    <w:rsid w:val="00A50D43"/>
    <w:rPr>
      <w:rFonts w:eastAsia="Times New Roman" w:cs="Arial"/>
      <w:b/>
      <w:bCs/>
      <w:kern w:val="28"/>
      <w:sz w:val="36"/>
      <w:szCs w:val="32"/>
    </w:rPr>
  </w:style>
  <w:style w:type="paragraph" w:styleId="En-ttedetabledesmatires">
    <w:name w:val="TOC Heading"/>
    <w:basedOn w:val="Titre1"/>
    <w:next w:val="Normal"/>
    <w:uiPriority w:val="39"/>
    <w:unhideWhenUsed/>
    <w:qFormat/>
    <w:rsid w:val="00A50D43"/>
    <w:pPr>
      <w:keepLines/>
      <w:numPr>
        <w:numId w:val="0"/>
      </w:numPr>
      <w:spacing w:after="0" w:line="259" w:lineRule="auto"/>
      <w:outlineLvl w:val="9"/>
    </w:pPr>
    <w:rPr>
      <w:rFonts w:eastAsiaTheme="majorEastAsia" w:cstheme="majorBidi"/>
      <w:bCs w:val="0"/>
    </w:rPr>
  </w:style>
  <w:style w:type="paragraph" w:styleId="TM4">
    <w:name w:val="toc 4"/>
    <w:basedOn w:val="Normal"/>
    <w:next w:val="Normal"/>
    <w:autoRedefine/>
    <w:uiPriority w:val="39"/>
    <w:rsid w:val="00A50D43"/>
    <w:pPr>
      <w:tabs>
        <w:tab w:val="right" w:leader="dot" w:pos="9072"/>
      </w:tabs>
      <w:spacing w:line="240" w:lineRule="auto"/>
      <w:ind w:left="1276" w:hanging="851"/>
    </w:pPr>
    <w:rPr>
      <w:sz w:val="22"/>
      <w:lang w:eastAsia="de-DE"/>
    </w:rPr>
  </w:style>
  <w:style w:type="paragraph" w:styleId="TM5">
    <w:name w:val="toc 5"/>
    <w:basedOn w:val="Normal"/>
    <w:next w:val="Normal"/>
    <w:autoRedefine/>
    <w:uiPriority w:val="39"/>
    <w:rsid w:val="00A50D43"/>
    <w:pPr>
      <w:tabs>
        <w:tab w:val="right" w:leader="dot" w:pos="9072"/>
      </w:tabs>
      <w:spacing w:line="240" w:lineRule="auto"/>
      <w:ind w:left="1559" w:hanging="1134"/>
    </w:pPr>
    <w:rPr>
      <w:sz w:val="22"/>
      <w:lang w:eastAsia="de-DE"/>
    </w:rPr>
  </w:style>
  <w:style w:type="paragraph" w:styleId="TM6">
    <w:name w:val="toc 6"/>
    <w:basedOn w:val="Normal"/>
    <w:next w:val="Normal"/>
    <w:autoRedefine/>
    <w:uiPriority w:val="39"/>
    <w:rsid w:val="00A50D43"/>
    <w:pPr>
      <w:tabs>
        <w:tab w:val="right" w:leader="dot" w:pos="9072"/>
      </w:tabs>
      <w:spacing w:line="240" w:lineRule="auto"/>
      <w:ind w:left="1559" w:hanging="1134"/>
    </w:pPr>
    <w:rPr>
      <w:sz w:val="22"/>
      <w:lang w:eastAsia="de-DE"/>
    </w:rPr>
  </w:style>
  <w:style w:type="paragraph" w:styleId="Sous-titre">
    <w:name w:val="Subtitle"/>
    <w:basedOn w:val="Normal"/>
    <w:link w:val="Sous-titreCar"/>
    <w:uiPriority w:val="5"/>
    <w:qFormat/>
    <w:rsid w:val="00A50D43"/>
    <w:pPr>
      <w:keepNext/>
      <w:spacing w:after="60"/>
      <w:outlineLvl w:val="1"/>
    </w:pPr>
    <w:rPr>
      <w:rFonts w:eastAsia="Times New Roman" w:cs="Arial"/>
      <w:sz w:val="22"/>
      <w:szCs w:val="24"/>
    </w:rPr>
  </w:style>
  <w:style w:type="character" w:customStyle="1" w:styleId="Sous-titreCar">
    <w:name w:val="Sous-titre Car"/>
    <w:basedOn w:val="Policepardfaut"/>
    <w:link w:val="Sous-titre"/>
    <w:uiPriority w:val="5"/>
    <w:rsid w:val="00A50D43"/>
    <w:rPr>
      <w:rFonts w:eastAsia="Times New Roman" w:cs="Arial"/>
      <w:sz w:val="22"/>
      <w:szCs w:val="24"/>
      <w:lang w:eastAsia="en-US"/>
    </w:rPr>
  </w:style>
  <w:style w:type="character" w:styleId="Textedelespacerserv">
    <w:name w:val="Placeholder Text"/>
    <w:basedOn w:val="Policepardfaut"/>
    <w:uiPriority w:val="99"/>
    <w:semiHidden/>
    <w:rsid w:val="00A50D43"/>
    <w:rPr>
      <w:color w:val="808080"/>
    </w:rPr>
  </w:style>
  <w:style w:type="table" w:styleId="Grilledutableau">
    <w:name w:val="Table Grid"/>
    <w:basedOn w:val="TableauNormal"/>
    <w:uiPriority w:val="59"/>
    <w:rsid w:val="00A50D4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M7">
    <w:name w:val="toc 7"/>
    <w:basedOn w:val="Normal"/>
    <w:next w:val="Normal"/>
    <w:autoRedefine/>
    <w:uiPriority w:val="39"/>
    <w:rsid w:val="00A50D43"/>
    <w:pPr>
      <w:tabs>
        <w:tab w:val="left" w:pos="1868"/>
        <w:tab w:val="right" w:leader="dot" w:pos="9072"/>
      </w:tabs>
      <w:spacing w:line="240" w:lineRule="auto"/>
      <w:ind w:left="1843" w:hanging="1418"/>
    </w:pPr>
    <w:rPr>
      <w:sz w:val="22"/>
      <w:lang w:eastAsia="de-DE"/>
    </w:rPr>
  </w:style>
  <w:style w:type="numbering" w:styleId="111111">
    <w:name w:val="Outline List 2"/>
    <w:basedOn w:val="Aucuneliste"/>
    <w:uiPriority w:val="99"/>
    <w:semiHidden/>
    <w:unhideWhenUsed/>
    <w:rsid w:val="00A50D43"/>
    <w:pPr>
      <w:numPr>
        <w:numId w:val="36"/>
      </w:numPr>
    </w:pPr>
  </w:style>
  <w:style w:type="numbering" w:styleId="1ai">
    <w:name w:val="Outline List 1"/>
    <w:basedOn w:val="Aucuneliste"/>
    <w:uiPriority w:val="99"/>
    <w:semiHidden/>
    <w:unhideWhenUsed/>
    <w:rsid w:val="00A50D43"/>
    <w:pPr>
      <w:numPr>
        <w:numId w:val="37"/>
      </w:numPr>
    </w:pPr>
  </w:style>
  <w:style w:type="paragraph" w:styleId="Listepuces">
    <w:name w:val="List Bullet"/>
    <w:basedOn w:val="Normal"/>
    <w:uiPriority w:val="99"/>
    <w:semiHidden/>
    <w:unhideWhenUsed/>
    <w:rsid w:val="00A50D43"/>
    <w:pPr>
      <w:numPr>
        <w:numId w:val="1"/>
      </w:numPr>
      <w:tabs>
        <w:tab w:val="clear" w:pos="360"/>
        <w:tab w:val="left" w:pos="284"/>
      </w:tabs>
      <w:ind w:left="284" w:hanging="284"/>
      <w:contextualSpacing/>
    </w:pPr>
  </w:style>
  <w:style w:type="paragraph" w:styleId="Listepuces2">
    <w:name w:val="List Bullet 2"/>
    <w:basedOn w:val="Normal"/>
    <w:uiPriority w:val="99"/>
    <w:semiHidden/>
    <w:unhideWhenUsed/>
    <w:rsid w:val="00A50D43"/>
    <w:pPr>
      <w:numPr>
        <w:numId w:val="2"/>
      </w:numPr>
      <w:tabs>
        <w:tab w:val="clear" w:pos="643"/>
        <w:tab w:val="left" w:pos="567"/>
      </w:tabs>
      <w:ind w:left="568" w:hanging="284"/>
      <w:contextualSpacing/>
    </w:pPr>
  </w:style>
  <w:style w:type="paragraph" w:styleId="Formuledepolitesse">
    <w:name w:val="Closing"/>
    <w:basedOn w:val="Normal"/>
    <w:link w:val="FormuledepolitesseCar"/>
    <w:uiPriority w:val="99"/>
    <w:semiHidden/>
    <w:unhideWhenUsed/>
    <w:rsid w:val="00A50D43"/>
    <w:pPr>
      <w:spacing w:line="240" w:lineRule="auto"/>
    </w:pPr>
  </w:style>
  <w:style w:type="character" w:customStyle="1" w:styleId="FormuledepolitesseCar">
    <w:name w:val="Formule de politesse Car"/>
    <w:basedOn w:val="Policepardfaut"/>
    <w:link w:val="Formuledepolitesse"/>
    <w:uiPriority w:val="99"/>
    <w:semiHidden/>
    <w:rsid w:val="00A50D43"/>
    <w:rPr>
      <w:szCs w:val="22"/>
      <w:lang w:eastAsia="en-US"/>
    </w:rPr>
  </w:style>
  <w:style w:type="paragraph" w:styleId="Liste">
    <w:name w:val="List"/>
    <w:basedOn w:val="Normal"/>
    <w:uiPriority w:val="99"/>
    <w:semiHidden/>
    <w:unhideWhenUsed/>
    <w:rsid w:val="00A50D43"/>
    <w:pPr>
      <w:ind w:left="284" w:hanging="284"/>
      <w:contextualSpacing/>
    </w:pPr>
  </w:style>
  <w:style w:type="paragraph" w:styleId="Paragraphedeliste">
    <w:name w:val="List Paragraph"/>
    <w:basedOn w:val="Normal"/>
    <w:uiPriority w:val="34"/>
    <w:rsid w:val="00A50D43"/>
    <w:pPr>
      <w:ind w:left="567"/>
      <w:contextualSpacing/>
    </w:pPr>
  </w:style>
  <w:style w:type="paragraph" w:styleId="Listenumros">
    <w:name w:val="List Number"/>
    <w:basedOn w:val="Normal"/>
    <w:uiPriority w:val="99"/>
    <w:semiHidden/>
    <w:unhideWhenUsed/>
    <w:rsid w:val="00A50D43"/>
    <w:pPr>
      <w:numPr>
        <w:numId w:val="9"/>
      </w:numPr>
      <w:tabs>
        <w:tab w:val="clear" w:pos="360"/>
        <w:tab w:val="left" w:pos="284"/>
      </w:tabs>
      <w:ind w:left="284" w:hanging="284"/>
      <w:contextualSpacing/>
    </w:pPr>
  </w:style>
  <w:style w:type="paragraph" w:styleId="Listenumros2">
    <w:name w:val="List Number 2"/>
    <w:basedOn w:val="Normal"/>
    <w:uiPriority w:val="99"/>
    <w:semiHidden/>
    <w:unhideWhenUsed/>
    <w:rsid w:val="00A50D43"/>
    <w:pPr>
      <w:numPr>
        <w:numId w:val="8"/>
      </w:numPr>
      <w:tabs>
        <w:tab w:val="clear" w:pos="643"/>
        <w:tab w:val="left" w:pos="567"/>
      </w:tabs>
      <w:ind w:left="568" w:hanging="284"/>
      <w:contextualSpacing/>
    </w:pPr>
  </w:style>
  <w:style w:type="paragraph" w:styleId="Listenumros3">
    <w:name w:val="List Number 3"/>
    <w:basedOn w:val="Normal"/>
    <w:uiPriority w:val="99"/>
    <w:semiHidden/>
    <w:unhideWhenUsed/>
    <w:rsid w:val="00A50D43"/>
    <w:pPr>
      <w:numPr>
        <w:numId w:val="5"/>
      </w:numPr>
      <w:tabs>
        <w:tab w:val="clear" w:pos="926"/>
        <w:tab w:val="left" w:pos="851"/>
      </w:tabs>
      <w:ind w:left="851" w:hanging="284"/>
      <w:contextualSpacing/>
    </w:pPr>
  </w:style>
  <w:style w:type="paragraph" w:styleId="Listenumros4">
    <w:name w:val="List Number 4"/>
    <w:basedOn w:val="Normal"/>
    <w:uiPriority w:val="99"/>
    <w:semiHidden/>
    <w:unhideWhenUsed/>
    <w:rsid w:val="00A50D43"/>
    <w:pPr>
      <w:numPr>
        <w:numId w:val="6"/>
      </w:numPr>
      <w:tabs>
        <w:tab w:val="clear" w:pos="1209"/>
        <w:tab w:val="left" w:pos="1134"/>
      </w:tabs>
      <w:ind w:left="1135" w:hanging="284"/>
      <w:contextualSpacing/>
    </w:pPr>
  </w:style>
  <w:style w:type="paragraph" w:styleId="Listenumros5">
    <w:name w:val="List Number 5"/>
    <w:basedOn w:val="Normal"/>
    <w:uiPriority w:val="99"/>
    <w:semiHidden/>
    <w:unhideWhenUsed/>
    <w:rsid w:val="00A50D43"/>
    <w:pPr>
      <w:numPr>
        <w:numId w:val="7"/>
      </w:numPr>
      <w:tabs>
        <w:tab w:val="clear" w:pos="1492"/>
        <w:tab w:val="left" w:pos="1418"/>
      </w:tabs>
      <w:ind w:left="1418" w:hanging="284"/>
      <w:contextualSpacing/>
    </w:pPr>
  </w:style>
  <w:style w:type="paragraph" w:styleId="Retraitnormal">
    <w:name w:val="Normal Indent"/>
    <w:basedOn w:val="Normal"/>
    <w:uiPriority w:val="99"/>
    <w:semiHidden/>
    <w:unhideWhenUsed/>
    <w:rsid w:val="00A50D43"/>
    <w:pPr>
      <w:ind w:left="567"/>
    </w:pPr>
  </w:style>
  <w:style w:type="paragraph" w:styleId="Listecontinue">
    <w:name w:val="List Continue"/>
    <w:basedOn w:val="Normal"/>
    <w:uiPriority w:val="99"/>
    <w:semiHidden/>
    <w:unhideWhenUsed/>
    <w:rsid w:val="00A50D43"/>
    <w:pPr>
      <w:spacing w:after="120"/>
      <w:ind w:left="284"/>
      <w:contextualSpacing/>
    </w:pPr>
  </w:style>
  <w:style w:type="paragraph" w:styleId="TM8">
    <w:name w:val="toc 8"/>
    <w:basedOn w:val="Normal"/>
    <w:next w:val="Normal"/>
    <w:autoRedefine/>
    <w:uiPriority w:val="39"/>
    <w:rsid w:val="00A50D43"/>
    <w:pPr>
      <w:tabs>
        <w:tab w:val="right" w:leader="dot" w:pos="9072"/>
      </w:tabs>
      <w:spacing w:line="240" w:lineRule="auto"/>
      <w:ind w:left="2126" w:hanging="1701"/>
    </w:pPr>
    <w:rPr>
      <w:sz w:val="22"/>
      <w:lang w:eastAsia="de-DE"/>
    </w:rPr>
  </w:style>
  <w:style w:type="paragraph" w:styleId="TM9">
    <w:name w:val="toc 9"/>
    <w:basedOn w:val="Normal"/>
    <w:next w:val="Normal"/>
    <w:autoRedefine/>
    <w:uiPriority w:val="39"/>
    <w:rsid w:val="00A50D43"/>
    <w:pPr>
      <w:tabs>
        <w:tab w:val="right" w:leader="dot" w:pos="9072"/>
      </w:tabs>
      <w:spacing w:line="240" w:lineRule="auto"/>
      <w:ind w:left="2410" w:hanging="1985"/>
    </w:pPr>
    <w:rPr>
      <w:sz w:val="22"/>
      <w:lang w:eastAsia="de-DE"/>
    </w:rPr>
  </w:style>
  <w:style w:type="table" w:styleId="TableauGrille5Fonc-Accentuation1">
    <w:name w:val="Grid Table 5 Dark Accent 1"/>
    <w:basedOn w:val="TableauNormal"/>
    <w:uiPriority w:val="50"/>
    <w:rsid w:val="00A50D43"/>
    <w:rPr>
      <w:rFonts w:eastAsia="Times New Roman"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eauGrille4-Accentuation1">
    <w:name w:val="Grid Table 4 Accent 1"/>
    <w:basedOn w:val="TableauNormal"/>
    <w:uiPriority w:val="49"/>
    <w:rsid w:val="00A50D43"/>
    <w:rPr>
      <w:rFonts w:ascii="Times New Roman" w:eastAsia="Times New Roman" w:hAnsi="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4Akzent11">
    <w:name w:val="Gitternetztabelle 4 – Akzent 11"/>
    <w:basedOn w:val="TableauNormal"/>
    <w:next w:val="TableauGrille4-Accentuation1"/>
    <w:uiPriority w:val="49"/>
    <w:rsid w:val="00A50D43"/>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Tabellentextklein">
    <w:name w:val="Tabellentext klein"/>
    <w:basedOn w:val="Normal"/>
    <w:uiPriority w:val="4"/>
    <w:qFormat/>
    <w:rsid w:val="00A50D43"/>
    <w:pPr>
      <w:spacing w:before="20" w:line="180" w:lineRule="atLeast"/>
      <w:ind w:left="57" w:right="57"/>
    </w:pPr>
    <w:rPr>
      <w:sz w:val="18"/>
    </w:rPr>
  </w:style>
  <w:style w:type="paragraph" w:customStyle="1" w:styleId="zzHaupttitel">
    <w:name w:val="zz Haupttitel"/>
    <w:basedOn w:val="Normal"/>
    <w:rsid w:val="00A50D43"/>
    <w:pPr>
      <w:keepNext/>
      <w:spacing w:line="400" w:lineRule="atLeast"/>
    </w:pPr>
    <w:rPr>
      <w:rFonts w:eastAsia="Times New Roman"/>
      <w:b/>
      <w:sz w:val="42"/>
      <w:lang w:eastAsia="de-DE"/>
    </w:rPr>
  </w:style>
  <w:style w:type="paragraph" w:customStyle="1" w:styleId="zzUntertitel">
    <w:name w:val="zz Untertitel"/>
    <w:basedOn w:val="Normal"/>
    <w:rsid w:val="00A50D43"/>
    <w:pPr>
      <w:spacing w:line="480" w:lineRule="atLeast"/>
    </w:pPr>
    <w:rPr>
      <w:rFonts w:eastAsia="Times New Roman"/>
      <w:sz w:val="42"/>
      <w:lang w:eastAsia="de-DE"/>
    </w:rPr>
  </w:style>
  <w:style w:type="paragraph" w:customStyle="1" w:styleId="zzPost">
    <w:name w:val="zz Post"/>
    <w:next w:val="Normal"/>
    <w:rsid w:val="00A50D43"/>
    <w:pPr>
      <w:spacing w:after="100" w:line="200" w:lineRule="atLeast"/>
    </w:pPr>
    <w:rPr>
      <w:rFonts w:eastAsia="Times New Roman"/>
      <w:sz w:val="14"/>
      <w:u w:val="single"/>
    </w:rPr>
  </w:style>
  <w:style w:type="paragraph" w:customStyle="1" w:styleId="zzZusatzformatI">
    <w:name w:val="zz Zusatzformat I"/>
    <w:basedOn w:val="Normal"/>
    <w:rsid w:val="00A50D43"/>
    <w:pPr>
      <w:spacing w:after="260"/>
    </w:pPr>
    <w:rPr>
      <w:rFonts w:eastAsia="Times New Roman"/>
      <w:szCs w:val="24"/>
    </w:rPr>
  </w:style>
  <w:style w:type="paragraph" w:customStyle="1" w:styleId="zzZusatzformatIfett">
    <w:name w:val="zz Zusatzformat I fett"/>
    <w:basedOn w:val="zzZusatzformatI"/>
    <w:next w:val="Normal"/>
    <w:rsid w:val="00A50D43"/>
    <w:rPr>
      <w:b/>
    </w:rPr>
  </w:style>
  <w:style w:type="paragraph" w:customStyle="1" w:styleId="zzZusatzformatII">
    <w:name w:val="zz Zusatzformat II"/>
    <w:basedOn w:val="Normal"/>
    <w:next w:val="zzZusatzformatI"/>
    <w:rsid w:val="00A50D43"/>
    <w:pPr>
      <w:spacing w:before="360"/>
    </w:pPr>
    <w:rPr>
      <w:rFonts w:eastAsia="Times New Roman"/>
      <w:b/>
      <w:sz w:val="24"/>
      <w:szCs w:val="24"/>
    </w:rPr>
  </w:style>
  <w:style w:type="paragraph" w:customStyle="1" w:styleId="zzZustellvermerke">
    <w:name w:val="zz Zustellvermerke"/>
    <w:basedOn w:val="Normal"/>
    <w:rsid w:val="00A50D43"/>
    <w:rPr>
      <w:rFonts w:eastAsia="Times New Roman"/>
      <w:b/>
      <w:szCs w:val="11"/>
    </w:rPr>
  </w:style>
  <w:style w:type="paragraph" w:customStyle="1" w:styleId="Liste1">
    <w:name w:val="Liste 1)"/>
    <w:uiPriority w:val="2"/>
    <w:qFormat/>
    <w:rsid w:val="00A50D43"/>
    <w:pPr>
      <w:numPr>
        <w:numId w:val="14"/>
      </w:numPr>
      <w:tabs>
        <w:tab w:val="clear" w:pos="360"/>
        <w:tab w:val="left" w:pos="284"/>
      </w:tabs>
      <w:spacing w:after="60" w:line="260" w:lineRule="atLeast"/>
      <w:ind w:left="284" w:hanging="284"/>
    </w:pPr>
    <w:rPr>
      <w:rFonts w:eastAsia="Times New Roman"/>
      <w:lang w:eastAsia="en-US"/>
    </w:rPr>
  </w:style>
  <w:style w:type="paragraph" w:customStyle="1" w:styleId="Listea">
    <w:name w:val="Liste a)"/>
    <w:basedOn w:val="Normal"/>
    <w:uiPriority w:val="2"/>
    <w:qFormat/>
    <w:rsid w:val="00A50D43"/>
    <w:pPr>
      <w:numPr>
        <w:numId w:val="20"/>
      </w:numPr>
      <w:tabs>
        <w:tab w:val="left" w:pos="567"/>
      </w:tabs>
      <w:spacing w:after="60"/>
      <w:ind w:left="568" w:hanging="284"/>
    </w:pPr>
  </w:style>
  <w:style w:type="paragraph" w:customStyle="1" w:styleId="ListeStrichI">
    <w:name w:val="Liste Strich I"/>
    <w:basedOn w:val="Normal"/>
    <w:uiPriority w:val="2"/>
    <w:qFormat/>
    <w:rsid w:val="00A50D43"/>
    <w:pPr>
      <w:numPr>
        <w:numId w:val="16"/>
      </w:numPr>
      <w:tabs>
        <w:tab w:val="clear" w:pos="360"/>
        <w:tab w:val="left" w:pos="284"/>
      </w:tabs>
      <w:spacing w:after="60"/>
    </w:pPr>
    <w:rPr>
      <w:rFonts w:eastAsia="Times New Roman"/>
      <w:szCs w:val="20"/>
      <w:lang w:eastAsia="de-DE"/>
    </w:rPr>
  </w:style>
  <w:style w:type="paragraph" w:customStyle="1" w:styleId="ListePunktI">
    <w:name w:val="Liste Punkt I"/>
    <w:basedOn w:val="Normal"/>
    <w:uiPriority w:val="2"/>
    <w:qFormat/>
    <w:rsid w:val="00A50D43"/>
    <w:pPr>
      <w:numPr>
        <w:numId w:val="17"/>
      </w:numPr>
      <w:tabs>
        <w:tab w:val="clear" w:pos="360"/>
        <w:tab w:val="left" w:pos="284"/>
      </w:tabs>
      <w:spacing w:after="60"/>
    </w:pPr>
  </w:style>
  <w:style w:type="paragraph" w:customStyle="1" w:styleId="ListeStrichII">
    <w:name w:val="Liste Strich II"/>
    <w:basedOn w:val="ListeStrichI"/>
    <w:uiPriority w:val="2"/>
    <w:qFormat/>
    <w:rsid w:val="00A50D43"/>
    <w:pPr>
      <w:numPr>
        <w:numId w:val="18"/>
      </w:numPr>
      <w:tabs>
        <w:tab w:val="clear" w:pos="284"/>
        <w:tab w:val="clear" w:pos="644"/>
        <w:tab w:val="left" w:pos="567"/>
      </w:tabs>
    </w:pPr>
  </w:style>
  <w:style w:type="paragraph" w:customStyle="1" w:styleId="ListePunktII">
    <w:name w:val="Liste Punkt II"/>
    <w:basedOn w:val="Normal"/>
    <w:uiPriority w:val="2"/>
    <w:qFormat/>
    <w:rsid w:val="00A50D43"/>
    <w:pPr>
      <w:numPr>
        <w:numId w:val="19"/>
      </w:numPr>
      <w:tabs>
        <w:tab w:val="clear" w:pos="644"/>
        <w:tab w:val="left" w:pos="567"/>
      </w:tabs>
      <w:spacing w:after="60"/>
      <w:ind w:left="568" w:hanging="284"/>
    </w:pPr>
  </w:style>
  <w:style w:type="paragraph" w:customStyle="1" w:styleId="Platzhalter">
    <w:name w:val="Platzhalter"/>
    <w:basedOn w:val="Normal"/>
    <w:next w:val="Normal"/>
    <w:uiPriority w:val="7"/>
    <w:qFormat/>
    <w:rsid w:val="00A50D43"/>
    <w:pPr>
      <w:spacing w:line="240" w:lineRule="auto"/>
    </w:pPr>
    <w:rPr>
      <w:rFonts w:eastAsia="Times New Roman"/>
      <w:sz w:val="2"/>
      <w:szCs w:val="2"/>
      <w:lang w:eastAsia="de-CH"/>
    </w:rPr>
  </w:style>
  <w:style w:type="paragraph" w:customStyle="1" w:styleId="Tabellentext">
    <w:name w:val="Tabellentext"/>
    <w:basedOn w:val="Normal"/>
    <w:uiPriority w:val="3"/>
    <w:qFormat/>
    <w:rsid w:val="00A50D43"/>
    <w:pPr>
      <w:spacing w:before="60" w:after="20"/>
      <w:ind w:left="57" w:right="57"/>
    </w:pPr>
    <w:rPr>
      <w:rFonts w:eastAsia="Times New Roman"/>
      <w:szCs w:val="24"/>
    </w:rPr>
  </w:style>
  <w:style w:type="paragraph" w:customStyle="1" w:styleId="Tabellentitel">
    <w:name w:val="Tabellentitel"/>
    <w:basedOn w:val="Normal"/>
    <w:uiPriority w:val="3"/>
    <w:qFormat/>
    <w:rsid w:val="00A50D43"/>
    <w:pPr>
      <w:keepNext/>
      <w:spacing w:before="60" w:after="20"/>
      <w:ind w:left="57" w:right="57"/>
    </w:pPr>
    <w:rPr>
      <w:rFonts w:eastAsia="Times New Roman"/>
      <w:b/>
      <w:szCs w:val="24"/>
    </w:rPr>
  </w:style>
  <w:style w:type="paragraph" w:customStyle="1" w:styleId="Tabellentitelklein">
    <w:name w:val="Tabellentitel klein"/>
    <w:basedOn w:val="Tabellentitel"/>
    <w:uiPriority w:val="4"/>
    <w:qFormat/>
    <w:rsid w:val="00A50D43"/>
    <w:pPr>
      <w:spacing w:before="20" w:after="0" w:line="180" w:lineRule="atLeast"/>
    </w:pPr>
    <w:rPr>
      <w:sz w:val="18"/>
    </w:rPr>
  </w:style>
  <w:style w:type="paragraph" w:customStyle="1" w:styleId="zzForm">
    <w:name w:val="zz Form"/>
    <w:basedOn w:val="Normal"/>
    <w:rsid w:val="00A50D43"/>
    <w:rPr>
      <w:rFonts w:eastAsia="Times New Roman"/>
      <w:sz w:val="15"/>
      <w:szCs w:val="20"/>
      <w:lang w:eastAsia="de-CH"/>
    </w:rPr>
  </w:style>
  <w:style w:type="paragraph" w:customStyle="1" w:styleId="zzPlatzhalter">
    <w:name w:val="zz Platzhalter"/>
    <w:basedOn w:val="Normal"/>
    <w:next w:val="Normal"/>
    <w:rsid w:val="00A50D43"/>
    <w:pPr>
      <w:spacing w:line="240" w:lineRule="auto"/>
    </w:pPr>
    <w:rPr>
      <w:rFonts w:eastAsia="Times New Roman"/>
      <w:sz w:val="2"/>
      <w:szCs w:val="2"/>
      <w:lang w:eastAsia="de-CH"/>
    </w:rPr>
  </w:style>
  <w:style w:type="paragraph" w:customStyle="1" w:styleId="TitelI">
    <w:name w:val="Titel I"/>
    <w:basedOn w:val="Titre1"/>
    <w:next w:val="Normal"/>
    <w:uiPriority w:val="6"/>
    <w:qFormat/>
    <w:rsid w:val="00A50D43"/>
    <w:pPr>
      <w:numPr>
        <w:numId w:val="0"/>
      </w:numPr>
      <w:outlineLvl w:val="9"/>
    </w:pPr>
    <w:rPr>
      <w:szCs w:val="20"/>
      <w:lang w:eastAsia="de-DE"/>
    </w:rPr>
  </w:style>
  <w:style w:type="paragraph" w:customStyle="1" w:styleId="TitelII">
    <w:name w:val="Titel II"/>
    <w:basedOn w:val="Titre2"/>
    <w:next w:val="Normal"/>
    <w:uiPriority w:val="6"/>
    <w:qFormat/>
    <w:rsid w:val="00A50D43"/>
    <w:pPr>
      <w:numPr>
        <w:ilvl w:val="0"/>
        <w:numId w:val="0"/>
      </w:numPr>
      <w:tabs>
        <w:tab w:val="left" w:pos="851"/>
      </w:tabs>
      <w:outlineLvl w:val="9"/>
    </w:pPr>
    <w:rPr>
      <w:szCs w:val="20"/>
      <w:lang w:eastAsia="de-DE"/>
    </w:rPr>
  </w:style>
  <w:style w:type="character" w:styleId="Lienhypertextesuivivisit">
    <w:name w:val="FollowedHyperlink"/>
    <w:basedOn w:val="Policepardfaut"/>
    <w:uiPriority w:val="99"/>
    <w:semiHidden/>
    <w:unhideWhenUsed/>
    <w:rsid w:val="00D361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644464">
      <w:bodyDiv w:val="1"/>
      <w:marLeft w:val="0"/>
      <w:marRight w:val="0"/>
      <w:marTop w:val="0"/>
      <w:marBottom w:val="0"/>
      <w:divBdr>
        <w:top w:val="none" w:sz="0" w:space="0" w:color="auto"/>
        <w:left w:val="none" w:sz="0" w:space="0" w:color="auto"/>
        <w:bottom w:val="none" w:sz="0" w:space="0" w:color="auto"/>
        <w:right w:val="none" w:sz="0" w:space="0" w:color="auto"/>
      </w:divBdr>
    </w:div>
    <w:div w:id="203568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da.gov/food/foodborne-pathogens/bad-bug-book-second-edition"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s://www.anses.fr/fr/content/fiches-de-dangers-biologiques-transmissibles-par-les-aliments?sort_by=created&amp;sort_order=DESC"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rki.de/DE/Content/Infekt/EpidBull/Merkblaetter/merkblaetter_node.html"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bag.admin.ch/bag/de/home/krankheiten/krankheiten-im-ueberblick.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013 Identification des causes possibles des flambées de toxi-infection alimentaire"/>
    <f:field ref="objsubject" par="" edit="true" text=""/>
    <f:field ref="objcreatedby" par="" text="Fridez, Françoise, frf, BLV"/>
    <f:field ref="objcreatedat" par="" text="20.01.2020 11:17:35"/>
    <f:field ref="objchangedby" par="" text="Fridez, Françoise, frf, BLV"/>
    <f:field ref="objmodifiedat" par="" text="25.06.2020 09:02:19"/>
    <f:field ref="doc_FSCFOLIO_1_1001_FieldDocumentNumber" par="" text=""/>
    <f:field ref="doc_FSCFOLIO_1_1001_FieldSubject" par="" edit="true" text=""/>
    <f:field ref="FSCFOLIO_1_1001_FieldCurrentUser" par="" text="Thomas Luethi"/>
    <f:field ref="CCAPRECONFIG_15_1001_Objektname" par="" edit="true" text="013 Identification des causes possibles des flambées de toxi-infection alimentaire"/>
    <f:field ref="CHPRECONFIG_1_1001_Objektname" par="" edit="true" text="013 Identification des causes possibles des flambées de toxi-infection alimentaire"/>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EDICFG_15_1700_Postfach" par="" text=""/>
    <f:field ref="EDICFG_15_1700_Land" par="" text=""/>
    <f:field ref="EDICFG_15_1700_EMail" par="" text=""/>
    <f:field ref="EDICFG_15_1700_Firma" par="" text=""/>
    <f:field ref="EDICFG_15_1700_ZustellungAm" par="" text=""/>
    <f:field ref="EDICFG_15_1700_AnredePartner"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EDICFG_15_1700_AnredePartner" text="Anrede Partner"/>
    <f:field ref="EDICFG_15_1700_EMail" text="E-Mail"/>
    <f:field ref="EDICFG_15_1700_Firma" text="Firma"/>
    <f:field ref="EDICFG_15_1700_Land" text="Land"/>
    <f:field ref="CHPRECONFIG_1_1001_Nachname" text="Nachname"/>
    <f:field ref="CHPRECONFIG_1_1001_Ort" text="Ort"/>
    <f:field ref="EDICFG_15_1700_Postfach" text="Postfach"/>
    <f:field ref="CHPRECONFIG_1_1001_Postleitzahl" text="Postleitzahl"/>
    <f:field ref="CHPRECONFIG_1_1001_Strasse" text="Strasse"/>
    <f:field ref="CHPRECONFIG_1_1001_Titel" text="Titel"/>
    <f:field ref="CHPRECONFIG_1_1001_Vorname" text="Vorname"/>
    <f:field ref="EDICFG_15_1700_ZustellungAm" text="Zustellung Am"/>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22DBB64D-99A3-4B31-A5C4-9CBB81D02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1796</Words>
  <Characters>9880</Characters>
  <Application>Microsoft Office Word</Application>
  <DocSecurity>0</DocSecurity>
  <Lines>82</Lines>
  <Paragraphs>23</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TO DO Identifikation möglicher Ursachen von Ausbrüchen</vt:lpstr>
      <vt:lpstr>TO DO Identifikation möglicher Ursachen von Ausbrüchen </vt:lpstr>
      <vt:lpstr/>
    </vt:vector>
  </TitlesOfParts>
  <Company>Bundesamt für Lebensmittelsicherheit und_x000d_
Veterinärwesen</Company>
  <LinksUpToDate>false</LinksUpToDate>
  <CharactersWithSpaces>11653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DO Identifikation möglicher Ursachen von Ausbrüchen</dc:title>
  <dc:creator>Thomas Luethi</dc:creator>
  <cp:lastModifiedBy>Descombes Célestine BLV</cp:lastModifiedBy>
  <cp:revision>2</cp:revision>
  <cp:lastPrinted>2010-11-10T20:39:00Z</cp:lastPrinted>
  <dcterms:created xsi:type="dcterms:W3CDTF">2020-07-24T14:27:00Z</dcterms:created>
  <dcterms:modified xsi:type="dcterms:W3CDTF">2020-07-24T14:27:00Z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VDCFG@15.1400:DocumentID">
    <vt:lpwstr>2020-01-20/257</vt:lpwstr>
  </property>
  <property fmtid="{D5CDD505-2E9C-101B-9397-08002B2CF9AE}" pid="3" name="FSC#EVDCFG@15.1400:DossierBarCode">
    <vt:lpwstr/>
  </property>
  <property fmtid="{D5CDD505-2E9C-101B-9397-08002B2CF9AE}" pid="4" name="FSC#EVDCFG@15.1400:RespOrgHome2">
    <vt:lpwstr>Berne-Liebefeld</vt:lpwstr>
  </property>
  <property fmtid="{D5CDD505-2E9C-101B-9397-08002B2CF9AE}" pid="5" name="FSC#EVDCFG@15.1400:RespOrgHome3">
    <vt:lpwstr>Berna-Liebefeld</vt:lpwstr>
  </property>
  <property fmtid="{D5CDD505-2E9C-101B-9397-08002B2CF9AE}" pid="6" name="FSC#EVDCFG@15.1400:RespOrgHome4">
    <vt:lpwstr/>
  </property>
  <property fmtid="{D5CDD505-2E9C-101B-9397-08002B2CF9AE}" pid="7" name="FSC#EVDCFG@15.1400:RespOrgStreet2">
    <vt:lpwstr>Schwarzenburgstrasse 155</vt:lpwstr>
  </property>
  <property fmtid="{D5CDD505-2E9C-101B-9397-08002B2CF9AE}" pid="8" name="FSC#EVDCFG@15.1400:RespOrgStreet3">
    <vt:lpwstr>Schwarzenburgstrasse 155</vt:lpwstr>
  </property>
  <property fmtid="{D5CDD505-2E9C-101B-9397-08002B2CF9AE}" pid="9" name="FSC#EVDCFG@15.1400:RespOrgStreet4">
    <vt:lpwstr/>
  </property>
  <property fmtid="{D5CDD505-2E9C-101B-9397-08002B2CF9AE}" pid="10" name="FSC#EVDCFG@15.1400:ActualVersionNumber">
    <vt:lpwstr>5</vt:lpwstr>
  </property>
  <property fmtid="{D5CDD505-2E9C-101B-9397-08002B2CF9AE}" pid="11" name="FSC#EVDCFG@15.1400:ActualVersionCreatedAt">
    <vt:lpwstr>2020-03-05T16:03:27</vt:lpwstr>
  </property>
  <property fmtid="{D5CDD505-2E9C-101B-9397-08002B2CF9AE}" pid="12" name="FSC#EVDCFG@15.1400:ResponsibleBureau_DE">
    <vt:lpwstr>BLV</vt:lpwstr>
  </property>
  <property fmtid="{D5CDD505-2E9C-101B-9397-08002B2CF9AE}" pid="13" name="FSC#EVDCFG@15.1400:ResponsibleBureau_EN">
    <vt:lpwstr>BLV</vt:lpwstr>
  </property>
  <property fmtid="{D5CDD505-2E9C-101B-9397-08002B2CF9AE}" pid="14" name="FSC#EVDCFG@15.1400:ResponsibleBureau_FR">
    <vt:lpwstr>BLV</vt:lpwstr>
  </property>
  <property fmtid="{D5CDD505-2E9C-101B-9397-08002B2CF9AE}" pid="15" name="FSC#EVDCFG@15.1400:ResponsibleBureau_IT">
    <vt:lpwstr>COO.2080.99.1.31406</vt:lpwstr>
  </property>
  <property fmtid="{D5CDD505-2E9C-101B-9397-08002B2CF9AE}" pid="16" name="FSC#COOSYSTEM@1.1:Container">
    <vt:lpwstr>COO.2101.102.5.988599</vt:lpwstr>
  </property>
  <property fmtid="{D5CDD505-2E9C-101B-9397-08002B2CF9AE}" pid="17" name="FSC#COOELAK@1.1001:Subject">
    <vt:lpwstr>Besten Dank fürs Eröffnen des Dossiers</vt:lpwstr>
  </property>
  <property fmtid="{D5CDD505-2E9C-101B-9397-08002B2CF9AE}" pid="18" name="FSC#COOELAK@1.1001:FileReference">
    <vt:lpwstr/>
  </property>
  <property fmtid="{D5CDD505-2E9C-101B-9397-08002B2CF9AE}" pid="19" name="FSC#COOELAK@1.1001:FileRefYear">
    <vt:lpwstr>2014</vt:lpwstr>
  </property>
  <property fmtid="{D5CDD505-2E9C-101B-9397-08002B2CF9AE}" pid="20" name="FSC#COOELAK@1.1001:FileRefOrdinal">
    <vt:lpwstr>251</vt:lpwstr>
  </property>
  <property fmtid="{D5CDD505-2E9C-101B-9397-08002B2CF9AE}" pid="21" name="FSC#COOELAK@1.1001:FileRefOU">
    <vt:lpwstr>LME</vt:lpwstr>
  </property>
  <property fmtid="{D5CDD505-2E9C-101B-9397-08002B2CF9AE}" pid="22" name="FSC#COOELAK@1.1001:Organization">
    <vt:lpwstr/>
  </property>
  <property fmtid="{D5CDD505-2E9C-101B-9397-08002B2CF9AE}" pid="23" name="FSC#COOELAK@1.1001:Owner">
    <vt:lpwstr>Fridez Françoise</vt:lpwstr>
  </property>
  <property fmtid="{D5CDD505-2E9C-101B-9397-08002B2CF9AE}" pid="24" name="FSC#COOELAK@1.1001:OwnerExtension">
    <vt:lpwstr>+41 58 46 67751</vt:lpwstr>
  </property>
  <property fmtid="{D5CDD505-2E9C-101B-9397-08002B2CF9AE}" pid="25" name="FSC#COOELAK@1.1001:OwnerFaxExtension">
    <vt:lpwstr/>
  </property>
  <property fmtid="{D5CDD505-2E9C-101B-9397-08002B2CF9AE}" pid="26" name="FSC#COOELAK@1.1001:DispatchedBy">
    <vt:lpwstr/>
  </property>
  <property fmtid="{D5CDD505-2E9C-101B-9397-08002B2CF9AE}" pid="27" name="FSC#COOELAK@1.1001:DispatchedAt">
    <vt:lpwstr/>
  </property>
  <property fmtid="{D5CDD505-2E9C-101B-9397-08002B2CF9AE}" pid="28" name="FSC#COOELAK@1.1001:ApprovedBy">
    <vt:lpwstr/>
  </property>
  <property fmtid="{D5CDD505-2E9C-101B-9397-08002B2CF9AE}" pid="29" name="FSC#COOELAK@1.1001:ApprovedAt">
    <vt:lpwstr/>
  </property>
  <property fmtid="{D5CDD505-2E9C-101B-9397-08002B2CF9AE}" pid="30" name="FSC#COOELAK@1.1001:Department">
    <vt:lpwstr>Risikobewertung, BLV</vt:lpwstr>
  </property>
  <property fmtid="{D5CDD505-2E9C-101B-9397-08002B2CF9AE}" pid="31" name="FSC#COOELAK@1.1001:CreatedAt">
    <vt:lpwstr>20.01.2020</vt:lpwstr>
  </property>
  <property fmtid="{D5CDD505-2E9C-101B-9397-08002B2CF9AE}" pid="32" name="FSC#COOELAK@1.1001:OU">
    <vt:lpwstr>Lebensmittel und Ernährung, BLV</vt:lpwstr>
  </property>
  <property fmtid="{D5CDD505-2E9C-101B-9397-08002B2CF9AE}" pid="33" name="FSC#COOELAK@1.1001:Priority">
    <vt:lpwstr> ()</vt:lpwstr>
  </property>
  <property fmtid="{D5CDD505-2E9C-101B-9397-08002B2CF9AE}" pid="34" name="FSC#COOELAK@1.1001:ObjBarCode">
    <vt:lpwstr>*COO.2101.102.5.988599*</vt:lpwstr>
  </property>
  <property fmtid="{D5CDD505-2E9C-101B-9397-08002B2CF9AE}" pid="35" name="FSC#COOELAK@1.1001:RefBarCode">
    <vt:lpwstr>*COO.2101.102.4.988599*</vt:lpwstr>
  </property>
  <property fmtid="{D5CDD505-2E9C-101B-9397-08002B2CF9AE}" pid="36" name="FSC#COOELAK@1.1001:FileRefBarCode">
    <vt:lpwstr>*314.3/2014/00251*</vt:lpwstr>
  </property>
  <property fmtid="{D5CDD505-2E9C-101B-9397-08002B2CF9AE}" pid="37" name="FSC#COOELAK@1.1001:ExternalRef">
    <vt:lpwstr/>
  </property>
  <property fmtid="{D5CDD505-2E9C-101B-9397-08002B2CF9AE}" pid="38" name="FSC#COOELAK@1.1001:IncomingNumber">
    <vt:lpwstr/>
  </property>
  <property fmtid="{D5CDD505-2E9C-101B-9397-08002B2CF9AE}" pid="39" name="FSC#COOELAK@1.1001:IncomingSubject">
    <vt:lpwstr/>
  </property>
  <property fmtid="{D5CDD505-2E9C-101B-9397-08002B2CF9AE}" pid="40" name="FSC#COOELAK@1.1001:ProcessResponsible">
    <vt:lpwstr/>
  </property>
  <property fmtid="{D5CDD505-2E9C-101B-9397-08002B2CF9AE}" pid="41" name="FSC#COOELAK@1.1001:ProcessResponsiblePhone">
    <vt:lpwstr/>
  </property>
  <property fmtid="{D5CDD505-2E9C-101B-9397-08002B2CF9AE}" pid="42" name="FSC#COOELAK@1.1001:ProcessResponsibleMail">
    <vt:lpwstr/>
  </property>
  <property fmtid="{D5CDD505-2E9C-101B-9397-08002B2CF9AE}" pid="43" name="FSC#COOELAK@1.1001:ProcessResponsibleFax">
    <vt:lpwstr/>
  </property>
  <property fmtid="{D5CDD505-2E9C-101B-9397-08002B2CF9AE}" pid="44" name="FSC#COOELAK@1.1001:ApproverFirstName">
    <vt:lpwstr/>
  </property>
  <property fmtid="{D5CDD505-2E9C-101B-9397-08002B2CF9AE}" pid="45" name="FSC#COOELAK@1.1001:ApproverSurName">
    <vt:lpwstr/>
  </property>
  <property fmtid="{D5CDD505-2E9C-101B-9397-08002B2CF9AE}" pid="46" name="FSC#COOELAK@1.1001:ApproverTitle">
    <vt:lpwstr/>
  </property>
  <property fmtid="{D5CDD505-2E9C-101B-9397-08002B2CF9AE}" pid="47" name="FSC#COOELAK@1.1001:ExternalDate">
    <vt:lpwstr/>
  </property>
  <property fmtid="{D5CDD505-2E9C-101B-9397-08002B2CF9AE}" pid="48" name="FSC#COOELAK@1.1001:SettlementApprovedAt">
    <vt:lpwstr/>
  </property>
  <property fmtid="{D5CDD505-2E9C-101B-9397-08002B2CF9AE}" pid="49" name="FSC#COOELAK@1.1001:BaseNumber">
    <vt:lpwstr>314.3</vt:lpwstr>
  </property>
  <property fmtid="{D5CDD505-2E9C-101B-9397-08002B2CF9AE}" pid="50" name="FSC#COOELAK@1.1001:CurrentUserRolePos">
    <vt:lpwstr>Sachbearbeiter/in</vt:lpwstr>
  </property>
  <property fmtid="{D5CDD505-2E9C-101B-9397-08002B2CF9AE}" pid="51" name="FSC#COOELAK@1.1001:CurrentUserEmail">
    <vt:lpwstr>Thomas.Luethi@blv.admin.ch</vt:lpwstr>
  </property>
  <property fmtid="{D5CDD505-2E9C-101B-9397-08002B2CF9AE}" pid="52" name="FSC#ELAKGOV@1.1001:PersonalSubjGender">
    <vt:lpwstr/>
  </property>
  <property fmtid="{D5CDD505-2E9C-101B-9397-08002B2CF9AE}" pid="53" name="FSC#ELAKGOV@1.1001:PersonalSubjFirstName">
    <vt:lpwstr/>
  </property>
  <property fmtid="{D5CDD505-2E9C-101B-9397-08002B2CF9AE}" pid="54" name="FSC#ELAKGOV@1.1001:PersonalSubjSurName">
    <vt:lpwstr/>
  </property>
  <property fmtid="{D5CDD505-2E9C-101B-9397-08002B2CF9AE}" pid="55" name="FSC#ELAKGOV@1.1001:PersonalSubjSalutation">
    <vt:lpwstr/>
  </property>
  <property fmtid="{D5CDD505-2E9C-101B-9397-08002B2CF9AE}" pid="56" name="FSC#ELAKGOV@1.1001:PersonalSubjAddress">
    <vt:lpwstr/>
  </property>
  <property fmtid="{D5CDD505-2E9C-101B-9397-08002B2CF9AE}" pid="57" name="FSC#EVDCFG@15.1400:PositionNumber">
    <vt:lpwstr>314.3</vt:lpwstr>
  </property>
  <property fmtid="{D5CDD505-2E9C-101B-9397-08002B2CF9AE}" pid="58" name="FSC#EVDCFG@15.1400:Dossierref">
    <vt:lpwstr>314.3/2014/00251</vt:lpwstr>
  </property>
  <property fmtid="{D5CDD505-2E9C-101B-9397-08002B2CF9AE}" pid="59" name="FSC#EVDCFG@15.1400:FileRespEmail">
    <vt:lpwstr/>
  </property>
  <property fmtid="{D5CDD505-2E9C-101B-9397-08002B2CF9AE}" pid="60" name="FSC#EVDCFG@15.1400:FileRespFax">
    <vt:lpwstr/>
  </property>
  <property fmtid="{D5CDD505-2E9C-101B-9397-08002B2CF9AE}" pid="61" name="FSC#EVDCFG@15.1400:FileRespHome">
    <vt:lpwstr/>
  </property>
  <property fmtid="{D5CDD505-2E9C-101B-9397-08002B2CF9AE}" pid="62" name="FSC#EVDCFG@15.1400:FileResponsible">
    <vt:lpwstr/>
  </property>
  <property fmtid="{D5CDD505-2E9C-101B-9397-08002B2CF9AE}" pid="63" name="FSC#EVDCFG@15.1400:UserInCharge">
    <vt:lpwstr/>
  </property>
  <property fmtid="{D5CDD505-2E9C-101B-9397-08002B2CF9AE}" pid="64" name="FSC#EVDCFG@15.1400:FileRespOrg">
    <vt:lpwstr>Lebensmittel und Ernährung</vt:lpwstr>
  </property>
  <property fmtid="{D5CDD505-2E9C-101B-9397-08002B2CF9AE}" pid="65" name="FSC#EVDCFG@15.1400:FileRespOrgHome">
    <vt:lpwstr>Bern-Liebefeld</vt:lpwstr>
  </property>
  <property fmtid="{D5CDD505-2E9C-101B-9397-08002B2CF9AE}" pid="66" name="FSC#EVDCFG@15.1400:FileRespOrgStreet">
    <vt:lpwstr>Schwarzenburgstrasse 155</vt:lpwstr>
  </property>
  <property fmtid="{D5CDD505-2E9C-101B-9397-08002B2CF9AE}" pid="67" name="FSC#EVDCFG@15.1400:FileRespOrgZipCode">
    <vt:lpwstr>3097</vt:lpwstr>
  </property>
  <property fmtid="{D5CDD505-2E9C-101B-9397-08002B2CF9AE}" pid="68" name="FSC#EVDCFG@15.1400:FileRespshortsign">
    <vt:lpwstr/>
  </property>
  <property fmtid="{D5CDD505-2E9C-101B-9397-08002B2CF9AE}" pid="69" name="FSC#EVDCFG@15.1400:FileRespStreet">
    <vt:lpwstr/>
  </property>
  <property fmtid="{D5CDD505-2E9C-101B-9397-08002B2CF9AE}" pid="70" name="FSC#EVDCFG@15.1400:FileRespTel">
    <vt:lpwstr/>
  </property>
  <property fmtid="{D5CDD505-2E9C-101B-9397-08002B2CF9AE}" pid="71" name="FSC#EVDCFG@15.1400:FileRespZipCode">
    <vt:lpwstr/>
  </property>
  <property fmtid="{D5CDD505-2E9C-101B-9397-08002B2CF9AE}" pid="72" name="FSC#EVDCFG@15.1400:OutAttachElectr">
    <vt:lpwstr/>
  </property>
  <property fmtid="{D5CDD505-2E9C-101B-9397-08002B2CF9AE}" pid="73" name="FSC#EVDCFG@15.1400:OutAttachPhysic">
    <vt:lpwstr/>
  </property>
  <property fmtid="{D5CDD505-2E9C-101B-9397-08002B2CF9AE}" pid="74" name="FSC#EVDCFG@15.1400:SignAcceptedDraft1">
    <vt:lpwstr/>
  </property>
  <property fmtid="{D5CDD505-2E9C-101B-9397-08002B2CF9AE}" pid="75" name="FSC#EVDCFG@15.1400:SignAcceptedDraft1FR">
    <vt:lpwstr/>
  </property>
  <property fmtid="{D5CDD505-2E9C-101B-9397-08002B2CF9AE}" pid="76" name="FSC#EVDCFG@15.1400:SignAcceptedDraft2">
    <vt:lpwstr/>
  </property>
  <property fmtid="{D5CDD505-2E9C-101B-9397-08002B2CF9AE}" pid="77" name="FSC#EVDCFG@15.1400:SignAcceptedDraft2FR">
    <vt:lpwstr/>
  </property>
  <property fmtid="{D5CDD505-2E9C-101B-9397-08002B2CF9AE}" pid="78" name="FSC#EVDCFG@15.1400:SignApproved1">
    <vt:lpwstr/>
  </property>
  <property fmtid="{D5CDD505-2E9C-101B-9397-08002B2CF9AE}" pid="79" name="FSC#EVDCFG@15.1400:SignApproved1FR">
    <vt:lpwstr/>
  </property>
  <property fmtid="{D5CDD505-2E9C-101B-9397-08002B2CF9AE}" pid="80" name="FSC#EVDCFG@15.1400:SignApproved2">
    <vt:lpwstr/>
  </property>
  <property fmtid="{D5CDD505-2E9C-101B-9397-08002B2CF9AE}" pid="81" name="FSC#EVDCFG@15.1400:SignApproved2FR">
    <vt:lpwstr/>
  </property>
  <property fmtid="{D5CDD505-2E9C-101B-9397-08002B2CF9AE}" pid="82" name="FSC#EVDCFG@15.1400:SubDossierBarCode">
    <vt:lpwstr/>
  </property>
  <property fmtid="{D5CDD505-2E9C-101B-9397-08002B2CF9AE}" pid="83" name="FSC#EVDCFG@15.1400:Subject">
    <vt:lpwstr/>
  </property>
  <property fmtid="{D5CDD505-2E9C-101B-9397-08002B2CF9AE}" pid="84" name="FSC#EVDCFG@15.1400:Title">
    <vt:lpwstr>013 Identification des causes possibles des flambées de toxi-infection alimentaire</vt:lpwstr>
  </property>
  <property fmtid="{D5CDD505-2E9C-101B-9397-08002B2CF9AE}" pid="85" name="FSC#EVDCFG@15.1400:UserFunction">
    <vt:lpwstr/>
  </property>
  <property fmtid="{D5CDD505-2E9C-101B-9397-08002B2CF9AE}" pid="86" name="FSC#EVDCFG@15.1400:SalutationEnglish">
    <vt:lpwstr>Food and Nutrition</vt:lpwstr>
  </property>
  <property fmtid="{D5CDD505-2E9C-101B-9397-08002B2CF9AE}" pid="87" name="FSC#EVDCFG@15.1400:SalutationFrench">
    <vt:lpwstr>Denrées alimentaires et nutrition</vt:lpwstr>
  </property>
  <property fmtid="{D5CDD505-2E9C-101B-9397-08002B2CF9AE}" pid="88" name="FSC#EVDCFG@15.1400:SalutationGerman">
    <vt:lpwstr>Lebensmittel und Ernährung</vt:lpwstr>
  </property>
  <property fmtid="{D5CDD505-2E9C-101B-9397-08002B2CF9AE}" pid="89" name="FSC#EVDCFG@15.1400:SalutationItalian">
    <vt:lpwstr>Derrate alimentari e nutrizione</vt:lpwstr>
  </property>
  <property fmtid="{D5CDD505-2E9C-101B-9397-08002B2CF9AE}" pid="90" name="FSC#EVDCFG@15.1400:SalutationEnglishUser">
    <vt:lpwstr/>
  </property>
  <property fmtid="{D5CDD505-2E9C-101B-9397-08002B2CF9AE}" pid="91" name="FSC#EVDCFG@15.1400:SalutationFrenchUser">
    <vt:lpwstr/>
  </property>
  <property fmtid="{D5CDD505-2E9C-101B-9397-08002B2CF9AE}" pid="92" name="FSC#EVDCFG@15.1400:SalutationGermanUser">
    <vt:lpwstr/>
  </property>
  <property fmtid="{D5CDD505-2E9C-101B-9397-08002B2CF9AE}" pid="93" name="FSC#EVDCFG@15.1400:SalutationItalianUser">
    <vt:lpwstr/>
  </property>
  <property fmtid="{D5CDD505-2E9C-101B-9397-08002B2CF9AE}" pid="94" name="FSC#EVDCFG@15.1400:FileRespOrgShortname">
    <vt:lpwstr>LME</vt:lpwstr>
  </property>
  <property fmtid="{D5CDD505-2E9C-101B-9397-08002B2CF9AE}" pid="95" name="cdb@ResponsibleUCaseBureauShort">
    <vt:lpwstr/>
  </property>
  <property fmtid="{D5CDD505-2E9C-101B-9397-08002B2CF9AE}" pid="96" name="cdb@ResponsibleLCaseBureauShort">
    <vt:lpwstr/>
  </property>
  <property fmtid="{D5CDD505-2E9C-101B-9397-08002B2CF9AE}" pid="97" name="CDB@BUND:ResponsibleUCaseBureauShort">
    <vt:lpwstr/>
  </property>
  <property fmtid="{D5CDD505-2E9C-101B-9397-08002B2CF9AE}" pid="98" name="CDB@BUND:ResponsibleLCaseBureauShort">
    <vt:lpwstr/>
  </property>
  <property fmtid="{D5CDD505-2E9C-101B-9397-08002B2CF9AE}" pid="99" name="CDB@BUND:Classification">
    <vt:lpwstr/>
  </property>
  <property fmtid="{D5CDD505-2E9C-101B-9397-08002B2CF9AE}" pid="100" name="FSC#EVDCFG@15.1400:UserInChargeUserTitle">
    <vt:lpwstr/>
  </property>
  <property fmtid="{D5CDD505-2E9C-101B-9397-08002B2CF9AE}" pid="101" name="FSC#EVDCFG@15.1400:UserInChargeUserName">
    <vt:lpwstr/>
  </property>
  <property fmtid="{D5CDD505-2E9C-101B-9397-08002B2CF9AE}" pid="102" name="FSC#EVDCFG@15.1400:UserInChargeUserFirstname">
    <vt:lpwstr/>
  </property>
  <property fmtid="{D5CDD505-2E9C-101B-9397-08002B2CF9AE}" pid="103" name="FSC#EVDCFG@15.1400:UserInChargeUserEnvSalutationDE">
    <vt:lpwstr/>
  </property>
  <property fmtid="{D5CDD505-2E9C-101B-9397-08002B2CF9AE}" pid="104" name="FSC#EVDCFG@15.1400:UserInChargeUserEnvSalutationEN">
    <vt:lpwstr/>
  </property>
  <property fmtid="{D5CDD505-2E9C-101B-9397-08002B2CF9AE}" pid="105" name="FSC#EVDCFG@15.1400:UserInChargeUserEnvSalutationFR">
    <vt:lpwstr/>
  </property>
  <property fmtid="{D5CDD505-2E9C-101B-9397-08002B2CF9AE}" pid="106" name="FSC#EVDCFG@15.1400:UserInChargeUserEnvSalutationIT">
    <vt:lpwstr/>
  </property>
  <property fmtid="{D5CDD505-2E9C-101B-9397-08002B2CF9AE}" pid="107" name="FSC#EVDCFG@15.1400:FilerespUserPersonTitle">
    <vt:lpwstr/>
  </property>
  <property fmtid="{D5CDD505-2E9C-101B-9397-08002B2CF9AE}" pid="108" name="FSC#EVDCFG@15.1400:Address">
    <vt:lpwstr/>
  </property>
  <property fmtid="{D5CDD505-2E9C-101B-9397-08002B2CF9AE}" pid="109" name="AMT_KUERZEL_DE">
    <vt:lpwstr>BLV</vt:lpwstr>
  </property>
  <property fmtid="{D5CDD505-2E9C-101B-9397-08002B2CF9AE}" pid="110" name="AMT_KUERZEL_EN">
    <vt:lpwstr>FSVO</vt:lpwstr>
  </property>
  <property fmtid="{D5CDD505-2E9C-101B-9397-08002B2CF9AE}" pid="111" name="AMT_KUERZEL_FR">
    <vt:lpwstr>OSAV</vt:lpwstr>
  </property>
  <property fmtid="{D5CDD505-2E9C-101B-9397-08002B2CF9AE}" pid="112" name="AMT_KUERZEL_IT">
    <vt:lpwstr>USAV</vt:lpwstr>
  </property>
  <property fmtid="{D5CDD505-2E9C-101B-9397-08002B2CF9AE}" pid="113" name="AMT_LAND_DE">
    <vt:lpwstr>Schweiz</vt:lpwstr>
  </property>
  <property fmtid="{D5CDD505-2E9C-101B-9397-08002B2CF9AE}" pid="114" name="AMT_LAND_EN">
    <vt:lpwstr>Switzerland</vt:lpwstr>
  </property>
  <property fmtid="{D5CDD505-2E9C-101B-9397-08002B2CF9AE}" pid="115" name="AMT_LAND_FR">
    <vt:lpwstr>Suisse</vt:lpwstr>
  </property>
  <property fmtid="{D5CDD505-2E9C-101B-9397-08002B2CF9AE}" pid="116" name="AMT_LAND_IT">
    <vt:lpwstr>Svizzera</vt:lpwstr>
  </property>
  <property fmtid="{D5CDD505-2E9C-101B-9397-08002B2CF9AE}" pid="117" name="AMT_ORT_DE">
    <vt:lpwstr>Bern</vt:lpwstr>
  </property>
  <property fmtid="{D5CDD505-2E9C-101B-9397-08002B2CF9AE}" pid="118" name="AMT_ORT_EN">
    <vt:lpwstr>Berne</vt:lpwstr>
  </property>
  <property fmtid="{D5CDD505-2E9C-101B-9397-08002B2CF9AE}" pid="119" name="AMT_ORT_FR">
    <vt:lpwstr>Berne</vt:lpwstr>
  </property>
  <property fmtid="{D5CDD505-2E9C-101B-9397-08002B2CF9AE}" pid="120" name="AMT_ORT_IT">
    <vt:lpwstr>Berna</vt:lpwstr>
  </property>
  <property fmtid="{D5CDD505-2E9C-101B-9397-08002B2CF9AE}" pid="121" name="AMT_POST_ADR_DE">
    <vt:lpwstr>3003 Bern, Schweiz</vt:lpwstr>
  </property>
  <property fmtid="{D5CDD505-2E9C-101B-9397-08002B2CF9AE}" pid="122" name="AMT_POST_ADR_EN">
    <vt:lpwstr>3003 Berne, Switzerland</vt:lpwstr>
  </property>
  <property fmtid="{D5CDD505-2E9C-101B-9397-08002B2CF9AE}" pid="123" name="AMT_POST_ADR_FR">
    <vt:lpwstr>3003 Berne, Suisse</vt:lpwstr>
  </property>
  <property fmtid="{D5CDD505-2E9C-101B-9397-08002B2CF9AE}" pid="124" name="AMT_POST_ADR_IT">
    <vt:lpwstr>3003 Berna, Svizzera</vt:lpwstr>
  </property>
  <property fmtid="{D5CDD505-2E9C-101B-9397-08002B2CF9AE}" pid="125" name="AMT_STRASSE_DE">
    <vt:lpwstr>Schwarzenburgstrasse 155</vt:lpwstr>
  </property>
  <property fmtid="{D5CDD505-2E9C-101B-9397-08002B2CF9AE}" pid="126" name="AMT_STRASSE_EN">
    <vt:lpwstr>Schwarzenburgstrasse 155</vt:lpwstr>
  </property>
  <property fmtid="{D5CDD505-2E9C-101B-9397-08002B2CF9AE}" pid="127" name="AMT_STRASSE_FR">
    <vt:lpwstr>Schwarzenburgstrasse 155</vt:lpwstr>
  </property>
  <property fmtid="{D5CDD505-2E9C-101B-9397-08002B2CF9AE}" pid="128" name="AMT_STRASSE_IT">
    <vt:lpwstr>Schwarzenburgstrasse 155</vt:lpwstr>
  </property>
  <property fmtid="{D5CDD505-2E9C-101B-9397-08002B2CF9AE}" pid="129" name="AMT_URL_DE">
    <vt:lpwstr>www.blv.admin.ch</vt:lpwstr>
  </property>
  <property fmtid="{D5CDD505-2E9C-101B-9397-08002B2CF9AE}" pid="130" name="AMT_URL_EN">
    <vt:lpwstr>www.fsvo.admin.ch</vt:lpwstr>
  </property>
  <property fmtid="{D5CDD505-2E9C-101B-9397-08002B2CF9AE}" pid="131" name="AMT_URL_FR">
    <vt:lpwstr>www.osav.admin.ch</vt:lpwstr>
  </property>
  <property fmtid="{D5CDD505-2E9C-101B-9397-08002B2CF9AE}" pid="132" name="AMT_URL_IT">
    <vt:lpwstr>www.usav.admin.ch</vt:lpwstr>
  </property>
  <property fmtid="{D5CDD505-2E9C-101B-9397-08002B2CF9AE}" pid="133" name="FSC#FSCFOLIO@1.1001:docpropproject">
    <vt:lpwstr/>
  </property>
  <property fmtid="{D5CDD505-2E9C-101B-9397-08002B2CF9AE}" pid="134" name="AMT_NAME_DE">
    <vt:lpwstr>Bundesamt f</vt:lpwstr>
  </property>
  <property fmtid="{D5CDD505-2E9C-101B-9397-08002B2CF9AE}" pid="135" name="AMT_NAME_EN">
    <vt:lpwstr>Federal Food Safety and Veterinary Office</vt:lpwstr>
  </property>
  <property fmtid="{D5CDD505-2E9C-101B-9397-08002B2CF9AE}" pid="136" name="AMT_NAME_FR">
    <vt:lpwstr>Office f</vt:lpwstr>
  </property>
  <property fmtid="{D5CDD505-2E9C-101B-9397-08002B2CF9AE}" pid="137" name="AMT_NAME_IT">
    <vt:lpwstr>Ufficio federale della sicurezza alimentare e di veterinaria</vt:lpwstr>
  </property>
  <property fmtid="{D5CDD505-2E9C-101B-9397-08002B2CF9AE}" pid="138" name="AMT_NAME_LOGO1_DE">
    <vt:lpwstr>Bundesamt f</vt:lpwstr>
  </property>
  <property fmtid="{D5CDD505-2E9C-101B-9397-08002B2CF9AE}" pid="139" name="AMT_NAME_LOGO1_EN">
    <vt:lpwstr>Federal Food Safety and</vt:lpwstr>
  </property>
  <property fmtid="{D5CDD505-2E9C-101B-9397-08002B2CF9AE}" pid="140" name="AMT_NAME_LOGO1_FR">
    <vt:lpwstr>Office f</vt:lpwstr>
  </property>
  <property fmtid="{D5CDD505-2E9C-101B-9397-08002B2CF9AE}" pid="141" name="AMT_NAME_LOGO1_IT">
    <vt:lpwstr>Ufficio federale della sicurezza alimentare e</vt:lpwstr>
  </property>
  <property fmtid="{D5CDD505-2E9C-101B-9397-08002B2CF9AE}" pid="142" name="AMT_NAME_LOGO2_DE">
    <vt:lpwstr>Veterin</vt:lpwstr>
  </property>
  <property fmtid="{D5CDD505-2E9C-101B-9397-08002B2CF9AE}" pid="143" name="AMT_NAME_LOGO2_EN">
    <vt:lpwstr>Veterinary Office FSVO</vt:lpwstr>
  </property>
  <property fmtid="{D5CDD505-2E9C-101B-9397-08002B2CF9AE}" pid="144" name="AMT_NAME_LOGO2_FR">
    <vt:lpwstr>des affaires v</vt:lpwstr>
  </property>
  <property fmtid="{D5CDD505-2E9C-101B-9397-08002B2CF9AE}" pid="145" name="AMT_NAME_LOGO2_IT">
    <vt:lpwstr>di veterinaria USAV</vt:lpwstr>
  </property>
  <property fmtid="{D5CDD505-2E9C-101B-9397-08002B2CF9AE}" pid="146" name="BLVTemplateDocNumber">
    <vt:lpwstr>000.00.02</vt:lpwstr>
  </property>
  <property fmtid="{D5CDD505-2E9C-101B-9397-08002B2CF9AE}" pid="147" name="FSC#EDIBLV@15.1700:UserInChargeUserTitle">
    <vt:lpwstr/>
  </property>
  <property fmtid="{D5CDD505-2E9C-101B-9397-08002B2CF9AE}" pid="148" name="FSC#EDIBLV@15.1700:UserInChargeUserName">
    <vt:lpwstr/>
  </property>
  <property fmtid="{D5CDD505-2E9C-101B-9397-08002B2CF9AE}" pid="149" name="FSC#EDIBLV@15.1700:UserInChargeUserFirstname">
    <vt:lpwstr/>
  </property>
  <property fmtid="{D5CDD505-2E9C-101B-9397-08002B2CF9AE}" pid="150" name="FSC#EDIBLV@15.1700:UserInChargeUserEnvSalutationDE">
    <vt:lpwstr/>
  </property>
  <property fmtid="{D5CDD505-2E9C-101B-9397-08002B2CF9AE}" pid="151" name="FSC#EDIBLV@15.1700:UserInChargeUserEnvSalutationEN">
    <vt:lpwstr/>
  </property>
  <property fmtid="{D5CDD505-2E9C-101B-9397-08002B2CF9AE}" pid="152" name="FSC#EDIBLV@15.1700:UserInChargeUserEnvSalutationFR">
    <vt:lpwstr/>
  </property>
  <property fmtid="{D5CDD505-2E9C-101B-9397-08002B2CF9AE}" pid="153" name="FSC#EDIBLV@15.1700:UserInChargeUserEnvSalutationIT">
    <vt:lpwstr/>
  </property>
  <property fmtid="{D5CDD505-2E9C-101B-9397-08002B2CF9AE}" pid="154" name="FSC#EDIBLV@15.1700:FilerespUserPersonTitle">
    <vt:lpwstr/>
  </property>
  <property fmtid="{D5CDD505-2E9C-101B-9397-08002B2CF9AE}" pid="155" name="FSC#EDIBLV@15.1700:ResponsibleEditorFirstname">
    <vt:lpwstr/>
  </property>
  <property fmtid="{D5CDD505-2E9C-101B-9397-08002B2CF9AE}" pid="156" name="FSC#EDIBLV@15.1700:ResponsibleEditorSurname">
    <vt:lpwstr/>
  </property>
  <property fmtid="{D5CDD505-2E9C-101B-9397-08002B2CF9AE}" pid="157" name="FSC#EDIBLV@15.1700:GroupTitle">
    <vt:lpwstr>Lebensmittel und Ernährung</vt:lpwstr>
  </property>
  <property fmtid="{D5CDD505-2E9C-101B-9397-08002B2CF9AE}" pid="158" name="FSC#BSVTEMPL@102.1950:FileRespAmtstitel">
    <vt:lpwstr/>
  </property>
  <property fmtid="{D5CDD505-2E9C-101B-9397-08002B2CF9AE}" pid="159" name="FSC#BSVTEMPL@102.1950:FileRespAmtstitel_F">
    <vt:lpwstr/>
  </property>
  <property fmtid="{D5CDD505-2E9C-101B-9397-08002B2CF9AE}" pid="160" name="FSC#BSVTEMPL@102.1950:FileRespAmtstitel_I">
    <vt:lpwstr/>
  </property>
  <property fmtid="{D5CDD505-2E9C-101B-9397-08002B2CF9AE}" pid="161" name="FSC#BSVTEMPL@102.1950:FileRespAmtstitel_E">
    <vt:lpwstr/>
  </property>
  <property fmtid="{D5CDD505-2E9C-101B-9397-08002B2CF9AE}" pid="162" name="FSC#BSVTEMPL@102.1950:AssignmentName">
    <vt:lpwstr/>
  </property>
  <property fmtid="{D5CDD505-2E9C-101B-9397-08002B2CF9AE}" pid="163" name="FSC#BSVTEMPL@102.1950:BSVShortsign">
    <vt:lpwstr/>
  </property>
  <property fmtid="{D5CDD505-2E9C-101B-9397-08002B2CF9AE}" pid="164" name="FSC#BSVTEMPL@102.1950:DocumentID">
    <vt:lpwstr>257</vt:lpwstr>
  </property>
  <property fmtid="{D5CDD505-2E9C-101B-9397-08002B2CF9AE}" pid="165" name="FSC#BSVTEMPL@102.1950:Dossierref">
    <vt:lpwstr>314.3/2014/00251</vt:lpwstr>
  </property>
  <property fmtid="{D5CDD505-2E9C-101B-9397-08002B2CF9AE}" pid="166" name="FSC#BSVTEMPL@102.1950:Oursign">
    <vt:lpwstr>314.3/2014/00251 20.01.2020</vt:lpwstr>
  </property>
  <property fmtid="{D5CDD505-2E9C-101B-9397-08002B2CF9AE}" pid="167" name="FSC#BSVTEMPL@102.1950:EmpfName">
    <vt:lpwstr/>
  </property>
  <property fmtid="{D5CDD505-2E9C-101B-9397-08002B2CF9AE}" pid="168" name="FSC#BSVTEMPL@102.1950:EmpfOrt">
    <vt:lpwstr/>
  </property>
  <property fmtid="{D5CDD505-2E9C-101B-9397-08002B2CF9AE}" pid="169" name="FSC#BSVTEMPL@102.1950:EmpfPLZ">
    <vt:lpwstr/>
  </property>
  <property fmtid="{D5CDD505-2E9C-101B-9397-08002B2CF9AE}" pid="170" name="FSC#BSVTEMPL@102.1950:EmpfStrasse">
    <vt:lpwstr/>
  </property>
  <property fmtid="{D5CDD505-2E9C-101B-9397-08002B2CF9AE}" pid="171" name="FSC#BSVTEMPL@102.1950:FileRespEmail">
    <vt:lpwstr/>
  </property>
  <property fmtid="{D5CDD505-2E9C-101B-9397-08002B2CF9AE}" pid="172" name="FSC#BSVTEMPL@102.1950:FileRespFax">
    <vt:lpwstr/>
  </property>
  <property fmtid="{D5CDD505-2E9C-101B-9397-08002B2CF9AE}" pid="173" name="FSC#BSVTEMPL@102.1950:FileRespHome">
    <vt:lpwstr/>
  </property>
  <property fmtid="{D5CDD505-2E9C-101B-9397-08002B2CF9AE}" pid="174" name="FSC#BSVTEMPL@102.1950:FileRespStreet">
    <vt:lpwstr/>
  </property>
  <property fmtid="{D5CDD505-2E9C-101B-9397-08002B2CF9AE}" pid="175" name="FSC#BSVTEMPL@102.1950:FileRespTel">
    <vt:lpwstr/>
  </property>
  <property fmtid="{D5CDD505-2E9C-101B-9397-08002B2CF9AE}" pid="176" name="FSC#BSVTEMPL@102.1950:FileRespZipCode">
    <vt:lpwstr/>
  </property>
  <property fmtid="{D5CDD505-2E9C-101B-9397-08002B2CF9AE}" pid="177" name="FSC#BSVTEMPL@102.1950:NameFileResponsible">
    <vt:lpwstr/>
  </property>
  <property fmtid="{D5CDD505-2E9C-101B-9397-08002B2CF9AE}" pid="178" name="FSC#BSVTEMPL@102.1950:Shortsign">
    <vt:lpwstr/>
  </property>
  <property fmtid="{D5CDD505-2E9C-101B-9397-08002B2CF9AE}" pid="179" name="FSC#BSVTEMPL@102.1950:UserFunction">
    <vt:lpwstr/>
  </property>
  <property fmtid="{D5CDD505-2E9C-101B-9397-08002B2CF9AE}" pid="180" name="FSC#BSVTEMPL@102.1950:VornameNameFileResponsible">
    <vt:lpwstr/>
  </property>
  <property fmtid="{D5CDD505-2E9C-101B-9397-08002B2CF9AE}" pid="181" name="FSC#BSVTEMPL@102.1950:FileResponsible">
    <vt:lpwstr/>
  </property>
  <property fmtid="{D5CDD505-2E9C-101B-9397-08002B2CF9AE}" pid="182" name="FSC#BSVTEMPL@102.1950:FileRespOrg">
    <vt:lpwstr>Lebensmittel und Ernährung, BLV</vt:lpwstr>
  </property>
  <property fmtid="{D5CDD505-2E9C-101B-9397-08002B2CF9AE}" pid="183" name="FSC#BSVTEMPL@102.1950:FileRespOrgHome">
    <vt:lpwstr>Bern-Liebefeld</vt:lpwstr>
  </property>
  <property fmtid="{D5CDD505-2E9C-101B-9397-08002B2CF9AE}" pid="184" name="FSC#BSVTEMPL@102.1950:FileRespOrgStreet">
    <vt:lpwstr>Schwarzenburgstrasse 155</vt:lpwstr>
  </property>
  <property fmtid="{D5CDD505-2E9C-101B-9397-08002B2CF9AE}" pid="185" name="FSC#BSVTEMPL@102.1950:FileRespOrgZipCode">
    <vt:lpwstr>3097</vt:lpwstr>
  </property>
  <property fmtid="{D5CDD505-2E9C-101B-9397-08002B2CF9AE}" pid="186" name="FSC#BSVTEMPL@102.1950:FileRespOU">
    <vt:lpwstr>Food and Nutrition</vt:lpwstr>
  </property>
  <property fmtid="{D5CDD505-2E9C-101B-9397-08002B2CF9AE}" pid="187" name="FSC#BSVTEMPL@102.1950:Registrierdatum">
    <vt:lpwstr/>
  </property>
  <property fmtid="{D5CDD505-2E9C-101B-9397-08002B2CF9AE}" pid="188" name="FSC#BSVTEMPL@102.1950:RegPlanPos">
    <vt:lpwstr/>
  </property>
  <property fmtid="{D5CDD505-2E9C-101B-9397-08002B2CF9AE}" pid="189" name="FSC#BSVTEMPL@102.1950:ShortsignCreate">
    <vt:lpwstr/>
  </property>
  <property fmtid="{D5CDD505-2E9C-101B-9397-08002B2CF9AE}" pid="190" name="FSC#BSVTEMPL@102.1950:SubjectSubFile">
    <vt:lpwstr>Identification_sources_possibles_flambees</vt:lpwstr>
  </property>
  <property fmtid="{D5CDD505-2E9C-101B-9397-08002B2CF9AE}" pid="191" name="FSC#BSVTEMPL@102.1950:SubjectDocument">
    <vt:lpwstr/>
  </property>
  <property fmtid="{D5CDD505-2E9C-101B-9397-08002B2CF9AE}" pid="192" name="FSC#BSVTEMPL@102.1950:TitleDossier">
    <vt:lpwstr>Lebensmittelbedingte Gruppenerkrankungen </vt:lpwstr>
  </property>
  <property fmtid="{D5CDD505-2E9C-101B-9397-08002B2CF9AE}" pid="193" name="FSC#BSVTEMPL@102.1950:ZusendungAm">
    <vt:lpwstr/>
  </property>
  <property fmtid="{D5CDD505-2E9C-101B-9397-08002B2CF9AE}" pid="194" name="FSC#EDICFG@15.1700:DossierrefSubFile">
    <vt:lpwstr>2020-01-20/257</vt:lpwstr>
  </property>
  <property fmtid="{D5CDD505-2E9C-101B-9397-08002B2CF9AE}" pid="195" name="FSC#EDICFG@15.1700:UniqueSubFileNumber">
    <vt:lpwstr>2020420-0257</vt:lpwstr>
  </property>
  <property fmtid="{D5CDD505-2E9C-101B-9397-08002B2CF9AE}" pid="196" name="FSC#BSVTEMPL@102.1950:DocumentIDEnhanced">
    <vt:lpwstr>314.3/2014/00251 20.01.2020 Doknr: 257</vt:lpwstr>
  </property>
  <property fmtid="{D5CDD505-2E9C-101B-9397-08002B2CF9AE}" pid="197" name="FSC#EDICFG@15.1700:FileRespInitials">
    <vt:lpwstr/>
  </property>
  <property fmtid="{D5CDD505-2E9C-101B-9397-08002B2CF9AE}" pid="198" name="FSC#EDICFG@15.1700:FileRespOrgD">
    <vt:lpwstr>Lebensmittel und Ernährung</vt:lpwstr>
  </property>
  <property fmtid="{D5CDD505-2E9C-101B-9397-08002B2CF9AE}" pid="199" name="FSC#EDICFG@15.1700:FileRespOrgF">
    <vt:lpwstr>Denrées alimentaires et nutrition</vt:lpwstr>
  </property>
  <property fmtid="{D5CDD505-2E9C-101B-9397-08002B2CF9AE}" pid="200" name="FSC#EDICFG@15.1700:FileRespOrgE">
    <vt:lpwstr>Food and Nutrition</vt:lpwstr>
  </property>
  <property fmtid="{D5CDD505-2E9C-101B-9397-08002B2CF9AE}" pid="201" name="FSC#EDICFG@15.1700:FileRespOrgI">
    <vt:lpwstr>Derrate alimentari e nutrizione</vt:lpwstr>
  </property>
  <property fmtid="{D5CDD505-2E9C-101B-9397-08002B2CF9AE}" pid="202" name="FSC#EDICFG@15.1700:FileResponsibleSalutation">
    <vt:lpwstr/>
  </property>
  <property fmtid="{D5CDD505-2E9C-101B-9397-08002B2CF9AE}" pid="203" name="FSC#EDICFG@15.1700:SignerLeft">
    <vt:lpwstr/>
  </property>
  <property fmtid="{D5CDD505-2E9C-101B-9397-08002B2CF9AE}" pid="204" name="FSC#EDICFG@15.1700:SignerLeftFunction">
    <vt:lpwstr/>
  </property>
  <property fmtid="{D5CDD505-2E9C-101B-9397-08002B2CF9AE}" pid="205" name="FSC#EDICFG@15.1700:SignerRight">
    <vt:lpwstr/>
  </property>
  <property fmtid="{D5CDD505-2E9C-101B-9397-08002B2CF9AE}" pid="206" name="FSC#EDICFG@15.1700:SignerRightFunction">
    <vt:lpwstr/>
  </property>
  <property fmtid="{D5CDD505-2E9C-101B-9397-08002B2CF9AE}" pid="207" name="FSC#ATSTATECFG@1.1001:Office">
    <vt:lpwstr/>
  </property>
  <property fmtid="{D5CDD505-2E9C-101B-9397-08002B2CF9AE}" pid="208" name="FSC#ATSTATECFG@1.1001:Agent">
    <vt:lpwstr/>
  </property>
  <property fmtid="{D5CDD505-2E9C-101B-9397-08002B2CF9AE}" pid="209" name="FSC#ATSTATECFG@1.1001:AgentPhone">
    <vt:lpwstr/>
  </property>
  <property fmtid="{D5CDD505-2E9C-101B-9397-08002B2CF9AE}" pid="210" name="FSC#ATSTATECFG@1.1001:DepartmentFax">
    <vt:lpwstr/>
  </property>
  <property fmtid="{D5CDD505-2E9C-101B-9397-08002B2CF9AE}" pid="211" name="FSC#ATSTATECFG@1.1001:DepartmentEmail">
    <vt:lpwstr/>
  </property>
  <property fmtid="{D5CDD505-2E9C-101B-9397-08002B2CF9AE}" pid="212" name="FSC#ATSTATECFG@1.1001:SubfileDate">
    <vt:lpwstr/>
  </property>
  <property fmtid="{D5CDD505-2E9C-101B-9397-08002B2CF9AE}" pid="213" name="FSC#ATSTATECFG@1.1001:SubfileSubject">
    <vt:lpwstr>Identification_sources_possibles_flambees</vt:lpwstr>
  </property>
  <property fmtid="{D5CDD505-2E9C-101B-9397-08002B2CF9AE}" pid="214" name="FSC#ATSTATECFG@1.1001:DepartmentZipCode">
    <vt:lpwstr>3097</vt:lpwstr>
  </property>
  <property fmtid="{D5CDD505-2E9C-101B-9397-08002B2CF9AE}" pid="215" name="FSC#ATSTATECFG@1.1001:DepartmentCountry">
    <vt:lpwstr/>
  </property>
  <property fmtid="{D5CDD505-2E9C-101B-9397-08002B2CF9AE}" pid="216" name="FSC#ATSTATECFG@1.1001:DepartmentCity">
    <vt:lpwstr>Bern-Liebefeld</vt:lpwstr>
  </property>
  <property fmtid="{D5CDD505-2E9C-101B-9397-08002B2CF9AE}" pid="217" name="FSC#ATSTATECFG@1.1001:DepartmentStreet">
    <vt:lpwstr>Schwarzenburgstrasse 155</vt:lpwstr>
  </property>
  <property fmtid="{D5CDD505-2E9C-101B-9397-08002B2CF9AE}" pid="218" name="FSC#ATSTATECFG@1.1001:DepartmentDVR">
    <vt:lpwstr/>
  </property>
  <property fmtid="{D5CDD505-2E9C-101B-9397-08002B2CF9AE}" pid="219" name="FSC#ATSTATECFG@1.1001:DepartmentUID">
    <vt:lpwstr/>
  </property>
  <property fmtid="{D5CDD505-2E9C-101B-9397-08002B2CF9AE}" pid="220" name="FSC#ATSTATECFG@1.1001:SubfileReference">
    <vt:lpwstr>2020-01-20/257</vt:lpwstr>
  </property>
  <property fmtid="{D5CDD505-2E9C-101B-9397-08002B2CF9AE}" pid="221" name="FSC#ATSTATECFG@1.1001:Clause">
    <vt:lpwstr/>
  </property>
  <property fmtid="{D5CDD505-2E9C-101B-9397-08002B2CF9AE}" pid="222" name="FSC#ATSTATECFG@1.1001:ApprovedSignature">
    <vt:lpwstr/>
  </property>
  <property fmtid="{D5CDD505-2E9C-101B-9397-08002B2CF9AE}" pid="223" name="FSC#ATSTATECFG@1.1001:BankAccount">
    <vt:lpwstr/>
  </property>
  <property fmtid="{D5CDD505-2E9C-101B-9397-08002B2CF9AE}" pid="224" name="FSC#ATSTATECFG@1.1001:BankAccountOwner">
    <vt:lpwstr/>
  </property>
  <property fmtid="{D5CDD505-2E9C-101B-9397-08002B2CF9AE}" pid="225" name="FSC#ATSTATECFG@1.1001:BankInstitute">
    <vt:lpwstr/>
  </property>
  <property fmtid="{D5CDD505-2E9C-101B-9397-08002B2CF9AE}" pid="226" name="FSC#ATSTATECFG@1.1001:BankAccountID">
    <vt:lpwstr/>
  </property>
  <property fmtid="{D5CDD505-2E9C-101B-9397-08002B2CF9AE}" pid="227" name="FSC#ATSTATECFG@1.1001:BankAccountIBAN">
    <vt:lpwstr/>
  </property>
  <property fmtid="{D5CDD505-2E9C-101B-9397-08002B2CF9AE}" pid="228" name="FSC#ATSTATECFG@1.1001:BankAccountBIC">
    <vt:lpwstr/>
  </property>
  <property fmtid="{D5CDD505-2E9C-101B-9397-08002B2CF9AE}" pid="229" name="FSC#ATSTATECFG@1.1001:BankName">
    <vt:lpwstr/>
  </property>
</Properties>
</file>