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714B0" w14:textId="77777777" w:rsidR="00606099" w:rsidRPr="00726DD8" w:rsidRDefault="00774C8E" w:rsidP="00EA00C8">
      <w:pPr>
        <w:tabs>
          <w:tab w:val="right" w:pos="9071"/>
        </w:tabs>
        <w:suppressAutoHyphens/>
        <w:jc w:val="both"/>
      </w:pPr>
      <w:r>
        <w:tab/>
      </w:r>
    </w:p>
    <w:tbl>
      <w:tblPr>
        <w:tblW w:w="9072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74C8E" w14:paraId="699DCFC0" w14:textId="77777777" w:rsidTr="00750D30">
        <w:trPr>
          <w:trHeight w:hRule="exact" w:val="227"/>
        </w:trPr>
        <w:tc>
          <w:tcPr>
            <w:tcW w:w="9072" w:type="dxa"/>
            <w:tcBorders>
              <w:bottom w:val="single" w:sz="4" w:space="0" w:color="000000"/>
            </w:tcBorders>
            <w:shd w:val="clear" w:color="auto" w:fill="auto"/>
          </w:tcPr>
          <w:p w14:paraId="33E1699F" w14:textId="77777777" w:rsidR="00606099" w:rsidRPr="00750D30" w:rsidRDefault="00606099" w:rsidP="00EA00C8">
            <w:pPr>
              <w:suppressAutoHyphens/>
              <w:jc w:val="both"/>
              <w:rPr>
                <w:rFonts w:cs="Arial"/>
              </w:rPr>
            </w:pPr>
          </w:p>
        </w:tc>
      </w:tr>
      <w:tr w:rsidR="00774C8E" w14:paraId="0BACE1F2" w14:textId="77777777" w:rsidTr="00750D30">
        <w:trPr>
          <w:trHeight w:hRule="exact" w:val="340"/>
        </w:trPr>
        <w:tc>
          <w:tcPr>
            <w:tcW w:w="9072" w:type="dxa"/>
            <w:tcBorders>
              <w:top w:val="single" w:sz="4" w:space="0" w:color="000000"/>
            </w:tcBorders>
            <w:shd w:val="clear" w:color="auto" w:fill="auto"/>
          </w:tcPr>
          <w:p w14:paraId="6637F488" w14:textId="77777777" w:rsidR="00606099" w:rsidRPr="00750D30" w:rsidRDefault="00606099" w:rsidP="00EA00C8">
            <w:pPr>
              <w:suppressAutoHyphens/>
              <w:jc w:val="both"/>
              <w:rPr>
                <w:rFonts w:cs="Arial"/>
              </w:rPr>
            </w:pPr>
          </w:p>
        </w:tc>
      </w:tr>
      <w:tr w:rsidR="00774C8E" w:rsidRPr="004267F6" w14:paraId="6E493C66" w14:textId="77777777" w:rsidTr="00750D30">
        <w:tc>
          <w:tcPr>
            <w:tcW w:w="9072" w:type="dxa"/>
            <w:shd w:val="clear" w:color="auto" w:fill="auto"/>
          </w:tcPr>
          <w:p w14:paraId="0264C0E8" w14:textId="3251DDB5" w:rsidR="00606099" w:rsidRPr="004267F6" w:rsidRDefault="005F6DB4" w:rsidP="00614F8B">
            <w:pPr>
              <w:pStyle w:val="zzHaupttitel"/>
              <w:suppressAutoHyphens/>
              <w:jc w:val="both"/>
              <w:rPr>
                <w:rFonts w:cs="Arial"/>
              </w:rPr>
            </w:pPr>
            <w:r>
              <w:t xml:space="preserve">Rapid </w:t>
            </w:r>
            <w:proofErr w:type="spellStart"/>
            <w:r>
              <w:t>Outbreak</w:t>
            </w:r>
            <w:proofErr w:type="spellEnd"/>
            <w:r>
              <w:t xml:space="preserve"> </w:t>
            </w:r>
            <w:proofErr w:type="spellStart"/>
            <w:r>
              <w:t>Assessment</w:t>
            </w:r>
            <w:proofErr w:type="spellEnd"/>
            <w:r w:rsidR="00A13D3E">
              <w:t xml:space="preserve"> (ROA</w:t>
            </w:r>
            <w:r w:rsidR="00A13D3E">
              <w:rPr>
                <w:rStyle w:val="Appelnotedebasdep"/>
              </w:rPr>
              <w:footnoteReference w:id="1"/>
            </w:r>
            <w:r w:rsidR="00A13D3E">
              <w:t>)</w:t>
            </w:r>
          </w:p>
        </w:tc>
      </w:tr>
      <w:tr w:rsidR="00774C8E" w:rsidRPr="004267F6" w14:paraId="14474A7F" w14:textId="77777777" w:rsidTr="00750D30">
        <w:tc>
          <w:tcPr>
            <w:tcW w:w="9072" w:type="dxa"/>
            <w:shd w:val="clear" w:color="auto" w:fill="auto"/>
          </w:tcPr>
          <w:p w14:paraId="0A9F1723" w14:textId="0F955A23" w:rsidR="00606099" w:rsidRPr="004267F6" w:rsidRDefault="007C30C4" w:rsidP="00EA00C8">
            <w:pPr>
              <w:pStyle w:val="zzUntertitel"/>
              <w:suppressAutoHyphens/>
              <w:jc w:val="both"/>
            </w:pPr>
            <w:r w:rsidRPr="004267F6">
              <w:rPr>
                <w:i/>
                <w:iCs/>
              </w:rPr>
              <w:t>Salmonella</w:t>
            </w:r>
            <w:r w:rsidR="00B37ADE" w:rsidRPr="004267F6">
              <w:t> </w:t>
            </w:r>
            <w:proofErr w:type="spellStart"/>
            <w:r w:rsidRPr="004267F6">
              <w:t>Ajiobo</w:t>
            </w:r>
            <w:proofErr w:type="spellEnd"/>
            <w:r w:rsidRPr="004267F6">
              <w:t xml:space="preserve"> – Accumulation de cas   </w:t>
            </w:r>
          </w:p>
        </w:tc>
      </w:tr>
      <w:tr w:rsidR="00774C8E" w:rsidRPr="004267F6" w14:paraId="70757148" w14:textId="77777777" w:rsidTr="00750D30">
        <w:trPr>
          <w:cantSplit/>
          <w:trHeight w:hRule="exact" w:val="624"/>
        </w:trPr>
        <w:tc>
          <w:tcPr>
            <w:tcW w:w="9072" w:type="dxa"/>
            <w:tcBorders>
              <w:bottom w:val="single" w:sz="4" w:space="0" w:color="000000"/>
            </w:tcBorders>
            <w:shd w:val="clear" w:color="auto" w:fill="auto"/>
          </w:tcPr>
          <w:p w14:paraId="0E01A722" w14:textId="77777777" w:rsidR="00606099" w:rsidRPr="004267F6" w:rsidRDefault="00606099" w:rsidP="00EA00C8">
            <w:pPr>
              <w:suppressAutoHyphens/>
              <w:jc w:val="both"/>
              <w:rPr>
                <w:rFonts w:cs="Arial"/>
              </w:rPr>
            </w:pPr>
          </w:p>
        </w:tc>
      </w:tr>
    </w:tbl>
    <w:p w14:paraId="6487BE41" w14:textId="77777777" w:rsidR="00606099" w:rsidRPr="004267F6" w:rsidRDefault="00606099" w:rsidP="00EA00C8">
      <w:pPr>
        <w:suppressAutoHyphens/>
        <w:jc w:val="both"/>
      </w:pPr>
    </w:p>
    <w:p w14:paraId="469AC16B" w14:textId="77777777" w:rsidR="00486F48" w:rsidRPr="004267F6" w:rsidRDefault="00486F48" w:rsidP="00EA00C8">
      <w:pPr>
        <w:suppressAutoHyphens/>
        <w:jc w:val="both"/>
        <w:rPr>
          <w:b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99"/>
        <w:gridCol w:w="660"/>
        <w:gridCol w:w="5902"/>
      </w:tblGrid>
      <w:tr w:rsidR="00486F48" w:rsidRPr="004267F6" w14:paraId="2FFC5785" w14:textId="77777777" w:rsidTr="00486F48">
        <w:trPr>
          <w:tblHeader/>
        </w:trPr>
        <w:tc>
          <w:tcPr>
            <w:tcW w:w="1379" w:type="pct"/>
            <w:shd w:val="clear" w:color="auto" w:fill="E6E6E6"/>
          </w:tcPr>
          <w:p w14:paraId="39FAFEBD" w14:textId="78CE9532" w:rsidR="00486F48" w:rsidRPr="004267F6" w:rsidRDefault="00DD574C" w:rsidP="00EA00C8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Date</w:t>
            </w:r>
            <w:r w:rsidR="00486F48" w:rsidRPr="004267F6">
              <w:rPr>
                <w:b/>
              </w:rPr>
              <w:t> :</w:t>
            </w:r>
          </w:p>
        </w:tc>
        <w:tc>
          <w:tcPr>
            <w:tcW w:w="364" w:type="pct"/>
            <w:shd w:val="clear" w:color="auto" w:fill="E6E6E6"/>
          </w:tcPr>
          <w:p w14:paraId="6D0B5C78" w14:textId="77777777" w:rsidR="00486F48" w:rsidRPr="004267F6" w:rsidRDefault="00486F48" w:rsidP="00EA00C8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Nom</w:t>
            </w:r>
          </w:p>
        </w:tc>
        <w:tc>
          <w:tcPr>
            <w:tcW w:w="3257" w:type="pct"/>
            <w:shd w:val="clear" w:color="auto" w:fill="E6E6E6"/>
          </w:tcPr>
          <w:p w14:paraId="67E75031" w14:textId="77777777" w:rsidR="00486F48" w:rsidRPr="004267F6" w:rsidRDefault="00486F48" w:rsidP="00EA00C8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Remarque</w:t>
            </w:r>
          </w:p>
        </w:tc>
      </w:tr>
      <w:tr w:rsidR="00486F48" w:rsidRPr="004267F6" w14:paraId="41A76935" w14:textId="77777777" w:rsidTr="00486F48">
        <w:tc>
          <w:tcPr>
            <w:tcW w:w="1379" w:type="pct"/>
          </w:tcPr>
          <w:p w14:paraId="7EB65C7C" w14:textId="77777777" w:rsidR="00486F48" w:rsidRPr="004267F6" w:rsidRDefault="00486F48" w:rsidP="00EA00C8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23.07.2021</w:t>
            </w:r>
          </w:p>
        </w:tc>
        <w:tc>
          <w:tcPr>
            <w:tcW w:w="364" w:type="pct"/>
          </w:tcPr>
          <w:p w14:paraId="3506F2B7" w14:textId="77777777" w:rsidR="00486F48" w:rsidRPr="004267F6" w:rsidRDefault="00486F48" w:rsidP="00EA00C8">
            <w:pPr>
              <w:suppressAutoHyphens/>
              <w:jc w:val="both"/>
              <w:rPr>
                <w:b/>
              </w:rPr>
            </w:pPr>
            <w:proofErr w:type="spellStart"/>
            <w:r w:rsidRPr="004267F6">
              <w:rPr>
                <w:b/>
              </w:rPr>
              <w:t>tlu</w:t>
            </w:r>
            <w:proofErr w:type="spellEnd"/>
          </w:p>
        </w:tc>
        <w:tc>
          <w:tcPr>
            <w:tcW w:w="3257" w:type="pct"/>
          </w:tcPr>
          <w:p w14:paraId="669A1F15" w14:textId="77777777" w:rsidR="00486F48" w:rsidRPr="004267F6" w:rsidRDefault="00486F48" w:rsidP="00EA00C8">
            <w:pPr>
              <w:suppressAutoHyphens/>
              <w:jc w:val="both"/>
              <w:rPr>
                <w:b/>
              </w:rPr>
            </w:pPr>
          </w:p>
        </w:tc>
      </w:tr>
      <w:tr w:rsidR="00486F48" w:rsidRPr="004267F6" w14:paraId="3372CC71" w14:textId="77777777" w:rsidTr="00486F48">
        <w:tc>
          <w:tcPr>
            <w:tcW w:w="1379" w:type="pct"/>
          </w:tcPr>
          <w:p w14:paraId="4E7BE467" w14:textId="77777777" w:rsidR="00486F48" w:rsidRPr="004267F6" w:rsidRDefault="00486F48" w:rsidP="008328BB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24.07.2021</w:t>
            </w:r>
          </w:p>
        </w:tc>
        <w:tc>
          <w:tcPr>
            <w:tcW w:w="364" w:type="pct"/>
          </w:tcPr>
          <w:p w14:paraId="01F62E92" w14:textId="77777777" w:rsidR="00486F48" w:rsidRPr="004267F6" w:rsidRDefault="00486F48" w:rsidP="008328BB">
            <w:pPr>
              <w:suppressAutoHyphens/>
              <w:jc w:val="both"/>
              <w:rPr>
                <w:b/>
              </w:rPr>
            </w:pPr>
            <w:proofErr w:type="spellStart"/>
            <w:r w:rsidRPr="004267F6">
              <w:rPr>
                <w:b/>
              </w:rPr>
              <w:t>tlu</w:t>
            </w:r>
            <w:proofErr w:type="spellEnd"/>
            <w:r w:rsidRPr="004267F6">
              <w:rPr>
                <w:b/>
              </w:rPr>
              <w:t xml:space="preserve"> </w:t>
            </w:r>
          </w:p>
        </w:tc>
        <w:tc>
          <w:tcPr>
            <w:tcW w:w="3257" w:type="pct"/>
          </w:tcPr>
          <w:p w14:paraId="5C6540C6" w14:textId="763CA585" w:rsidR="00486F48" w:rsidRPr="00131D44" w:rsidRDefault="00385500" w:rsidP="008328BB">
            <w:pPr>
              <w:suppressAutoHyphens/>
              <w:jc w:val="both"/>
              <w:rPr>
                <w:b/>
              </w:rPr>
            </w:pPr>
            <w:r w:rsidRPr="00131D44">
              <w:rPr>
                <w:b/>
              </w:rPr>
              <w:t>Les</w:t>
            </w:r>
            <w:r w:rsidR="00486F48" w:rsidRPr="00131D44">
              <w:rPr>
                <w:b/>
              </w:rPr>
              <w:t xml:space="preserve"> données épidémiologiques tirées du programme d</w:t>
            </w:r>
            <w:r w:rsidR="00DC09D0" w:rsidRPr="00131D44">
              <w:rPr>
                <w:b/>
              </w:rPr>
              <w:t>’</w:t>
            </w:r>
            <w:r w:rsidR="00486F48" w:rsidRPr="00131D44">
              <w:rPr>
                <w:b/>
              </w:rPr>
              <w:t>analyses 2018 de l</w:t>
            </w:r>
            <w:r w:rsidR="00DC09D0" w:rsidRPr="00131D44">
              <w:rPr>
                <w:b/>
              </w:rPr>
              <w:t>’</w:t>
            </w:r>
            <w:r w:rsidR="00486F48" w:rsidRPr="00131D44">
              <w:rPr>
                <w:b/>
              </w:rPr>
              <w:t>UE</w:t>
            </w:r>
            <w:r w:rsidRPr="00131D44">
              <w:rPr>
                <w:b/>
              </w:rPr>
              <w:t xml:space="preserve"> ont été complétées.</w:t>
            </w:r>
          </w:p>
        </w:tc>
      </w:tr>
      <w:tr w:rsidR="00486F48" w:rsidRPr="004267F6" w14:paraId="2429159F" w14:textId="77777777" w:rsidTr="00486F48">
        <w:tc>
          <w:tcPr>
            <w:tcW w:w="1379" w:type="pct"/>
          </w:tcPr>
          <w:p w14:paraId="5619D3BB" w14:textId="77777777" w:rsidR="00486F48" w:rsidRPr="004267F6" w:rsidRDefault="00486F48" w:rsidP="008328BB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27.07.2021</w:t>
            </w:r>
          </w:p>
        </w:tc>
        <w:tc>
          <w:tcPr>
            <w:tcW w:w="364" w:type="pct"/>
          </w:tcPr>
          <w:p w14:paraId="37DC8E1E" w14:textId="77777777" w:rsidR="00486F48" w:rsidRPr="004267F6" w:rsidRDefault="00486F48" w:rsidP="008328BB">
            <w:pPr>
              <w:suppressAutoHyphens/>
              <w:jc w:val="both"/>
              <w:rPr>
                <w:b/>
              </w:rPr>
            </w:pPr>
            <w:proofErr w:type="spellStart"/>
            <w:r w:rsidRPr="004267F6">
              <w:rPr>
                <w:b/>
              </w:rPr>
              <w:t>tlu</w:t>
            </w:r>
            <w:proofErr w:type="spellEnd"/>
          </w:p>
        </w:tc>
        <w:tc>
          <w:tcPr>
            <w:tcW w:w="3257" w:type="pct"/>
          </w:tcPr>
          <w:p w14:paraId="2344DEEE" w14:textId="4B4516B5" w:rsidR="00486F48" w:rsidRPr="004267F6" w:rsidRDefault="00385500" w:rsidP="00385500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L</w:t>
            </w:r>
            <w:r w:rsidR="00131D44">
              <w:rPr>
                <w:b/>
              </w:rPr>
              <w:t xml:space="preserve">es enquêtes du </w:t>
            </w:r>
            <w:r w:rsidR="00B37ADE" w:rsidRPr="004267F6">
              <w:rPr>
                <w:b/>
              </w:rPr>
              <w:t>M</w:t>
            </w:r>
            <w:r w:rsidR="00486F48" w:rsidRPr="004267F6">
              <w:rPr>
                <w:b/>
              </w:rPr>
              <w:t>C BE</w:t>
            </w:r>
            <w:r w:rsidRPr="004267F6">
              <w:rPr>
                <w:b/>
              </w:rPr>
              <w:t xml:space="preserve"> et les conclusions du LC ZH ont été complétées </w:t>
            </w:r>
            <w:r w:rsidR="00486F48" w:rsidRPr="004267F6">
              <w:rPr>
                <w:b/>
              </w:rPr>
              <w:t xml:space="preserve">; </w:t>
            </w:r>
            <w:r w:rsidRPr="004267F6">
              <w:rPr>
                <w:b/>
              </w:rPr>
              <w:t>des recherches plus poussées ont été menées.</w:t>
            </w:r>
          </w:p>
        </w:tc>
      </w:tr>
      <w:tr w:rsidR="008D061D" w:rsidRPr="004267F6" w14:paraId="38ACA0B8" w14:textId="77777777" w:rsidTr="00486F48">
        <w:tc>
          <w:tcPr>
            <w:tcW w:w="1379" w:type="pct"/>
          </w:tcPr>
          <w:p w14:paraId="572F4156" w14:textId="77777777" w:rsidR="008D061D" w:rsidRPr="004267F6" w:rsidRDefault="008D061D" w:rsidP="008328BB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28.07.2021</w:t>
            </w:r>
          </w:p>
        </w:tc>
        <w:tc>
          <w:tcPr>
            <w:tcW w:w="364" w:type="pct"/>
          </w:tcPr>
          <w:p w14:paraId="4AEA7282" w14:textId="77777777" w:rsidR="008D061D" w:rsidRPr="004267F6" w:rsidRDefault="008D061D" w:rsidP="008328BB">
            <w:pPr>
              <w:suppressAutoHyphens/>
              <w:jc w:val="both"/>
              <w:rPr>
                <w:b/>
              </w:rPr>
            </w:pPr>
            <w:proofErr w:type="spellStart"/>
            <w:r w:rsidRPr="004267F6">
              <w:rPr>
                <w:b/>
              </w:rPr>
              <w:t>tlu</w:t>
            </w:r>
            <w:proofErr w:type="spellEnd"/>
          </w:p>
        </w:tc>
        <w:tc>
          <w:tcPr>
            <w:tcW w:w="3257" w:type="pct"/>
          </w:tcPr>
          <w:p w14:paraId="1F37BF25" w14:textId="7AAE9FBA" w:rsidR="00BB45CF" w:rsidRPr="004267F6" w:rsidRDefault="008D061D" w:rsidP="008D5DC0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Les cas probables ont été confirmés ; complété</w:t>
            </w:r>
            <w:r w:rsidR="008D5DC0">
              <w:rPr>
                <w:b/>
              </w:rPr>
              <w:t>s</w:t>
            </w:r>
            <w:r w:rsidRPr="004267F6">
              <w:rPr>
                <w:b/>
              </w:rPr>
              <w:t xml:space="preserve"> et </w:t>
            </w:r>
            <w:r w:rsidR="008D5DC0">
              <w:rPr>
                <w:b/>
              </w:rPr>
              <w:t xml:space="preserve">le données épidémiologiques </w:t>
            </w:r>
            <w:r w:rsidRPr="004267F6">
              <w:rPr>
                <w:b/>
              </w:rPr>
              <w:t>adapté</w:t>
            </w:r>
            <w:r w:rsidR="008D5DC0">
              <w:rPr>
                <w:b/>
              </w:rPr>
              <w:t>es.</w:t>
            </w:r>
          </w:p>
        </w:tc>
      </w:tr>
      <w:tr w:rsidR="00BB45CF" w:rsidRPr="004267F6" w14:paraId="2B3C96A7" w14:textId="77777777" w:rsidTr="00486F48">
        <w:tc>
          <w:tcPr>
            <w:tcW w:w="1379" w:type="pct"/>
          </w:tcPr>
          <w:p w14:paraId="519E881D" w14:textId="77777777" w:rsidR="00BB45CF" w:rsidRPr="004267F6" w:rsidRDefault="00BB45CF" w:rsidP="008328BB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02.08.2021</w:t>
            </w:r>
          </w:p>
        </w:tc>
        <w:tc>
          <w:tcPr>
            <w:tcW w:w="364" w:type="pct"/>
          </w:tcPr>
          <w:p w14:paraId="49D88F22" w14:textId="77777777" w:rsidR="00BB45CF" w:rsidRPr="004267F6" w:rsidRDefault="00BB45CF" w:rsidP="008328BB">
            <w:pPr>
              <w:suppressAutoHyphens/>
              <w:jc w:val="both"/>
              <w:rPr>
                <w:b/>
              </w:rPr>
            </w:pPr>
            <w:proofErr w:type="spellStart"/>
            <w:r w:rsidRPr="004267F6">
              <w:rPr>
                <w:b/>
              </w:rPr>
              <w:t>tlu</w:t>
            </w:r>
            <w:proofErr w:type="spellEnd"/>
          </w:p>
        </w:tc>
        <w:tc>
          <w:tcPr>
            <w:tcW w:w="3257" w:type="pct"/>
          </w:tcPr>
          <w:p w14:paraId="13F7F9F3" w14:textId="71322CD5" w:rsidR="00BB45CF" w:rsidRPr="004267F6" w:rsidRDefault="002A25A5" w:rsidP="002A25A5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Le</w:t>
            </w:r>
            <w:r w:rsidR="00BB45CF" w:rsidRPr="004267F6">
              <w:rPr>
                <w:b/>
              </w:rPr>
              <w:t xml:space="preserve"> cas apparu dans le canton de Berne </w:t>
            </w:r>
            <w:r w:rsidRPr="004267F6">
              <w:rPr>
                <w:b/>
              </w:rPr>
              <w:t>a été clarifié.</w:t>
            </w:r>
          </w:p>
        </w:tc>
      </w:tr>
      <w:tr w:rsidR="004003DF" w:rsidRPr="004267F6" w14:paraId="751F8473" w14:textId="77777777" w:rsidTr="00486F48">
        <w:tc>
          <w:tcPr>
            <w:tcW w:w="1379" w:type="pct"/>
          </w:tcPr>
          <w:p w14:paraId="4E6C410F" w14:textId="77777777" w:rsidR="004003DF" w:rsidRPr="004267F6" w:rsidRDefault="004003DF" w:rsidP="008328BB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03.08.2021</w:t>
            </w:r>
          </w:p>
        </w:tc>
        <w:tc>
          <w:tcPr>
            <w:tcW w:w="364" w:type="pct"/>
          </w:tcPr>
          <w:p w14:paraId="2A08C5BA" w14:textId="77777777" w:rsidR="004003DF" w:rsidRPr="004267F6" w:rsidRDefault="004003DF" w:rsidP="008328BB">
            <w:pPr>
              <w:suppressAutoHyphens/>
              <w:jc w:val="both"/>
              <w:rPr>
                <w:b/>
              </w:rPr>
            </w:pPr>
            <w:proofErr w:type="spellStart"/>
            <w:r w:rsidRPr="004267F6">
              <w:rPr>
                <w:b/>
              </w:rPr>
              <w:t>tlu</w:t>
            </w:r>
            <w:proofErr w:type="spellEnd"/>
          </w:p>
        </w:tc>
        <w:tc>
          <w:tcPr>
            <w:tcW w:w="3257" w:type="pct"/>
          </w:tcPr>
          <w:p w14:paraId="2D962BEA" w14:textId="58171D4F" w:rsidR="004003DF" w:rsidRPr="004267F6" w:rsidRDefault="002A25A5" w:rsidP="008328BB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L</w:t>
            </w:r>
            <w:r w:rsidR="004003DF" w:rsidRPr="004267F6">
              <w:rPr>
                <w:b/>
              </w:rPr>
              <w:t xml:space="preserve">es informations du LC ZH </w:t>
            </w:r>
            <w:r w:rsidRPr="004267F6">
              <w:rPr>
                <w:b/>
              </w:rPr>
              <w:t>ont été complétées.</w:t>
            </w:r>
          </w:p>
        </w:tc>
      </w:tr>
      <w:tr w:rsidR="007959A9" w:rsidRPr="004267F6" w14:paraId="6E7A6912" w14:textId="77777777" w:rsidTr="00486F48">
        <w:tc>
          <w:tcPr>
            <w:tcW w:w="1379" w:type="pct"/>
          </w:tcPr>
          <w:p w14:paraId="552924D0" w14:textId="77777777" w:rsidR="007959A9" w:rsidRPr="004267F6" w:rsidRDefault="007959A9" w:rsidP="008328BB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16.08.2021</w:t>
            </w:r>
          </w:p>
        </w:tc>
        <w:tc>
          <w:tcPr>
            <w:tcW w:w="364" w:type="pct"/>
          </w:tcPr>
          <w:p w14:paraId="26763547" w14:textId="77777777" w:rsidR="007959A9" w:rsidRPr="004267F6" w:rsidRDefault="007959A9" w:rsidP="008328BB">
            <w:pPr>
              <w:suppressAutoHyphens/>
              <w:jc w:val="both"/>
              <w:rPr>
                <w:b/>
              </w:rPr>
            </w:pPr>
            <w:proofErr w:type="spellStart"/>
            <w:r w:rsidRPr="004267F6">
              <w:rPr>
                <w:b/>
              </w:rPr>
              <w:t>tlu</w:t>
            </w:r>
            <w:proofErr w:type="spellEnd"/>
          </w:p>
        </w:tc>
        <w:tc>
          <w:tcPr>
            <w:tcW w:w="3257" w:type="pct"/>
          </w:tcPr>
          <w:p w14:paraId="1FE6A5FC" w14:textId="2E0544AB" w:rsidR="007959A9" w:rsidRPr="004267F6" w:rsidRDefault="002A25A5" w:rsidP="008328BB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L</w:t>
            </w:r>
            <w:r w:rsidR="007959A9" w:rsidRPr="004267F6">
              <w:rPr>
                <w:b/>
              </w:rPr>
              <w:t>es informations de l</w:t>
            </w:r>
            <w:r w:rsidR="00DC09D0" w:rsidRPr="004267F6">
              <w:rPr>
                <w:b/>
              </w:rPr>
              <w:t>’</w:t>
            </w:r>
            <w:r w:rsidR="008D5A00">
              <w:rPr>
                <w:b/>
              </w:rPr>
              <w:t>OFSP (</w:t>
            </w:r>
            <w:r w:rsidR="00B37ADE" w:rsidRPr="004267F6">
              <w:rPr>
                <w:b/>
              </w:rPr>
              <w:t>M</w:t>
            </w:r>
            <w:r w:rsidR="007959A9" w:rsidRPr="004267F6">
              <w:rPr>
                <w:b/>
              </w:rPr>
              <w:t>C BE et FR)</w:t>
            </w:r>
            <w:r w:rsidRPr="004267F6">
              <w:rPr>
                <w:b/>
              </w:rPr>
              <w:t xml:space="preserve"> ont été complétées.</w:t>
            </w:r>
          </w:p>
        </w:tc>
      </w:tr>
      <w:tr w:rsidR="00DA7CC0" w:rsidRPr="004267F6" w14:paraId="02A96CC4" w14:textId="77777777" w:rsidTr="00486F48">
        <w:tc>
          <w:tcPr>
            <w:tcW w:w="1379" w:type="pct"/>
          </w:tcPr>
          <w:p w14:paraId="691DBE0A" w14:textId="77777777" w:rsidR="00DA7CC0" w:rsidRPr="004267F6" w:rsidRDefault="00DA7CC0" w:rsidP="008328BB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23.08.2021</w:t>
            </w:r>
          </w:p>
        </w:tc>
        <w:tc>
          <w:tcPr>
            <w:tcW w:w="364" w:type="pct"/>
          </w:tcPr>
          <w:p w14:paraId="3510720E" w14:textId="77777777" w:rsidR="00DA7CC0" w:rsidRPr="004267F6" w:rsidRDefault="00DA7CC0" w:rsidP="008328BB">
            <w:pPr>
              <w:suppressAutoHyphens/>
              <w:jc w:val="both"/>
              <w:rPr>
                <w:b/>
              </w:rPr>
            </w:pPr>
            <w:proofErr w:type="spellStart"/>
            <w:r w:rsidRPr="004267F6">
              <w:rPr>
                <w:b/>
              </w:rPr>
              <w:t>tlu</w:t>
            </w:r>
            <w:proofErr w:type="spellEnd"/>
          </w:p>
        </w:tc>
        <w:tc>
          <w:tcPr>
            <w:tcW w:w="3257" w:type="pct"/>
          </w:tcPr>
          <w:p w14:paraId="52F4568E" w14:textId="10B189E8" w:rsidR="00DA7CC0" w:rsidRPr="004267F6" w:rsidRDefault="00976A84" w:rsidP="008328BB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Autre cas</w:t>
            </w:r>
          </w:p>
        </w:tc>
      </w:tr>
      <w:tr w:rsidR="00A66A22" w:rsidRPr="004267F6" w14:paraId="6D6849BD" w14:textId="77777777" w:rsidTr="00486F48">
        <w:tc>
          <w:tcPr>
            <w:tcW w:w="1379" w:type="pct"/>
          </w:tcPr>
          <w:p w14:paraId="38BE5340" w14:textId="77777777" w:rsidR="00A66A22" w:rsidRPr="004267F6" w:rsidRDefault="00FA27B6" w:rsidP="008328BB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14.09.2021</w:t>
            </w:r>
          </w:p>
        </w:tc>
        <w:tc>
          <w:tcPr>
            <w:tcW w:w="364" w:type="pct"/>
          </w:tcPr>
          <w:p w14:paraId="788C92FE" w14:textId="77777777" w:rsidR="00A66A22" w:rsidRPr="004267F6" w:rsidRDefault="00FA27B6" w:rsidP="008328BB">
            <w:pPr>
              <w:suppressAutoHyphens/>
              <w:jc w:val="both"/>
              <w:rPr>
                <w:b/>
              </w:rPr>
            </w:pPr>
            <w:proofErr w:type="spellStart"/>
            <w:r w:rsidRPr="004267F6">
              <w:rPr>
                <w:b/>
              </w:rPr>
              <w:t>tlu</w:t>
            </w:r>
            <w:proofErr w:type="spellEnd"/>
          </w:p>
        </w:tc>
        <w:tc>
          <w:tcPr>
            <w:tcW w:w="3257" w:type="pct"/>
          </w:tcPr>
          <w:p w14:paraId="43F01BD3" w14:textId="77777777" w:rsidR="00A66A22" w:rsidRPr="004267F6" w:rsidRDefault="00FA27B6" w:rsidP="008328BB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Autre cas</w:t>
            </w:r>
          </w:p>
        </w:tc>
      </w:tr>
    </w:tbl>
    <w:p w14:paraId="54E1BA91" w14:textId="77777777" w:rsidR="00486F48" w:rsidRPr="004267F6" w:rsidRDefault="00486F48" w:rsidP="008328BB">
      <w:pPr>
        <w:suppressAutoHyphens/>
        <w:jc w:val="both"/>
        <w:rPr>
          <w:b/>
        </w:rPr>
      </w:pPr>
    </w:p>
    <w:p w14:paraId="72BF1D85" w14:textId="77777777" w:rsidR="00486F48" w:rsidRPr="004267F6" w:rsidRDefault="00486F48" w:rsidP="008328BB">
      <w:pPr>
        <w:suppressAutoHyphens/>
        <w:jc w:val="both"/>
        <w:rPr>
          <w:b/>
        </w:rPr>
      </w:pPr>
    </w:p>
    <w:p w14:paraId="28DC7725" w14:textId="55C00D18" w:rsidR="00973B8E" w:rsidRPr="004267F6" w:rsidRDefault="00556FF6" w:rsidP="008328BB">
      <w:pPr>
        <w:suppressAutoHyphens/>
        <w:jc w:val="both"/>
        <w:rPr>
          <w:b/>
        </w:rPr>
      </w:pPr>
      <w:r w:rsidRPr="004267F6">
        <w:rPr>
          <w:b/>
        </w:rPr>
        <w:t>L</w:t>
      </w:r>
      <w:r w:rsidR="00DC09D0" w:rsidRPr="004267F6">
        <w:rPr>
          <w:b/>
        </w:rPr>
        <w:t>’</w:t>
      </w:r>
      <w:r w:rsidRPr="004267F6">
        <w:rPr>
          <w:b/>
        </w:rPr>
        <w:t>essentiel</w:t>
      </w:r>
    </w:p>
    <w:tbl>
      <w:tblPr>
        <w:tblStyle w:val="Grilledutableau"/>
        <w:tblW w:w="9498" w:type="dxa"/>
        <w:tblInd w:w="-14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843"/>
        <w:gridCol w:w="7655"/>
      </w:tblGrid>
      <w:tr w:rsidR="00556FF6" w:rsidRPr="00A13D3E" w14:paraId="07F48947" w14:textId="77777777" w:rsidTr="00E83A30">
        <w:trPr>
          <w:trHeight w:val="353"/>
        </w:trPr>
        <w:tc>
          <w:tcPr>
            <w:tcW w:w="1843" w:type="dxa"/>
            <w:shd w:val="clear" w:color="auto" w:fill="E2EFD9" w:themeFill="accent6" w:themeFillTint="33"/>
          </w:tcPr>
          <w:p w14:paraId="2CD39BC9" w14:textId="39AD32EA" w:rsidR="00556FF6" w:rsidRPr="004267F6" w:rsidRDefault="0098113C" w:rsidP="008328BB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Agent pathogène</w:t>
            </w:r>
          </w:p>
          <w:p w14:paraId="4D0C4396" w14:textId="77777777" w:rsidR="00556FF6" w:rsidRPr="004267F6" w:rsidRDefault="00556FF6" w:rsidP="008328BB">
            <w:pPr>
              <w:suppressAutoHyphens/>
              <w:jc w:val="both"/>
              <w:rPr>
                <w:b/>
              </w:rPr>
            </w:pPr>
          </w:p>
        </w:tc>
        <w:tc>
          <w:tcPr>
            <w:tcW w:w="7655" w:type="dxa"/>
            <w:shd w:val="clear" w:color="auto" w:fill="E2EFD9" w:themeFill="accent6" w:themeFillTint="33"/>
          </w:tcPr>
          <w:p w14:paraId="6A89BBF7" w14:textId="3226FCE5" w:rsidR="004B186A" w:rsidRPr="005E7860" w:rsidRDefault="00853653" w:rsidP="002A25A5">
            <w:pPr>
              <w:suppressAutoHyphens/>
              <w:jc w:val="both"/>
            </w:pPr>
            <w:r w:rsidRPr="00B87D92">
              <w:rPr>
                <w:i/>
              </w:rPr>
              <w:t>Salmonella</w:t>
            </w:r>
            <w:r w:rsidR="00AE4E42" w:rsidRPr="00B87D92">
              <w:rPr>
                <w:i/>
              </w:rPr>
              <w:t> </w:t>
            </w:r>
            <w:proofErr w:type="spellStart"/>
            <w:r w:rsidRPr="00B87D92">
              <w:rPr>
                <w:i/>
              </w:rPr>
              <w:t>enterica</w:t>
            </w:r>
            <w:proofErr w:type="spellEnd"/>
            <w:r w:rsidRPr="00B87D92">
              <w:t xml:space="preserve"> </w:t>
            </w:r>
            <w:proofErr w:type="spellStart"/>
            <w:r w:rsidRPr="00B87D92">
              <w:t>subsp</w:t>
            </w:r>
            <w:proofErr w:type="spellEnd"/>
            <w:r w:rsidRPr="00B87D92">
              <w:t>.</w:t>
            </w:r>
            <w:r w:rsidR="00C532DF" w:rsidRPr="00B87D92">
              <w:t> </w:t>
            </w:r>
            <w:r w:rsidRPr="005E7860">
              <w:t xml:space="preserve">I </w:t>
            </w:r>
            <w:proofErr w:type="spellStart"/>
            <w:r w:rsidRPr="005E7860">
              <w:t>sérovar</w:t>
            </w:r>
            <w:proofErr w:type="spellEnd"/>
            <w:r w:rsidRPr="005E7860">
              <w:t xml:space="preserve"> </w:t>
            </w:r>
            <w:proofErr w:type="spellStart"/>
            <w:r w:rsidRPr="005E7860">
              <w:t>Ajiobo</w:t>
            </w:r>
            <w:proofErr w:type="spellEnd"/>
            <w:r w:rsidRPr="005E7860">
              <w:t xml:space="preserve"> (désignation </w:t>
            </w:r>
            <w:r w:rsidR="005E7860" w:rsidRPr="005E7860">
              <w:t>courte</w:t>
            </w:r>
            <w:r w:rsidRPr="005E7860">
              <w:t xml:space="preserve"> </w:t>
            </w:r>
            <w:r w:rsidRPr="005E7860">
              <w:rPr>
                <w:i/>
              </w:rPr>
              <w:t>S</w:t>
            </w:r>
            <w:r w:rsidRPr="005E7860">
              <w:t>.</w:t>
            </w:r>
            <w:r w:rsidR="00B37ADE" w:rsidRPr="005E7860">
              <w:t> </w:t>
            </w:r>
            <w:proofErr w:type="spellStart"/>
            <w:r w:rsidRPr="005E7860">
              <w:t>Ajiobo</w:t>
            </w:r>
            <w:proofErr w:type="spellEnd"/>
            <w:r w:rsidRPr="005E7860">
              <w:t xml:space="preserve">) </w:t>
            </w:r>
          </w:p>
          <w:p w14:paraId="40FCD0D7" w14:textId="77777777" w:rsidR="004B186A" w:rsidRPr="00B87D92" w:rsidRDefault="004B186A" w:rsidP="008328BB">
            <w:pPr>
              <w:suppressAutoHyphens/>
              <w:jc w:val="both"/>
            </w:pPr>
            <w:proofErr w:type="gramStart"/>
            <w:r w:rsidRPr="00B87D92">
              <w:t>ou</w:t>
            </w:r>
            <w:proofErr w:type="gramEnd"/>
            <w:r w:rsidRPr="00B87D92">
              <w:t xml:space="preserve"> </w:t>
            </w:r>
          </w:p>
          <w:p w14:paraId="3DE4A757" w14:textId="6E8F5FCC" w:rsidR="00556FF6" w:rsidRPr="00B87D92" w:rsidRDefault="004B186A" w:rsidP="008328BB">
            <w:pPr>
              <w:suppressAutoHyphens/>
              <w:jc w:val="both"/>
            </w:pPr>
            <w:r w:rsidRPr="00B87D92">
              <w:rPr>
                <w:i/>
              </w:rPr>
              <w:t>Salmonella</w:t>
            </w:r>
            <w:r w:rsidR="004A73FD" w:rsidRPr="00B87D92">
              <w:rPr>
                <w:i/>
              </w:rPr>
              <w:t> </w:t>
            </w:r>
            <w:proofErr w:type="spellStart"/>
            <w:r w:rsidRPr="00B87D92">
              <w:rPr>
                <w:i/>
              </w:rPr>
              <w:t>enterica</w:t>
            </w:r>
            <w:proofErr w:type="spellEnd"/>
            <w:r w:rsidRPr="00B87D92">
              <w:t xml:space="preserve"> </w:t>
            </w:r>
            <w:proofErr w:type="spellStart"/>
            <w:r w:rsidRPr="00B87D92">
              <w:t>subsp</w:t>
            </w:r>
            <w:proofErr w:type="spellEnd"/>
            <w:r w:rsidRPr="00B87D92">
              <w:t>.</w:t>
            </w:r>
            <w:r w:rsidR="004A73FD" w:rsidRPr="00B87D92">
              <w:t> </w:t>
            </w:r>
            <w:proofErr w:type="spellStart"/>
            <w:r w:rsidRPr="00B87D92">
              <w:rPr>
                <w:i/>
              </w:rPr>
              <w:t>enterica</w:t>
            </w:r>
            <w:proofErr w:type="spellEnd"/>
            <w:r w:rsidRPr="00B87D92">
              <w:t xml:space="preserve"> </w:t>
            </w:r>
            <w:proofErr w:type="spellStart"/>
            <w:r w:rsidRPr="00B87D92">
              <w:t>sérovar</w:t>
            </w:r>
            <w:proofErr w:type="spellEnd"/>
            <w:r w:rsidRPr="00B87D92">
              <w:t xml:space="preserve"> </w:t>
            </w:r>
            <w:proofErr w:type="spellStart"/>
            <w:r w:rsidRPr="00B87D92">
              <w:t>Ajiobo</w:t>
            </w:r>
            <w:proofErr w:type="spellEnd"/>
            <w:r w:rsidR="00E73BA6" w:rsidRPr="004267F6">
              <w:rPr>
                <w:rStyle w:val="Appelnotedebasdep"/>
                <w:lang w:val="it-CH"/>
              </w:rPr>
              <w:footnoteReference w:id="2"/>
            </w:r>
            <w:r w:rsidRPr="00B87D92">
              <w:t xml:space="preserve"> </w:t>
            </w:r>
          </w:p>
        </w:tc>
      </w:tr>
      <w:tr w:rsidR="00D101E7" w:rsidRPr="004267F6" w14:paraId="72326B4E" w14:textId="77777777" w:rsidTr="00AF63C7">
        <w:tc>
          <w:tcPr>
            <w:tcW w:w="1843" w:type="dxa"/>
            <w:shd w:val="clear" w:color="auto" w:fill="E2EFD9" w:themeFill="accent6" w:themeFillTint="33"/>
          </w:tcPr>
          <w:p w14:paraId="4B432602" w14:textId="77777777" w:rsidR="00D101E7" w:rsidRPr="004267F6" w:rsidRDefault="00D101E7" w:rsidP="008328BB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 xml:space="preserve">Définition de cas 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14:paraId="6A1603EC" w14:textId="77777777" w:rsidR="00853653" w:rsidRPr="004267F6" w:rsidRDefault="00A86291" w:rsidP="008328BB">
            <w:pPr>
              <w:suppressAutoHyphens/>
              <w:jc w:val="both"/>
            </w:pPr>
            <w:r w:rsidRPr="004267F6">
              <w:t xml:space="preserve">Un cas confirmé est : </w:t>
            </w:r>
          </w:p>
          <w:p w14:paraId="69A175D5" w14:textId="7989F89A" w:rsidR="00D101E7" w:rsidRPr="004267F6" w:rsidRDefault="00086350" w:rsidP="00770107">
            <w:pPr>
              <w:suppressAutoHyphens/>
              <w:jc w:val="both"/>
            </w:pPr>
            <w:r w:rsidRPr="004267F6">
              <w:t xml:space="preserve">un cas de </w:t>
            </w:r>
            <w:r w:rsidRPr="004267F6">
              <w:rPr>
                <w:i/>
                <w:iCs/>
              </w:rPr>
              <w:t>Salmonella</w:t>
            </w:r>
            <w:r w:rsidR="00770107" w:rsidRPr="004267F6">
              <w:t> </w:t>
            </w:r>
            <w:proofErr w:type="spellStart"/>
            <w:r w:rsidRPr="004267F6">
              <w:t>Ajiobo</w:t>
            </w:r>
            <w:proofErr w:type="spellEnd"/>
            <w:r w:rsidRPr="004267F6">
              <w:t xml:space="preserve"> confirmé en laboratoire avec apparition de symptômes à partir de la semaine</w:t>
            </w:r>
            <w:r w:rsidR="00B37ADE" w:rsidRPr="004267F6">
              <w:t> </w:t>
            </w:r>
            <w:r w:rsidRPr="004267F6">
              <w:t>26.</w:t>
            </w:r>
          </w:p>
        </w:tc>
      </w:tr>
      <w:tr w:rsidR="00556FF6" w:rsidRPr="004267F6" w14:paraId="0636C727" w14:textId="77777777" w:rsidTr="00AF63C7">
        <w:tc>
          <w:tcPr>
            <w:tcW w:w="1843" w:type="dxa"/>
            <w:shd w:val="clear" w:color="auto" w:fill="E2EFD9" w:themeFill="accent6" w:themeFillTint="33"/>
          </w:tcPr>
          <w:p w14:paraId="134B8401" w14:textId="77777777" w:rsidR="00556FF6" w:rsidRPr="004267F6" w:rsidRDefault="00556FF6" w:rsidP="008328BB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Épidémiologie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14:paraId="5313C6CC" w14:textId="0D727215" w:rsidR="008203D4" w:rsidRPr="004267F6" w:rsidRDefault="00853653" w:rsidP="008328BB">
            <w:pPr>
              <w:pStyle w:val="Paragraphedeliste"/>
              <w:numPr>
                <w:ilvl w:val="0"/>
                <w:numId w:val="18"/>
              </w:numPr>
              <w:suppressAutoHyphens/>
              <w:jc w:val="both"/>
            </w:pPr>
            <w:r w:rsidRPr="004267F6">
              <w:t xml:space="preserve">Sur la base de la </w:t>
            </w:r>
            <w:r w:rsidR="00751341" w:rsidRPr="004267F6">
              <w:t>définition de cas, on identifie</w:t>
            </w:r>
          </w:p>
          <w:p w14:paraId="38BE4EEF" w14:textId="16484000" w:rsidR="008203D4" w:rsidRPr="004267F6" w:rsidRDefault="004F27B9" w:rsidP="004F27B9">
            <w:pPr>
              <w:pStyle w:val="Paragraphedeliste"/>
              <w:numPr>
                <w:ilvl w:val="0"/>
                <w:numId w:val="33"/>
              </w:numPr>
              <w:suppressAutoHyphens/>
              <w:ind w:left="1272"/>
              <w:jc w:val="both"/>
            </w:pPr>
            <w:r>
              <w:t>Nombre de cas au t</w:t>
            </w:r>
            <w:r w:rsidR="002A25A5" w:rsidRPr="004267F6">
              <w:t>otal :</w:t>
            </w:r>
            <w:r>
              <w:t xml:space="preserve"> 12</w:t>
            </w:r>
          </w:p>
          <w:p w14:paraId="77E703F5" w14:textId="4A9DE6DC" w:rsidR="008203D4" w:rsidRPr="004267F6" w:rsidRDefault="008203D4" w:rsidP="004F27B9">
            <w:pPr>
              <w:pStyle w:val="Paragraphedeliste"/>
              <w:numPr>
                <w:ilvl w:val="0"/>
                <w:numId w:val="33"/>
              </w:numPr>
              <w:suppressAutoHyphens/>
              <w:ind w:left="1272"/>
              <w:jc w:val="both"/>
            </w:pPr>
            <w:proofErr w:type="gramStart"/>
            <w:r w:rsidRPr="004267F6">
              <w:t>nombre</w:t>
            </w:r>
            <w:proofErr w:type="gramEnd"/>
            <w:r w:rsidRPr="004267F6">
              <w:t xml:space="preserve"> de cas </w:t>
            </w:r>
            <w:r w:rsidR="00751341" w:rsidRPr="004267F6">
              <w:t>correspondant</w:t>
            </w:r>
            <w:r w:rsidRPr="004267F6">
              <w:t xml:space="preserve"> à la définition : 12</w:t>
            </w:r>
          </w:p>
          <w:p w14:paraId="748FC5BD" w14:textId="08AB2EEC" w:rsidR="008203D4" w:rsidRPr="004267F6" w:rsidRDefault="008203D4" w:rsidP="004F27B9">
            <w:pPr>
              <w:pStyle w:val="Paragraphedeliste"/>
              <w:numPr>
                <w:ilvl w:val="0"/>
                <w:numId w:val="33"/>
              </w:numPr>
              <w:suppressAutoHyphens/>
              <w:ind w:left="1272"/>
              <w:jc w:val="both"/>
            </w:pPr>
            <w:proofErr w:type="gramStart"/>
            <w:r w:rsidRPr="004267F6">
              <w:t>nombre</w:t>
            </w:r>
            <w:proofErr w:type="gramEnd"/>
            <w:r w:rsidRPr="004267F6">
              <w:t xml:space="preserve"> de cas ne </w:t>
            </w:r>
            <w:r w:rsidR="00751341" w:rsidRPr="004267F6">
              <w:t>correspondant</w:t>
            </w:r>
            <w:r w:rsidRPr="004267F6">
              <w:t xml:space="preserve"> pas à la définition : 0</w:t>
            </w:r>
          </w:p>
          <w:p w14:paraId="4AA1C7B0" w14:textId="5F97E70E" w:rsidR="00AC1C86" w:rsidRPr="004267F6" w:rsidRDefault="00AA51E3" w:rsidP="004F27B9">
            <w:pPr>
              <w:pStyle w:val="Paragraphedeliste"/>
              <w:numPr>
                <w:ilvl w:val="0"/>
                <w:numId w:val="33"/>
              </w:numPr>
              <w:suppressAutoHyphens/>
              <w:ind w:left="1272"/>
              <w:jc w:val="both"/>
            </w:pPr>
            <w:proofErr w:type="spellStart"/>
            <w:proofErr w:type="gramStart"/>
            <w:r w:rsidRPr="004267F6">
              <w:t>s</w:t>
            </w:r>
            <w:r w:rsidR="004F27B9">
              <w:t>érotypage</w:t>
            </w:r>
            <w:proofErr w:type="spellEnd"/>
            <w:proofErr w:type="gramEnd"/>
            <w:r w:rsidR="004F27B9">
              <w:t xml:space="preserve"> (en cours) : </w:t>
            </w:r>
            <w:r w:rsidR="008203D4" w:rsidRPr="004267F6">
              <w:t>0</w:t>
            </w:r>
          </w:p>
          <w:p w14:paraId="3B7697A9" w14:textId="31623F03" w:rsidR="001646AD" w:rsidRPr="004267F6" w:rsidRDefault="00AF63C7" w:rsidP="008328BB">
            <w:pPr>
              <w:pStyle w:val="Paragraphedeliste"/>
              <w:numPr>
                <w:ilvl w:val="0"/>
                <w:numId w:val="18"/>
              </w:numPr>
              <w:suppressAutoHyphens/>
              <w:jc w:val="both"/>
            </w:pPr>
            <w:r w:rsidRPr="004267F6">
              <w:t>Les cas concernent toutes les classes d</w:t>
            </w:r>
            <w:r w:rsidR="00DC09D0" w:rsidRPr="004267F6">
              <w:t>’</w:t>
            </w:r>
            <w:r w:rsidRPr="004267F6">
              <w:t>âge (de 0 à 92 ans ; â</w:t>
            </w:r>
            <w:r w:rsidR="00D954D2" w:rsidRPr="004267F6">
              <w:t xml:space="preserve">ge médian : </w:t>
            </w:r>
            <w:r w:rsidRPr="004267F6">
              <w:t>74 ans) et surviennent dans les 8 cantons suivants : ZH (4), BE (2), AG (1), LU (1), VD (1), VS (1), FR (1), TG (1).</w:t>
            </w:r>
          </w:p>
          <w:p w14:paraId="7FD8D847" w14:textId="4C40F36C" w:rsidR="00751341" w:rsidRPr="004267F6" w:rsidRDefault="00086350" w:rsidP="008328BB">
            <w:pPr>
              <w:pStyle w:val="Paragraphedeliste"/>
              <w:numPr>
                <w:ilvl w:val="0"/>
                <w:numId w:val="18"/>
              </w:numPr>
              <w:suppressAutoHyphens/>
              <w:jc w:val="both"/>
            </w:pPr>
            <w:r w:rsidRPr="004267F6">
              <w:t>Les cas touchent 4 hommes et 8 femmes.</w:t>
            </w:r>
          </w:p>
          <w:p w14:paraId="06B2F492" w14:textId="4289FA53" w:rsidR="00193BD4" w:rsidRPr="004267F6" w:rsidRDefault="00086350" w:rsidP="008328BB">
            <w:pPr>
              <w:pStyle w:val="Paragraphedeliste"/>
              <w:numPr>
                <w:ilvl w:val="0"/>
                <w:numId w:val="18"/>
              </w:numPr>
              <w:suppressAutoHyphens/>
              <w:jc w:val="both"/>
            </w:pPr>
            <w:r w:rsidRPr="004267F6">
              <w:lastRenderedPageBreak/>
              <w:t xml:space="preserve">Un </w:t>
            </w:r>
            <w:r w:rsidR="00F34D70" w:rsidRPr="004267F6">
              <w:t>sous-cluster</w:t>
            </w:r>
            <w:r w:rsidRPr="004267F6">
              <w:t xml:space="preserve"> de 3</w:t>
            </w:r>
            <w:r w:rsidR="004A73FD" w:rsidRPr="004267F6">
              <w:t> </w:t>
            </w:r>
            <w:r w:rsidRPr="004267F6">
              <w:t>cas confirmés dans une résidence pour personnes âgées à ZH ainsi qu</w:t>
            </w:r>
            <w:r w:rsidR="00DC09D0" w:rsidRPr="004267F6">
              <w:t>’</w:t>
            </w:r>
            <w:r w:rsidRPr="004267F6">
              <w:t>un cas touchant un nourrisson dans le canton de BE ont fait l</w:t>
            </w:r>
            <w:r w:rsidR="00DC09D0" w:rsidRPr="004267F6">
              <w:t>’</w:t>
            </w:r>
            <w:r w:rsidRPr="004267F6">
              <w:t>objet d</w:t>
            </w:r>
            <w:r w:rsidR="00DC09D0" w:rsidRPr="004267F6">
              <w:t>’</w:t>
            </w:r>
            <w:r w:rsidRPr="004267F6">
              <w:t>un examen plus approfondi.</w:t>
            </w:r>
          </w:p>
          <w:p w14:paraId="1A5D3E96" w14:textId="79F80CAA" w:rsidR="00DA7CC0" w:rsidRPr="004267F6" w:rsidRDefault="005E738C" w:rsidP="008328BB">
            <w:pPr>
              <w:pStyle w:val="Paragraphedeliste"/>
              <w:numPr>
                <w:ilvl w:val="0"/>
                <w:numId w:val="18"/>
              </w:numPr>
              <w:suppressAutoHyphens/>
              <w:jc w:val="both"/>
            </w:pPr>
            <w:r w:rsidRPr="004267F6">
              <w:t>Certains</w:t>
            </w:r>
            <w:r w:rsidR="00FA27B6" w:rsidRPr="004267F6">
              <w:t xml:space="preserve"> patients ont été interrogés. </w:t>
            </w:r>
            <w:r w:rsidR="004F2217" w:rsidRPr="004267F6">
              <w:t>Ces entretiens n</w:t>
            </w:r>
            <w:r w:rsidR="00DC09D0" w:rsidRPr="004267F6">
              <w:t>’</w:t>
            </w:r>
            <w:r w:rsidR="004F2217" w:rsidRPr="004267F6">
              <w:t xml:space="preserve">ont donné aucune </w:t>
            </w:r>
            <w:r w:rsidR="00FA27B6" w:rsidRPr="004267F6">
              <w:t xml:space="preserve">indication </w:t>
            </w:r>
            <w:r w:rsidR="004F2217" w:rsidRPr="004267F6">
              <w:t>quant à l</w:t>
            </w:r>
            <w:r w:rsidR="00DC09D0" w:rsidRPr="004267F6">
              <w:t>’</w:t>
            </w:r>
            <w:r w:rsidR="004F2217" w:rsidRPr="004267F6">
              <w:t>aliment pouvant être à l</w:t>
            </w:r>
            <w:r w:rsidR="00DC09D0" w:rsidRPr="004267F6">
              <w:t>’</w:t>
            </w:r>
            <w:r w:rsidR="004F2217" w:rsidRPr="004267F6">
              <w:t>origine de ces cas.</w:t>
            </w:r>
          </w:p>
        </w:tc>
      </w:tr>
      <w:tr w:rsidR="007767C4" w:rsidRPr="004267F6" w14:paraId="7390B36D" w14:textId="77777777" w:rsidTr="00AF63C7">
        <w:tc>
          <w:tcPr>
            <w:tcW w:w="1843" w:type="dxa"/>
            <w:shd w:val="clear" w:color="auto" w:fill="E2EFD9" w:themeFill="accent6" w:themeFillTint="33"/>
          </w:tcPr>
          <w:p w14:paraId="7E82E1A8" w14:textId="77777777" w:rsidR="007767C4" w:rsidRPr="004267F6" w:rsidRDefault="007767C4" w:rsidP="00F34D70">
            <w:pPr>
              <w:suppressAutoHyphens/>
              <w:rPr>
                <w:b/>
              </w:rPr>
            </w:pPr>
            <w:r w:rsidRPr="004267F6">
              <w:rPr>
                <w:b/>
              </w:rPr>
              <w:lastRenderedPageBreak/>
              <w:t xml:space="preserve">1. Hypothèse de travail 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14:paraId="7E17D699" w14:textId="7654BDA7" w:rsidR="007767C4" w:rsidRPr="004267F6" w:rsidRDefault="0046177F" w:rsidP="00C532DF">
            <w:pPr>
              <w:suppressAutoHyphens/>
              <w:jc w:val="both"/>
              <w:rPr>
                <w:i/>
              </w:rPr>
            </w:pPr>
            <w:r w:rsidRPr="004267F6">
              <w:rPr>
                <w:i/>
              </w:rPr>
              <w:t>Il pourrait s</w:t>
            </w:r>
            <w:r w:rsidR="00DC09D0" w:rsidRPr="004267F6">
              <w:rPr>
                <w:i/>
              </w:rPr>
              <w:t>’</w:t>
            </w:r>
            <w:r w:rsidRPr="004267F6">
              <w:rPr>
                <w:i/>
              </w:rPr>
              <w:t>agir d</w:t>
            </w:r>
            <w:r w:rsidR="00DC09D0" w:rsidRPr="004267F6">
              <w:rPr>
                <w:i/>
              </w:rPr>
              <w:t>’</w:t>
            </w:r>
            <w:r w:rsidRPr="004267F6">
              <w:rPr>
                <w:i/>
              </w:rPr>
              <w:t xml:space="preserve">un aliment qui est consommé de préférence par les personnes âgées (femmes).  </w:t>
            </w:r>
          </w:p>
        </w:tc>
      </w:tr>
      <w:tr w:rsidR="00556FF6" w:rsidRPr="004267F6" w14:paraId="5F91DCF8" w14:textId="77777777" w:rsidTr="00F34D70">
        <w:trPr>
          <w:trHeight w:val="627"/>
        </w:trPr>
        <w:tc>
          <w:tcPr>
            <w:tcW w:w="1843" w:type="dxa"/>
            <w:shd w:val="clear" w:color="auto" w:fill="E2EFD9" w:themeFill="accent6" w:themeFillTint="33"/>
          </w:tcPr>
          <w:p w14:paraId="11404294" w14:textId="77777777" w:rsidR="00556FF6" w:rsidRPr="004267F6" w:rsidRDefault="00556FF6" w:rsidP="00C532DF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>Analyses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14:paraId="6946E37B" w14:textId="77777777" w:rsidR="00D101E7" w:rsidRPr="004267F6" w:rsidRDefault="00193BD4" w:rsidP="00C532DF">
            <w:pPr>
              <w:suppressAutoHyphens/>
              <w:jc w:val="both"/>
            </w:pPr>
            <w:r w:rsidRPr="004267F6">
              <w:t xml:space="preserve">- </w:t>
            </w:r>
          </w:p>
        </w:tc>
      </w:tr>
      <w:tr w:rsidR="00556FF6" w:rsidRPr="004267F6" w14:paraId="453FC90E" w14:textId="77777777" w:rsidTr="00AF63C7">
        <w:tc>
          <w:tcPr>
            <w:tcW w:w="1843" w:type="dxa"/>
            <w:shd w:val="clear" w:color="auto" w:fill="E2EFD9" w:themeFill="accent6" w:themeFillTint="33"/>
          </w:tcPr>
          <w:p w14:paraId="79D6F686" w14:textId="7614EA0C" w:rsidR="00556FF6" w:rsidRPr="004267F6" w:rsidRDefault="0054215F" w:rsidP="00C532DF">
            <w:pPr>
              <w:suppressAutoHyphens/>
              <w:jc w:val="both"/>
              <w:rPr>
                <w:rFonts w:cs="Arial"/>
                <w:b/>
              </w:rPr>
            </w:pPr>
            <w:r w:rsidRPr="004267F6">
              <w:rPr>
                <w:b/>
              </w:rPr>
              <w:t>Aliments</w:t>
            </w:r>
            <w:r w:rsidR="00556FF6" w:rsidRPr="004267F6">
              <w:rPr>
                <w:b/>
              </w:rPr>
              <w:t xml:space="preserve"> 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14:paraId="46BC6A1E" w14:textId="39C14822" w:rsidR="004550C1" w:rsidRPr="004267F6" w:rsidRDefault="0054215F" w:rsidP="00C532DF">
            <w:pPr>
              <w:suppressAutoHyphens/>
              <w:jc w:val="both"/>
              <w:rPr>
                <w:rFonts w:cs="Arial"/>
              </w:rPr>
            </w:pPr>
            <w:r w:rsidRPr="004267F6">
              <w:t>Les analyses des aliments consommé</w:t>
            </w:r>
            <w:r w:rsidR="00193BD4" w:rsidRPr="004267F6">
              <w:t xml:space="preserve">s par 3 </w:t>
            </w:r>
            <w:r w:rsidRPr="004267F6">
              <w:t xml:space="preserve">des </w:t>
            </w:r>
            <w:r w:rsidR="00193BD4" w:rsidRPr="004267F6">
              <w:t>patients (</w:t>
            </w:r>
            <w:r w:rsidRPr="004267F6">
              <w:t>lors d</w:t>
            </w:r>
            <w:r w:rsidR="00DC09D0" w:rsidRPr="004267F6">
              <w:t>’</w:t>
            </w:r>
            <w:r w:rsidRPr="004267F6">
              <w:t xml:space="preserve">un </w:t>
            </w:r>
            <w:r w:rsidR="00193BD4" w:rsidRPr="004267F6">
              <w:t>repas en commun) n</w:t>
            </w:r>
            <w:r w:rsidR="00DC09D0" w:rsidRPr="004267F6">
              <w:t>’</w:t>
            </w:r>
            <w:r w:rsidR="00193BD4" w:rsidRPr="004267F6">
              <w:t xml:space="preserve">ont montré aucune anomalie. </w:t>
            </w:r>
            <w:r w:rsidR="00193BD4" w:rsidRPr="004267F6">
              <w:rPr>
                <w:b/>
              </w:rPr>
              <w:t>Aucune salmonelle n</w:t>
            </w:r>
            <w:r w:rsidR="00DC09D0" w:rsidRPr="004267F6">
              <w:rPr>
                <w:b/>
              </w:rPr>
              <w:t>’</w:t>
            </w:r>
            <w:r w:rsidR="00193BD4" w:rsidRPr="004267F6">
              <w:rPr>
                <w:b/>
              </w:rPr>
              <w:t>a été mise en évidence</w:t>
            </w:r>
            <w:r w:rsidR="00193BD4" w:rsidRPr="004267F6">
              <w:t xml:space="preserve">. </w:t>
            </w:r>
          </w:p>
        </w:tc>
      </w:tr>
      <w:tr w:rsidR="00EE5E74" w:rsidRPr="004267F6" w14:paraId="2C5162EB" w14:textId="77777777" w:rsidTr="00AF63C7">
        <w:tc>
          <w:tcPr>
            <w:tcW w:w="1843" w:type="dxa"/>
            <w:shd w:val="clear" w:color="auto" w:fill="E2EFD9" w:themeFill="accent6" w:themeFillTint="33"/>
          </w:tcPr>
          <w:p w14:paraId="3B10F4DB" w14:textId="77777777" w:rsidR="00EE5E74" w:rsidRPr="004267F6" w:rsidRDefault="00EE5E74" w:rsidP="00C532DF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 xml:space="preserve">Évaluation 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14:paraId="148E3613" w14:textId="370CAD96" w:rsidR="0046177F" w:rsidRPr="004267F6" w:rsidRDefault="008203D4" w:rsidP="00C532DF">
            <w:pPr>
              <w:suppressAutoHyphens/>
              <w:jc w:val="both"/>
              <w:rPr>
                <w:rFonts w:cs="Arial"/>
              </w:rPr>
            </w:pPr>
            <w:r w:rsidRPr="004267F6">
              <w:t>L</w:t>
            </w:r>
            <w:r w:rsidR="004B27C0" w:rsidRPr="004267F6">
              <w:t>’apparition</w:t>
            </w:r>
            <w:r w:rsidRPr="004267F6">
              <w:t xml:space="preserve"> de </w:t>
            </w:r>
            <w:r w:rsidRPr="004267F6">
              <w:rPr>
                <w:i/>
              </w:rPr>
              <w:t>S. </w:t>
            </w:r>
            <w:proofErr w:type="spellStart"/>
            <w:r w:rsidRPr="004267F6">
              <w:t>Ajiobo</w:t>
            </w:r>
            <w:proofErr w:type="spellEnd"/>
            <w:r w:rsidRPr="004267F6">
              <w:t xml:space="preserve"> étant très rare, </w:t>
            </w:r>
            <w:r w:rsidR="004B27C0" w:rsidRPr="004267F6">
              <w:t>la survenue</w:t>
            </w:r>
            <w:r w:rsidRPr="004267F6">
              <w:t xml:space="preserve"> de 12</w:t>
            </w:r>
            <w:r w:rsidR="00DA7C00">
              <w:t xml:space="preserve"> </w:t>
            </w:r>
            <w:r w:rsidRPr="004267F6">
              <w:t xml:space="preserve">cas confirmés semble indiquer, même sans </w:t>
            </w:r>
            <w:r w:rsidR="00A6044F" w:rsidRPr="004267F6">
              <w:t>qu</w:t>
            </w:r>
            <w:r w:rsidR="00DC09D0" w:rsidRPr="004267F6">
              <w:t>’</w:t>
            </w:r>
            <w:r w:rsidR="00A6044F" w:rsidRPr="004267F6">
              <w:t xml:space="preserve">un </w:t>
            </w:r>
            <w:r w:rsidRPr="004267F6">
              <w:t>séquençage</w:t>
            </w:r>
            <w:r w:rsidR="00DA7C00">
              <w:t xml:space="preserve"> du génome entier (WGS : </w:t>
            </w:r>
            <w:proofErr w:type="spellStart"/>
            <w:r w:rsidR="00DA7C00" w:rsidRPr="00DA7C00">
              <w:rPr>
                <w:i/>
              </w:rPr>
              <w:t>Whole</w:t>
            </w:r>
            <w:proofErr w:type="spellEnd"/>
            <w:r w:rsidR="00DA7C00" w:rsidRPr="00DA7C00">
              <w:rPr>
                <w:i/>
              </w:rPr>
              <w:t xml:space="preserve"> </w:t>
            </w:r>
            <w:proofErr w:type="spellStart"/>
            <w:r w:rsidR="00DA7C00" w:rsidRPr="00DA7C00">
              <w:rPr>
                <w:i/>
              </w:rPr>
              <w:t>genome</w:t>
            </w:r>
            <w:proofErr w:type="spellEnd"/>
            <w:r w:rsidR="00DA7C00" w:rsidRPr="00DA7C00">
              <w:rPr>
                <w:i/>
              </w:rPr>
              <w:t xml:space="preserve"> </w:t>
            </w:r>
            <w:proofErr w:type="spellStart"/>
            <w:r w:rsidR="00DA7C00" w:rsidRPr="00DA7C00">
              <w:rPr>
                <w:i/>
              </w:rPr>
              <w:t>sequencing</w:t>
            </w:r>
            <w:proofErr w:type="spellEnd"/>
            <w:r w:rsidR="00DA7C00">
              <w:t xml:space="preserve">) </w:t>
            </w:r>
            <w:r w:rsidR="00A6044F" w:rsidRPr="004267F6">
              <w:t>ait été effectué</w:t>
            </w:r>
            <w:r w:rsidRPr="004267F6">
              <w:t>, qu</w:t>
            </w:r>
            <w:r w:rsidR="00DC09D0" w:rsidRPr="004267F6">
              <w:t>’</w:t>
            </w:r>
            <w:r w:rsidRPr="004267F6">
              <w:t>il existe un lien entre ces cas. C</w:t>
            </w:r>
            <w:r w:rsidR="00DC09D0" w:rsidRPr="004267F6">
              <w:t>’</w:t>
            </w:r>
            <w:r w:rsidRPr="004267F6">
              <w:t xml:space="preserve">est pourquoi il y a lieu de procéder à des </w:t>
            </w:r>
            <w:r w:rsidR="0008744A" w:rsidRPr="004267F6">
              <w:t>clarifications supplémentaires.</w:t>
            </w:r>
          </w:p>
          <w:p w14:paraId="2EBD3971" w14:textId="2BC3A663" w:rsidR="00860B7E" w:rsidRPr="004267F6" w:rsidRDefault="0046177F" w:rsidP="00CD6985">
            <w:pPr>
              <w:suppressAutoHyphens/>
              <w:jc w:val="both"/>
              <w:rPr>
                <w:rFonts w:cs="Arial"/>
              </w:rPr>
            </w:pPr>
            <w:r w:rsidRPr="004267F6">
              <w:t>Il semble que les personnes âgées aient été les premières touchées. Le nourrisson a probablement été infecté par contact direct avec sa</w:t>
            </w:r>
            <w:r w:rsidR="008D17AD" w:rsidRPr="004267F6">
              <w:t xml:space="preserve"> mère</w:t>
            </w:r>
            <w:r w:rsidR="00422DF2" w:rsidRPr="004267F6">
              <w:t xml:space="preserve">, qui était tombée malade avant lui (on ne sait pas clairement si un prélèvement de selles a été effectué), </w:t>
            </w:r>
            <w:r w:rsidR="00CD6985" w:rsidRPr="004267F6">
              <w:t>de même que</w:t>
            </w:r>
            <w:r w:rsidR="00422DF2" w:rsidRPr="004267F6">
              <w:t xml:space="preserve"> son arrière-grand-mère (hospitalisée, test de dépistage des salmonelles négatif), qui </w:t>
            </w:r>
            <w:r w:rsidRPr="004267F6">
              <w:t xml:space="preserve">vit également </w:t>
            </w:r>
            <w:r w:rsidR="00422DF2" w:rsidRPr="004267F6">
              <w:t>dans le même foyer</w:t>
            </w:r>
            <w:r w:rsidRPr="004267F6">
              <w:t xml:space="preserve"> et a indubitablement eu des contacts avec la mère. La question de savoir si </w:t>
            </w:r>
            <w:r w:rsidRPr="004267F6">
              <w:rPr>
                <w:i/>
                <w:iCs/>
              </w:rPr>
              <w:t>S.</w:t>
            </w:r>
            <w:r w:rsidR="004A73FD" w:rsidRPr="004267F6">
              <w:rPr>
                <w:i/>
                <w:iCs/>
              </w:rPr>
              <w:t> </w:t>
            </w:r>
            <w:proofErr w:type="spellStart"/>
            <w:r w:rsidRPr="004267F6">
              <w:rPr>
                <w:iCs/>
              </w:rPr>
              <w:t>Ajiobo</w:t>
            </w:r>
            <w:proofErr w:type="spellEnd"/>
            <w:r w:rsidRPr="004267F6">
              <w:t xml:space="preserve"> serait éventuellement plus contagieux que d</w:t>
            </w:r>
            <w:r w:rsidR="00DC09D0" w:rsidRPr="004267F6">
              <w:t>’</w:t>
            </w:r>
            <w:r w:rsidRPr="004267F6">
              <w:t xml:space="preserve">autres </w:t>
            </w:r>
            <w:proofErr w:type="spellStart"/>
            <w:r w:rsidRPr="004267F6">
              <w:t>sérovar</w:t>
            </w:r>
            <w:r w:rsidR="00A25142" w:rsidRPr="004267F6">
              <w:t>s</w:t>
            </w:r>
            <w:proofErr w:type="spellEnd"/>
            <w:r w:rsidR="00A25142" w:rsidRPr="004267F6">
              <w:t xml:space="preserve"> de salmonelles reste ouverte.</w:t>
            </w:r>
          </w:p>
        </w:tc>
      </w:tr>
      <w:tr w:rsidR="00A90D3F" w:rsidRPr="004267F6" w14:paraId="2DBA080F" w14:textId="77777777" w:rsidTr="00AF63C7">
        <w:tc>
          <w:tcPr>
            <w:tcW w:w="1843" w:type="dxa"/>
            <w:shd w:val="clear" w:color="auto" w:fill="E2EFD9" w:themeFill="accent6" w:themeFillTint="33"/>
          </w:tcPr>
          <w:p w14:paraId="494C940F" w14:textId="77777777" w:rsidR="00A90D3F" w:rsidRPr="004267F6" w:rsidRDefault="00A90D3F" w:rsidP="00C532DF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 xml:space="preserve">Communication 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14:paraId="19D8D041" w14:textId="3AF7509E" w:rsidR="00A90D3F" w:rsidRPr="004267F6" w:rsidRDefault="00576B50" w:rsidP="00CD6985">
            <w:pPr>
              <w:suppressAutoHyphens/>
              <w:jc w:val="both"/>
            </w:pPr>
            <w:r w:rsidRPr="004267F6">
              <w:t>Communication interne OF</w:t>
            </w:r>
            <w:r w:rsidR="00CD6985" w:rsidRPr="004267F6">
              <w:t>S</w:t>
            </w:r>
            <w:r w:rsidRPr="004267F6">
              <w:t>P, OSAV</w:t>
            </w:r>
          </w:p>
        </w:tc>
      </w:tr>
      <w:tr w:rsidR="008459A6" w:rsidRPr="004267F6" w14:paraId="38575BE8" w14:textId="77777777" w:rsidTr="00AF63C7">
        <w:tc>
          <w:tcPr>
            <w:tcW w:w="1843" w:type="dxa"/>
            <w:shd w:val="clear" w:color="auto" w:fill="E2EFD9" w:themeFill="accent6" w:themeFillTint="33"/>
          </w:tcPr>
          <w:p w14:paraId="54D3F500" w14:textId="77777777" w:rsidR="008459A6" w:rsidRPr="004267F6" w:rsidRDefault="008459A6" w:rsidP="00C532DF">
            <w:pPr>
              <w:suppressAutoHyphens/>
              <w:jc w:val="both"/>
              <w:rPr>
                <w:b/>
              </w:rPr>
            </w:pPr>
            <w:r w:rsidRPr="004267F6">
              <w:rPr>
                <w:b/>
              </w:rPr>
              <w:t xml:space="preserve">En cours 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14:paraId="626ADAC3" w14:textId="77777777" w:rsidR="003536B3" w:rsidRPr="004267F6" w:rsidRDefault="00FA27B6" w:rsidP="00C532DF">
            <w:pPr>
              <w:suppressAutoHyphens/>
              <w:jc w:val="both"/>
            </w:pPr>
            <w:r w:rsidRPr="004267F6">
              <w:t>-</w:t>
            </w:r>
          </w:p>
        </w:tc>
      </w:tr>
    </w:tbl>
    <w:p w14:paraId="0A6DB0CC" w14:textId="1736714F" w:rsidR="000D2D58" w:rsidRDefault="000D2D58" w:rsidP="00C532DF">
      <w:pPr>
        <w:suppressAutoHyphens/>
        <w:jc w:val="both"/>
      </w:pPr>
    </w:p>
    <w:p w14:paraId="1EA5A231" w14:textId="77335911" w:rsidR="00270360" w:rsidRDefault="00270360" w:rsidP="00C532DF">
      <w:pPr>
        <w:suppressAutoHyphens/>
        <w:jc w:val="both"/>
      </w:pPr>
    </w:p>
    <w:p w14:paraId="07ECDF82" w14:textId="77777777" w:rsidR="00270360" w:rsidRPr="004267F6" w:rsidRDefault="00270360" w:rsidP="00C532DF">
      <w:pPr>
        <w:suppressAutoHyphens/>
        <w:jc w:val="both"/>
      </w:pPr>
    </w:p>
    <w:sdt>
      <w:sdtPr>
        <w:rPr>
          <w:b w:val="0"/>
          <w:szCs w:val="20"/>
          <w:lang w:eastAsia="en-US"/>
        </w:rPr>
        <w:id w:val="97164289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D242999" w14:textId="77777777" w:rsidR="00B67B7F" w:rsidRPr="004267F6" w:rsidRDefault="008A634F" w:rsidP="00C532DF">
          <w:pPr>
            <w:pStyle w:val="En-ttedetabledesmatires"/>
            <w:suppressAutoHyphens/>
            <w:jc w:val="both"/>
          </w:pPr>
          <w:r w:rsidRPr="004267F6">
            <w:t>Table des matières</w:t>
          </w:r>
        </w:p>
        <w:p w14:paraId="4C0628C8" w14:textId="6BBAE7EC" w:rsidR="0020621C" w:rsidRPr="0020621C" w:rsidRDefault="00B67B7F">
          <w:pPr>
            <w:pStyle w:val="TM1"/>
            <w:rPr>
              <w:rFonts w:asciiTheme="minorHAnsi" w:eastAsiaTheme="minorEastAsia" w:hAnsiTheme="minorHAnsi" w:cstheme="minorBidi"/>
              <w:noProof/>
              <w:szCs w:val="20"/>
              <w:lang w:val="en-US" w:eastAsia="en-US"/>
            </w:rPr>
          </w:pPr>
          <w:r w:rsidRPr="0020621C">
            <w:rPr>
              <w:szCs w:val="20"/>
            </w:rPr>
            <w:fldChar w:fldCharType="begin"/>
          </w:r>
          <w:r w:rsidRPr="0020621C">
            <w:rPr>
              <w:szCs w:val="20"/>
            </w:rPr>
            <w:instrText xml:space="preserve"> TOC \o "1-3" \h \z \u </w:instrText>
          </w:r>
          <w:r w:rsidRPr="0020621C">
            <w:rPr>
              <w:szCs w:val="20"/>
            </w:rPr>
            <w:fldChar w:fldCharType="separate"/>
          </w:r>
          <w:hyperlink w:anchor="_Toc88743126" w:history="1">
            <w:r w:rsidR="0020621C" w:rsidRPr="0020621C">
              <w:rPr>
                <w:rStyle w:val="Lienhypertexte"/>
                <w:noProof/>
                <w:szCs w:val="20"/>
              </w:rPr>
              <w:t>1.</w:t>
            </w:r>
            <w:r w:rsidR="0020621C" w:rsidRPr="0020621C">
              <w:rPr>
                <w:rFonts w:asciiTheme="minorHAnsi" w:eastAsiaTheme="minorEastAsia" w:hAnsiTheme="minorHAnsi" w:cstheme="minorBidi"/>
                <w:noProof/>
                <w:szCs w:val="20"/>
                <w:lang w:val="en-US" w:eastAsia="en-US"/>
              </w:rPr>
              <w:tab/>
            </w:r>
            <w:r w:rsidR="0020621C" w:rsidRPr="0020621C">
              <w:rPr>
                <w:rStyle w:val="Lienhypertexte"/>
                <w:noProof/>
                <w:szCs w:val="20"/>
              </w:rPr>
              <w:t>Les faits</w:t>
            </w:r>
            <w:r w:rsidR="0020621C" w:rsidRPr="0020621C">
              <w:rPr>
                <w:noProof/>
                <w:webHidden/>
                <w:szCs w:val="20"/>
              </w:rPr>
              <w:tab/>
            </w:r>
            <w:r w:rsidR="0020621C" w:rsidRPr="0020621C">
              <w:rPr>
                <w:noProof/>
                <w:webHidden/>
                <w:szCs w:val="20"/>
              </w:rPr>
              <w:fldChar w:fldCharType="begin"/>
            </w:r>
            <w:r w:rsidR="0020621C" w:rsidRPr="0020621C">
              <w:rPr>
                <w:noProof/>
                <w:webHidden/>
                <w:szCs w:val="20"/>
              </w:rPr>
              <w:instrText xml:space="preserve"> PAGEREF _Toc88743126 \h </w:instrText>
            </w:r>
            <w:r w:rsidR="0020621C" w:rsidRPr="0020621C">
              <w:rPr>
                <w:noProof/>
                <w:webHidden/>
                <w:szCs w:val="20"/>
              </w:rPr>
            </w:r>
            <w:r w:rsidR="0020621C" w:rsidRPr="0020621C">
              <w:rPr>
                <w:noProof/>
                <w:webHidden/>
                <w:szCs w:val="20"/>
              </w:rPr>
              <w:fldChar w:fldCharType="separate"/>
            </w:r>
            <w:r w:rsidR="00550E51">
              <w:rPr>
                <w:noProof/>
                <w:webHidden/>
                <w:szCs w:val="20"/>
              </w:rPr>
              <w:t>3</w:t>
            </w:r>
            <w:r w:rsidR="0020621C" w:rsidRPr="0020621C">
              <w:rPr>
                <w:noProof/>
                <w:webHidden/>
                <w:szCs w:val="20"/>
              </w:rPr>
              <w:fldChar w:fldCharType="end"/>
            </w:r>
          </w:hyperlink>
        </w:p>
        <w:p w14:paraId="2357686F" w14:textId="2378BDAF" w:rsidR="0020621C" w:rsidRPr="0020621C" w:rsidRDefault="00F93E6B">
          <w:pPr>
            <w:pStyle w:val="TM2"/>
            <w:rPr>
              <w:rFonts w:asciiTheme="minorHAnsi" w:eastAsiaTheme="minorEastAsia" w:hAnsiTheme="minorHAnsi" w:cstheme="minorBidi"/>
              <w:noProof/>
              <w:szCs w:val="20"/>
              <w:lang w:val="en-US" w:eastAsia="en-US"/>
            </w:rPr>
          </w:pPr>
          <w:hyperlink w:anchor="_Toc88743127" w:history="1">
            <w:r w:rsidR="0020621C" w:rsidRPr="0020621C">
              <w:rPr>
                <w:rStyle w:val="Lienhypertexte"/>
                <w:noProof/>
                <w:szCs w:val="20"/>
              </w:rPr>
              <w:t>1.1</w:t>
            </w:r>
            <w:r w:rsidR="0020621C" w:rsidRPr="0020621C">
              <w:rPr>
                <w:rFonts w:asciiTheme="minorHAnsi" w:eastAsiaTheme="minorEastAsia" w:hAnsiTheme="minorHAnsi" w:cstheme="minorBidi"/>
                <w:noProof/>
                <w:szCs w:val="20"/>
                <w:lang w:val="en-US" w:eastAsia="en-US"/>
              </w:rPr>
              <w:tab/>
            </w:r>
            <w:r w:rsidR="0020621C" w:rsidRPr="0020621C">
              <w:rPr>
                <w:rStyle w:val="Lienhypertexte"/>
                <w:noProof/>
                <w:szCs w:val="20"/>
              </w:rPr>
              <w:t>Facteur déclenchant</w:t>
            </w:r>
            <w:r w:rsidR="0020621C" w:rsidRPr="0020621C">
              <w:rPr>
                <w:noProof/>
                <w:webHidden/>
                <w:szCs w:val="20"/>
              </w:rPr>
              <w:tab/>
            </w:r>
            <w:r w:rsidR="0020621C" w:rsidRPr="0020621C">
              <w:rPr>
                <w:noProof/>
                <w:webHidden/>
                <w:szCs w:val="20"/>
              </w:rPr>
              <w:fldChar w:fldCharType="begin"/>
            </w:r>
            <w:r w:rsidR="0020621C" w:rsidRPr="0020621C">
              <w:rPr>
                <w:noProof/>
                <w:webHidden/>
                <w:szCs w:val="20"/>
              </w:rPr>
              <w:instrText xml:space="preserve"> PAGEREF _Toc88743127 \h </w:instrText>
            </w:r>
            <w:r w:rsidR="0020621C" w:rsidRPr="0020621C">
              <w:rPr>
                <w:noProof/>
                <w:webHidden/>
                <w:szCs w:val="20"/>
              </w:rPr>
            </w:r>
            <w:r w:rsidR="0020621C" w:rsidRPr="0020621C">
              <w:rPr>
                <w:noProof/>
                <w:webHidden/>
                <w:szCs w:val="20"/>
              </w:rPr>
              <w:fldChar w:fldCharType="separate"/>
            </w:r>
            <w:r w:rsidR="00550E51">
              <w:rPr>
                <w:noProof/>
                <w:webHidden/>
                <w:szCs w:val="20"/>
              </w:rPr>
              <w:t>3</w:t>
            </w:r>
            <w:r w:rsidR="0020621C" w:rsidRPr="0020621C">
              <w:rPr>
                <w:noProof/>
                <w:webHidden/>
                <w:szCs w:val="20"/>
              </w:rPr>
              <w:fldChar w:fldCharType="end"/>
            </w:r>
          </w:hyperlink>
        </w:p>
        <w:p w14:paraId="6B4E33C0" w14:textId="412631D7" w:rsidR="0020621C" w:rsidRPr="0020621C" w:rsidRDefault="00F93E6B">
          <w:pPr>
            <w:pStyle w:val="TM2"/>
            <w:rPr>
              <w:rFonts w:asciiTheme="minorHAnsi" w:eastAsiaTheme="minorEastAsia" w:hAnsiTheme="minorHAnsi" w:cstheme="minorBidi"/>
              <w:noProof/>
              <w:szCs w:val="20"/>
              <w:lang w:val="en-US" w:eastAsia="en-US"/>
            </w:rPr>
          </w:pPr>
          <w:hyperlink w:anchor="_Toc88743128" w:history="1">
            <w:r w:rsidR="0020621C" w:rsidRPr="0020621C">
              <w:rPr>
                <w:rStyle w:val="Lienhypertexte"/>
                <w:noProof/>
                <w:szCs w:val="20"/>
              </w:rPr>
              <w:t>1.2</w:t>
            </w:r>
            <w:r w:rsidR="0020621C" w:rsidRPr="0020621C">
              <w:rPr>
                <w:rFonts w:asciiTheme="minorHAnsi" w:eastAsiaTheme="minorEastAsia" w:hAnsiTheme="minorHAnsi" w:cstheme="minorBidi"/>
                <w:noProof/>
                <w:szCs w:val="20"/>
                <w:lang w:val="en-US" w:eastAsia="en-US"/>
              </w:rPr>
              <w:tab/>
            </w:r>
            <w:r w:rsidR="0020621C" w:rsidRPr="0020621C">
              <w:rPr>
                <w:rStyle w:val="Lienhypertexte"/>
                <w:noProof/>
                <w:szCs w:val="20"/>
              </w:rPr>
              <w:t>Vérification</w:t>
            </w:r>
            <w:r w:rsidR="0020621C" w:rsidRPr="0020621C">
              <w:rPr>
                <w:noProof/>
                <w:webHidden/>
                <w:szCs w:val="20"/>
              </w:rPr>
              <w:tab/>
            </w:r>
            <w:r w:rsidR="0020621C" w:rsidRPr="0020621C">
              <w:rPr>
                <w:noProof/>
                <w:webHidden/>
                <w:szCs w:val="20"/>
              </w:rPr>
              <w:fldChar w:fldCharType="begin"/>
            </w:r>
            <w:r w:rsidR="0020621C" w:rsidRPr="0020621C">
              <w:rPr>
                <w:noProof/>
                <w:webHidden/>
                <w:szCs w:val="20"/>
              </w:rPr>
              <w:instrText xml:space="preserve"> PAGEREF _Toc88743128 \h </w:instrText>
            </w:r>
            <w:r w:rsidR="0020621C" w:rsidRPr="0020621C">
              <w:rPr>
                <w:noProof/>
                <w:webHidden/>
                <w:szCs w:val="20"/>
              </w:rPr>
            </w:r>
            <w:r w:rsidR="0020621C" w:rsidRPr="0020621C">
              <w:rPr>
                <w:noProof/>
                <w:webHidden/>
                <w:szCs w:val="20"/>
              </w:rPr>
              <w:fldChar w:fldCharType="separate"/>
            </w:r>
            <w:r w:rsidR="00550E51">
              <w:rPr>
                <w:noProof/>
                <w:webHidden/>
                <w:szCs w:val="20"/>
              </w:rPr>
              <w:t>3</w:t>
            </w:r>
            <w:r w:rsidR="0020621C" w:rsidRPr="0020621C">
              <w:rPr>
                <w:noProof/>
                <w:webHidden/>
                <w:szCs w:val="20"/>
              </w:rPr>
              <w:fldChar w:fldCharType="end"/>
            </w:r>
          </w:hyperlink>
        </w:p>
        <w:p w14:paraId="32244D41" w14:textId="149E6BD0" w:rsidR="0020621C" w:rsidRPr="0020621C" w:rsidRDefault="00F93E6B">
          <w:pPr>
            <w:pStyle w:val="TM3"/>
            <w:rPr>
              <w:rFonts w:asciiTheme="minorHAnsi" w:eastAsiaTheme="minorEastAsia" w:hAnsiTheme="minorHAnsi" w:cstheme="minorBidi"/>
              <w:noProof/>
              <w:sz w:val="20"/>
              <w:szCs w:val="20"/>
              <w:lang w:val="en-US" w:eastAsia="en-US"/>
            </w:rPr>
          </w:pPr>
          <w:hyperlink w:anchor="_Toc88743129" w:history="1">
            <w:r w:rsidR="0020621C" w:rsidRPr="0020621C">
              <w:rPr>
                <w:rStyle w:val="Lienhypertexte"/>
                <w:noProof/>
                <w:sz w:val="20"/>
                <w:szCs w:val="20"/>
              </w:rPr>
              <w:t>1.2.1</w:t>
            </w:r>
            <w:r w:rsidR="0020621C" w:rsidRPr="0020621C">
              <w:rPr>
                <w:rFonts w:asciiTheme="minorHAnsi" w:eastAsiaTheme="minorEastAsia" w:hAnsiTheme="minorHAnsi" w:cstheme="minorBidi"/>
                <w:noProof/>
                <w:sz w:val="20"/>
                <w:szCs w:val="20"/>
                <w:lang w:val="en-US" w:eastAsia="en-US"/>
              </w:rPr>
              <w:tab/>
            </w:r>
            <w:r w:rsidR="0020621C" w:rsidRPr="0020621C">
              <w:rPr>
                <w:rStyle w:val="Lienhypertexte"/>
                <w:noProof/>
                <w:sz w:val="20"/>
                <w:szCs w:val="20"/>
              </w:rPr>
              <w:t>Définition de cas</w:t>
            </w:r>
            <w:r w:rsidR="0020621C" w:rsidRPr="0020621C">
              <w:rPr>
                <w:noProof/>
                <w:webHidden/>
                <w:sz w:val="20"/>
                <w:szCs w:val="20"/>
              </w:rPr>
              <w:tab/>
            </w:r>
            <w:r w:rsidR="0020621C" w:rsidRPr="0020621C">
              <w:rPr>
                <w:noProof/>
                <w:webHidden/>
                <w:sz w:val="20"/>
                <w:szCs w:val="20"/>
              </w:rPr>
              <w:fldChar w:fldCharType="begin"/>
            </w:r>
            <w:r w:rsidR="0020621C" w:rsidRPr="0020621C">
              <w:rPr>
                <w:noProof/>
                <w:webHidden/>
                <w:sz w:val="20"/>
                <w:szCs w:val="20"/>
              </w:rPr>
              <w:instrText xml:space="preserve"> PAGEREF _Toc88743129 \h </w:instrText>
            </w:r>
            <w:r w:rsidR="0020621C" w:rsidRPr="0020621C">
              <w:rPr>
                <w:noProof/>
                <w:webHidden/>
                <w:sz w:val="20"/>
                <w:szCs w:val="20"/>
              </w:rPr>
            </w:r>
            <w:r w:rsidR="0020621C" w:rsidRPr="0020621C">
              <w:rPr>
                <w:noProof/>
                <w:webHidden/>
                <w:sz w:val="20"/>
                <w:szCs w:val="20"/>
              </w:rPr>
              <w:fldChar w:fldCharType="separate"/>
            </w:r>
            <w:r w:rsidR="00550E51">
              <w:rPr>
                <w:noProof/>
                <w:webHidden/>
                <w:sz w:val="20"/>
                <w:szCs w:val="20"/>
              </w:rPr>
              <w:t>3</w:t>
            </w:r>
            <w:r w:rsidR="0020621C" w:rsidRPr="0020621C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5B47DDF" w14:textId="76CCDF10" w:rsidR="0020621C" w:rsidRPr="0020621C" w:rsidRDefault="00F93E6B">
          <w:pPr>
            <w:pStyle w:val="TM1"/>
            <w:rPr>
              <w:rFonts w:asciiTheme="minorHAnsi" w:eastAsiaTheme="minorEastAsia" w:hAnsiTheme="minorHAnsi" w:cstheme="minorBidi"/>
              <w:noProof/>
              <w:szCs w:val="20"/>
              <w:lang w:val="en-US" w:eastAsia="en-US"/>
            </w:rPr>
          </w:pPr>
          <w:hyperlink w:anchor="_Toc88743130" w:history="1">
            <w:r w:rsidR="0020621C" w:rsidRPr="0020621C">
              <w:rPr>
                <w:rStyle w:val="Lienhypertexte"/>
                <w:noProof/>
                <w:szCs w:val="20"/>
              </w:rPr>
              <w:t>2.</w:t>
            </w:r>
            <w:r w:rsidR="0020621C" w:rsidRPr="0020621C">
              <w:rPr>
                <w:rFonts w:asciiTheme="minorHAnsi" w:eastAsiaTheme="minorEastAsia" w:hAnsiTheme="minorHAnsi" w:cstheme="minorBidi"/>
                <w:noProof/>
                <w:szCs w:val="20"/>
                <w:lang w:val="en-US" w:eastAsia="en-US"/>
              </w:rPr>
              <w:tab/>
            </w:r>
            <w:r w:rsidR="0020621C" w:rsidRPr="0020621C">
              <w:rPr>
                <w:rStyle w:val="Lienhypertexte"/>
                <w:noProof/>
                <w:szCs w:val="20"/>
              </w:rPr>
              <w:t>Informations générales sur la maladie et l’agent pathogène</w:t>
            </w:r>
            <w:r w:rsidR="0020621C" w:rsidRPr="0020621C">
              <w:rPr>
                <w:noProof/>
                <w:webHidden/>
                <w:szCs w:val="20"/>
              </w:rPr>
              <w:tab/>
            </w:r>
            <w:r w:rsidR="0020621C" w:rsidRPr="0020621C">
              <w:rPr>
                <w:noProof/>
                <w:webHidden/>
                <w:szCs w:val="20"/>
              </w:rPr>
              <w:fldChar w:fldCharType="begin"/>
            </w:r>
            <w:r w:rsidR="0020621C" w:rsidRPr="0020621C">
              <w:rPr>
                <w:noProof/>
                <w:webHidden/>
                <w:szCs w:val="20"/>
              </w:rPr>
              <w:instrText xml:space="preserve"> PAGEREF _Toc88743130 \h </w:instrText>
            </w:r>
            <w:r w:rsidR="0020621C" w:rsidRPr="0020621C">
              <w:rPr>
                <w:noProof/>
                <w:webHidden/>
                <w:szCs w:val="20"/>
              </w:rPr>
            </w:r>
            <w:r w:rsidR="0020621C" w:rsidRPr="0020621C">
              <w:rPr>
                <w:noProof/>
                <w:webHidden/>
                <w:szCs w:val="20"/>
              </w:rPr>
              <w:fldChar w:fldCharType="separate"/>
            </w:r>
            <w:r w:rsidR="00550E51">
              <w:rPr>
                <w:noProof/>
                <w:webHidden/>
                <w:szCs w:val="20"/>
              </w:rPr>
              <w:t>3</w:t>
            </w:r>
            <w:r w:rsidR="0020621C" w:rsidRPr="0020621C">
              <w:rPr>
                <w:noProof/>
                <w:webHidden/>
                <w:szCs w:val="20"/>
              </w:rPr>
              <w:fldChar w:fldCharType="end"/>
            </w:r>
          </w:hyperlink>
        </w:p>
        <w:p w14:paraId="684DA3E2" w14:textId="1E05F5B5" w:rsidR="0020621C" w:rsidRPr="0020621C" w:rsidRDefault="00F93E6B">
          <w:pPr>
            <w:pStyle w:val="TM2"/>
            <w:rPr>
              <w:rFonts w:asciiTheme="minorHAnsi" w:eastAsiaTheme="minorEastAsia" w:hAnsiTheme="minorHAnsi" w:cstheme="minorBidi"/>
              <w:noProof/>
              <w:szCs w:val="20"/>
              <w:lang w:val="en-US" w:eastAsia="en-US"/>
            </w:rPr>
          </w:pPr>
          <w:hyperlink w:anchor="_Toc88743131" w:history="1">
            <w:r w:rsidR="0020621C" w:rsidRPr="0020621C">
              <w:rPr>
                <w:rStyle w:val="Lienhypertexte"/>
                <w:noProof/>
                <w:szCs w:val="20"/>
              </w:rPr>
              <w:t>2.1</w:t>
            </w:r>
            <w:r w:rsidR="0020621C" w:rsidRPr="0020621C">
              <w:rPr>
                <w:rFonts w:asciiTheme="minorHAnsi" w:eastAsiaTheme="minorEastAsia" w:hAnsiTheme="minorHAnsi" w:cstheme="minorBidi"/>
                <w:noProof/>
                <w:szCs w:val="20"/>
                <w:lang w:val="en-US" w:eastAsia="en-US"/>
              </w:rPr>
              <w:tab/>
            </w:r>
            <w:r w:rsidR="0020621C" w:rsidRPr="0020621C">
              <w:rPr>
                <w:rStyle w:val="Lienhypertexte"/>
                <w:noProof/>
                <w:szCs w:val="20"/>
              </w:rPr>
              <w:t>Agent pathogène : (anses, RKI)</w:t>
            </w:r>
            <w:r w:rsidR="0020621C" w:rsidRPr="0020621C">
              <w:rPr>
                <w:noProof/>
                <w:webHidden/>
                <w:szCs w:val="20"/>
              </w:rPr>
              <w:tab/>
            </w:r>
            <w:r w:rsidR="0020621C" w:rsidRPr="0020621C">
              <w:rPr>
                <w:noProof/>
                <w:webHidden/>
                <w:szCs w:val="20"/>
              </w:rPr>
              <w:fldChar w:fldCharType="begin"/>
            </w:r>
            <w:r w:rsidR="0020621C" w:rsidRPr="0020621C">
              <w:rPr>
                <w:noProof/>
                <w:webHidden/>
                <w:szCs w:val="20"/>
              </w:rPr>
              <w:instrText xml:space="preserve"> PAGEREF _Toc88743131 \h </w:instrText>
            </w:r>
            <w:r w:rsidR="0020621C" w:rsidRPr="0020621C">
              <w:rPr>
                <w:noProof/>
                <w:webHidden/>
                <w:szCs w:val="20"/>
              </w:rPr>
            </w:r>
            <w:r w:rsidR="0020621C" w:rsidRPr="0020621C">
              <w:rPr>
                <w:noProof/>
                <w:webHidden/>
                <w:szCs w:val="20"/>
              </w:rPr>
              <w:fldChar w:fldCharType="separate"/>
            </w:r>
            <w:r w:rsidR="00550E51">
              <w:rPr>
                <w:noProof/>
                <w:webHidden/>
                <w:szCs w:val="20"/>
              </w:rPr>
              <w:t>3</w:t>
            </w:r>
            <w:r w:rsidR="0020621C" w:rsidRPr="0020621C">
              <w:rPr>
                <w:noProof/>
                <w:webHidden/>
                <w:szCs w:val="20"/>
              </w:rPr>
              <w:fldChar w:fldCharType="end"/>
            </w:r>
          </w:hyperlink>
        </w:p>
        <w:p w14:paraId="05950712" w14:textId="2747F7C5" w:rsidR="0020621C" w:rsidRPr="0020621C" w:rsidRDefault="00F93E6B">
          <w:pPr>
            <w:pStyle w:val="TM2"/>
            <w:rPr>
              <w:rFonts w:asciiTheme="minorHAnsi" w:eastAsiaTheme="minorEastAsia" w:hAnsiTheme="minorHAnsi" w:cstheme="minorBidi"/>
              <w:noProof/>
              <w:szCs w:val="20"/>
              <w:lang w:val="en-US" w:eastAsia="en-US"/>
            </w:rPr>
          </w:pPr>
          <w:hyperlink w:anchor="_Toc88743132" w:history="1">
            <w:r w:rsidR="0020621C" w:rsidRPr="0020621C">
              <w:rPr>
                <w:rStyle w:val="Lienhypertexte"/>
                <w:noProof/>
                <w:szCs w:val="20"/>
              </w:rPr>
              <w:t>2.2</w:t>
            </w:r>
            <w:r w:rsidR="0020621C" w:rsidRPr="0020621C">
              <w:rPr>
                <w:rFonts w:asciiTheme="minorHAnsi" w:eastAsiaTheme="minorEastAsia" w:hAnsiTheme="minorHAnsi" w:cstheme="minorBidi"/>
                <w:noProof/>
                <w:szCs w:val="20"/>
                <w:lang w:val="en-US" w:eastAsia="en-US"/>
              </w:rPr>
              <w:tab/>
            </w:r>
            <w:r w:rsidR="0020621C" w:rsidRPr="0020621C">
              <w:rPr>
                <w:rStyle w:val="Lienhypertexte"/>
                <w:noProof/>
                <w:szCs w:val="20"/>
              </w:rPr>
              <w:t>Présence de l’agent pathogène dans des aliments</w:t>
            </w:r>
            <w:r w:rsidR="0020621C" w:rsidRPr="0020621C">
              <w:rPr>
                <w:noProof/>
                <w:webHidden/>
                <w:szCs w:val="20"/>
              </w:rPr>
              <w:tab/>
            </w:r>
            <w:r w:rsidR="0020621C" w:rsidRPr="0020621C">
              <w:rPr>
                <w:noProof/>
                <w:webHidden/>
                <w:szCs w:val="20"/>
              </w:rPr>
              <w:fldChar w:fldCharType="begin"/>
            </w:r>
            <w:r w:rsidR="0020621C" w:rsidRPr="0020621C">
              <w:rPr>
                <w:noProof/>
                <w:webHidden/>
                <w:szCs w:val="20"/>
              </w:rPr>
              <w:instrText xml:space="preserve"> PAGEREF _Toc88743132 \h </w:instrText>
            </w:r>
            <w:r w:rsidR="0020621C" w:rsidRPr="0020621C">
              <w:rPr>
                <w:noProof/>
                <w:webHidden/>
                <w:szCs w:val="20"/>
              </w:rPr>
            </w:r>
            <w:r w:rsidR="0020621C" w:rsidRPr="0020621C">
              <w:rPr>
                <w:noProof/>
                <w:webHidden/>
                <w:szCs w:val="20"/>
              </w:rPr>
              <w:fldChar w:fldCharType="separate"/>
            </w:r>
            <w:r w:rsidR="00550E51">
              <w:rPr>
                <w:noProof/>
                <w:webHidden/>
                <w:szCs w:val="20"/>
              </w:rPr>
              <w:t>4</w:t>
            </w:r>
            <w:r w:rsidR="0020621C" w:rsidRPr="0020621C">
              <w:rPr>
                <w:noProof/>
                <w:webHidden/>
                <w:szCs w:val="20"/>
              </w:rPr>
              <w:fldChar w:fldCharType="end"/>
            </w:r>
          </w:hyperlink>
        </w:p>
        <w:p w14:paraId="413CFB94" w14:textId="013B2A37" w:rsidR="0020621C" w:rsidRPr="0020621C" w:rsidRDefault="00F93E6B">
          <w:pPr>
            <w:pStyle w:val="TM1"/>
            <w:rPr>
              <w:rFonts w:asciiTheme="minorHAnsi" w:eastAsiaTheme="minorEastAsia" w:hAnsiTheme="minorHAnsi" w:cstheme="minorBidi"/>
              <w:noProof/>
              <w:szCs w:val="20"/>
              <w:lang w:val="en-US" w:eastAsia="en-US"/>
            </w:rPr>
          </w:pPr>
          <w:hyperlink w:anchor="_Toc88743133" w:history="1">
            <w:r w:rsidR="0020621C" w:rsidRPr="0020621C">
              <w:rPr>
                <w:rStyle w:val="Lienhypertexte"/>
                <w:noProof/>
                <w:szCs w:val="20"/>
              </w:rPr>
              <w:t>3.</w:t>
            </w:r>
            <w:r w:rsidR="0020621C" w:rsidRPr="0020621C">
              <w:rPr>
                <w:rFonts w:asciiTheme="minorHAnsi" w:eastAsiaTheme="minorEastAsia" w:hAnsiTheme="minorHAnsi" w:cstheme="minorBidi"/>
                <w:noProof/>
                <w:szCs w:val="20"/>
                <w:lang w:val="en-US" w:eastAsia="en-US"/>
              </w:rPr>
              <w:tab/>
            </w:r>
            <w:r w:rsidR="0020621C" w:rsidRPr="0020621C">
              <w:rPr>
                <w:rStyle w:val="Lienhypertexte"/>
                <w:noProof/>
                <w:szCs w:val="20"/>
              </w:rPr>
              <w:t>Enquêtes épidémiologiques</w:t>
            </w:r>
            <w:r w:rsidR="0020621C" w:rsidRPr="0020621C">
              <w:rPr>
                <w:noProof/>
                <w:webHidden/>
                <w:szCs w:val="20"/>
              </w:rPr>
              <w:tab/>
            </w:r>
            <w:r w:rsidR="0020621C" w:rsidRPr="0020621C">
              <w:rPr>
                <w:noProof/>
                <w:webHidden/>
                <w:szCs w:val="20"/>
              </w:rPr>
              <w:fldChar w:fldCharType="begin"/>
            </w:r>
            <w:r w:rsidR="0020621C" w:rsidRPr="0020621C">
              <w:rPr>
                <w:noProof/>
                <w:webHidden/>
                <w:szCs w:val="20"/>
              </w:rPr>
              <w:instrText xml:space="preserve"> PAGEREF _Toc88743133 \h </w:instrText>
            </w:r>
            <w:r w:rsidR="0020621C" w:rsidRPr="0020621C">
              <w:rPr>
                <w:noProof/>
                <w:webHidden/>
                <w:szCs w:val="20"/>
              </w:rPr>
            </w:r>
            <w:r w:rsidR="0020621C" w:rsidRPr="0020621C">
              <w:rPr>
                <w:noProof/>
                <w:webHidden/>
                <w:szCs w:val="20"/>
              </w:rPr>
              <w:fldChar w:fldCharType="separate"/>
            </w:r>
            <w:r w:rsidR="00550E51">
              <w:rPr>
                <w:noProof/>
                <w:webHidden/>
                <w:szCs w:val="20"/>
              </w:rPr>
              <w:t>5</w:t>
            </w:r>
            <w:r w:rsidR="0020621C" w:rsidRPr="0020621C">
              <w:rPr>
                <w:noProof/>
                <w:webHidden/>
                <w:szCs w:val="20"/>
              </w:rPr>
              <w:fldChar w:fldCharType="end"/>
            </w:r>
          </w:hyperlink>
        </w:p>
        <w:p w14:paraId="5B8C45E3" w14:textId="0601E332" w:rsidR="0020621C" w:rsidRPr="0020621C" w:rsidRDefault="00F93E6B">
          <w:pPr>
            <w:pStyle w:val="TM2"/>
            <w:rPr>
              <w:rFonts w:asciiTheme="minorHAnsi" w:eastAsiaTheme="minorEastAsia" w:hAnsiTheme="minorHAnsi" w:cstheme="minorBidi"/>
              <w:noProof/>
              <w:szCs w:val="20"/>
              <w:lang w:val="en-US" w:eastAsia="en-US"/>
            </w:rPr>
          </w:pPr>
          <w:hyperlink w:anchor="_Toc88743134" w:history="1">
            <w:r w:rsidR="0020621C" w:rsidRPr="0020621C">
              <w:rPr>
                <w:rStyle w:val="Lienhypertexte"/>
                <w:noProof/>
                <w:szCs w:val="20"/>
              </w:rPr>
              <w:t>3.1</w:t>
            </w:r>
            <w:r w:rsidR="0020621C" w:rsidRPr="0020621C">
              <w:rPr>
                <w:rFonts w:asciiTheme="minorHAnsi" w:eastAsiaTheme="minorEastAsia" w:hAnsiTheme="minorHAnsi" w:cstheme="minorBidi"/>
                <w:noProof/>
                <w:szCs w:val="20"/>
                <w:lang w:val="en-US" w:eastAsia="en-US"/>
              </w:rPr>
              <w:tab/>
            </w:r>
            <w:r w:rsidR="0020621C" w:rsidRPr="0020621C">
              <w:rPr>
                <w:rStyle w:val="Lienhypertexte"/>
                <w:noProof/>
                <w:szCs w:val="20"/>
              </w:rPr>
              <w:t>Épidémiologie descriptive</w:t>
            </w:r>
            <w:r w:rsidR="0020621C" w:rsidRPr="0020621C">
              <w:rPr>
                <w:noProof/>
                <w:webHidden/>
                <w:szCs w:val="20"/>
              </w:rPr>
              <w:tab/>
            </w:r>
            <w:r w:rsidR="0020621C" w:rsidRPr="0020621C">
              <w:rPr>
                <w:noProof/>
                <w:webHidden/>
                <w:szCs w:val="20"/>
              </w:rPr>
              <w:fldChar w:fldCharType="begin"/>
            </w:r>
            <w:r w:rsidR="0020621C" w:rsidRPr="0020621C">
              <w:rPr>
                <w:noProof/>
                <w:webHidden/>
                <w:szCs w:val="20"/>
              </w:rPr>
              <w:instrText xml:space="preserve"> PAGEREF _Toc88743134 \h </w:instrText>
            </w:r>
            <w:r w:rsidR="0020621C" w:rsidRPr="0020621C">
              <w:rPr>
                <w:noProof/>
                <w:webHidden/>
                <w:szCs w:val="20"/>
              </w:rPr>
            </w:r>
            <w:r w:rsidR="0020621C" w:rsidRPr="0020621C">
              <w:rPr>
                <w:noProof/>
                <w:webHidden/>
                <w:szCs w:val="20"/>
              </w:rPr>
              <w:fldChar w:fldCharType="separate"/>
            </w:r>
            <w:r w:rsidR="00550E51">
              <w:rPr>
                <w:noProof/>
                <w:webHidden/>
                <w:szCs w:val="20"/>
              </w:rPr>
              <w:t>5</w:t>
            </w:r>
            <w:r w:rsidR="0020621C" w:rsidRPr="0020621C">
              <w:rPr>
                <w:noProof/>
                <w:webHidden/>
                <w:szCs w:val="20"/>
              </w:rPr>
              <w:fldChar w:fldCharType="end"/>
            </w:r>
          </w:hyperlink>
        </w:p>
        <w:p w14:paraId="2F620F99" w14:textId="672D0BC5" w:rsidR="0020621C" w:rsidRPr="0020621C" w:rsidRDefault="00F93E6B">
          <w:pPr>
            <w:pStyle w:val="TM2"/>
            <w:rPr>
              <w:rFonts w:asciiTheme="minorHAnsi" w:eastAsiaTheme="minorEastAsia" w:hAnsiTheme="minorHAnsi" w:cstheme="minorBidi"/>
              <w:noProof/>
              <w:szCs w:val="20"/>
              <w:lang w:val="en-US" w:eastAsia="en-US"/>
            </w:rPr>
          </w:pPr>
          <w:hyperlink w:anchor="_Toc88743135" w:history="1">
            <w:r w:rsidR="0020621C" w:rsidRPr="0020621C">
              <w:rPr>
                <w:rStyle w:val="Lienhypertexte"/>
                <w:noProof/>
                <w:szCs w:val="20"/>
              </w:rPr>
              <w:t>3.2</w:t>
            </w:r>
            <w:r w:rsidR="0020621C" w:rsidRPr="0020621C">
              <w:rPr>
                <w:rFonts w:asciiTheme="minorHAnsi" w:eastAsiaTheme="minorEastAsia" w:hAnsiTheme="minorHAnsi" w:cstheme="minorBidi"/>
                <w:noProof/>
                <w:szCs w:val="20"/>
                <w:lang w:val="en-US" w:eastAsia="en-US"/>
              </w:rPr>
              <w:tab/>
            </w:r>
            <w:r w:rsidR="0020621C" w:rsidRPr="0020621C">
              <w:rPr>
                <w:rStyle w:val="Lienhypertexte"/>
                <w:noProof/>
                <w:szCs w:val="20"/>
              </w:rPr>
              <w:t>Épidémiologie analytique</w:t>
            </w:r>
            <w:r w:rsidR="0020621C" w:rsidRPr="0020621C">
              <w:rPr>
                <w:noProof/>
                <w:webHidden/>
                <w:szCs w:val="20"/>
              </w:rPr>
              <w:tab/>
            </w:r>
            <w:r w:rsidR="0020621C" w:rsidRPr="0020621C">
              <w:rPr>
                <w:noProof/>
                <w:webHidden/>
                <w:szCs w:val="20"/>
              </w:rPr>
              <w:fldChar w:fldCharType="begin"/>
            </w:r>
            <w:r w:rsidR="0020621C" w:rsidRPr="0020621C">
              <w:rPr>
                <w:noProof/>
                <w:webHidden/>
                <w:szCs w:val="20"/>
              </w:rPr>
              <w:instrText xml:space="preserve"> PAGEREF _Toc88743135 \h </w:instrText>
            </w:r>
            <w:r w:rsidR="0020621C" w:rsidRPr="0020621C">
              <w:rPr>
                <w:noProof/>
                <w:webHidden/>
                <w:szCs w:val="20"/>
              </w:rPr>
            </w:r>
            <w:r w:rsidR="0020621C" w:rsidRPr="0020621C">
              <w:rPr>
                <w:noProof/>
                <w:webHidden/>
                <w:szCs w:val="20"/>
              </w:rPr>
              <w:fldChar w:fldCharType="separate"/>
            </w:r>
            <w:r w:rsidR="00550E51">
              <w:rPr>
                <w:noProof/>
                <w:webHidden/>
                <w:szCs w:val="20"/>
              </w:rPr>
              <w:t>7</w:t>
            </w:r>
            <w:r w:rsidR="0020621C" w:rsidRPr="0020621C">
              <w:rPr>
                <w:noProof/>
                <w:webHidden/>
                <w:szCs w:val="20"/>
              </w:rPr>
              <w:fldChar w:fldCharType="end"/>
            </w:r>
          </w:hyperlink>
        </w:p>
        <w:p w14:paraId="5FFD3D44" w14:textId="3E0BB6F3" w:rsidR="0020621C" w:rsidRPr="0020621C" w:rsidRDefault="00F93E6B">
          <w:pPr>
            <w:pStyle w:val="TM1"/>
            <w:rPr>
              <w:rFonts w:asciiTheme="minorHAnsi" w:eastAsiaTheme="minorEastAsia" w:hAnsiTheme="minorHAnsi" w:cstheme="minorBidi"/>
              <w:noProof/>
              <w:szCs w:val="20"/>
              <w:lang w:val="en-US" w:eastAsia="en-US"/>
            </w:rPr>
          </w:pPr>
          <w:hyperlink w:anchor="_Toc88743136" w:history="1">
            <w:r w:rsidR="0020621C" w:rsidRPr="0020621C">
              <w:rPr>
                <w:rStyle w:val="Lienhypertexte"/>
                <w:noProof/>
                <w:szCs w:val="20"/>
              </w:rPr>
              <w:t>4.</w:t>
            </w:r>
            <w:r w:rsidR="0020621C" w:rsidRPr="0020621C">
              <w:rPr>
                <w:rFonts w:asciiTheme="minorHAnsi" w:eastAsiaTheme="minorEastAsia" w:hAnsiTheme="minorHAnsi" w:cstheme="minorBidi"/>
                <w:noProof/>
                <w:szCs w:val="20"/>
                <w:lang w:val="en-US" w:eastAsia="en-US"/>
              </w:rPr>
              <w:tab/>
            </w:r>
            <w:r w:rsidR="0020621C" w:rsidRPr="0020621C">
              <w:rPr>
                <w:rStyle w:val="Lienhypertexte"/>
                <w:noProof/>
                <w:szCs w:val="20"/>
              </w:rPr>
              <w:t>Analyses de laboratoire</w:t>
            </w:r>
            <w:r w:rsidR="0020621C" w:rsidRPr="0020621C">
              <w:rPr>
                <w:noProof/>
                <w:webHidden/>
                <w:szCs w:val="20"/>
              </w:rPr>
              <w:tab/>
            </w:r>
            <w:r w:rsidR="0020621C" w:rsidRPr="0020621C">
              <w:rPr>
                <w:noProof/>
                <w:webHidden/>
                <w:szCs w:val="20"/>
              </w:rPr>
              <w:fldChar w:fldCharType="begin"/>
            </w:r>
            <w:r w:rsidR="0020621C" w:rsidRPr="0020621C">
              <w:rPr>
                <w:noProof/>
                <w:webHidden/>
                <w:szCs w:val="20"/>
              </w:rPr>
              <w:instrText xml:space="preserve"> PAGEREF _Toc88743136 \h </w:instrText>
            </w:r>
            <w:r w:rsidR="0020621C" w:rsidRPr="0020621C">
              <w:rPr>
                <w:noProof/>
                <w:webHidden/>
                <w:szCs w:val="20"/>
              </w:rPr>
            </w:r>
            <w:r w:rsidR="0020621C" w:rsidRPr="0020621C">
              <w:rPr>
                <w:noProof/>
                <w:webHidden/>
                <w:szCs w:val="20"/>
              </w:rPr>
              <w:fldChar w:fldCharType="separate"/>
            </w:r>
            <w:r w:rsidR="00550E51">
              <w:rPr>
                <w:noProof/>
                <w:webHidden/>
                <w:szCs w:val="20"/>
              </w:rPr>
              <w:t>7</w:t>
            </w:r>
            <w:r w:rsidR="0020621C" w:rsidRPr="0020621C">
              <w:rPr>
                <w:noProof/>
                <w:webHidden/>
                <w:szCs w:val="20"/>
              </w:rPr>
              <w:fldChar w:fldCharType="end"/>
            </w:r>
          </w:hyperlink>
        </w:p>
        <w:p w14:paraId="11244DFF" w14:textId="7453D6E9" w:rsidR="0020621C" w:rsidRPr="0020621C" w:rsidRDefault="00F93E6B">
          <w:pPr>
            <w:pStyle w:val="TM2"/>
            <w:rPr>
              <w:rFonts w:asciiTheme="minorHAnsi" w:eastAsiaTheme="minorEastAsia" w:hAnsiTheme="minorHAnsi" w:cstheme="minorBidi"/>
              <w:noProof/>
              <w:szCs w:val="20"/>
              <w:lang w:val="en-US" w:eastAsia="en-US"/>
            </w:rPr>
          </w:pPr>
          <w:hyperlink w:anchor="_Toc88743137" w:history="1">
            <w:r w:rsidR="0020621C" w:rsidRPr="0020621C">
              <w:rPr>
                <w:rStyle w:val="Lienhypertexte"/>
                <w:noProof/>
                <w:szCs w:val="20"/>
              </w:rPr>
              <w:t>4.1</w:t>
            </w:r>
            <w:r w:rsidR="0020621C" w:rsidRPr="0020621C">
              <w:rPr>
                <w:rFonts w:asciiTheme="minorHAnsi" w:eastAsiaTheme="minorEastAsia" w:hAnsiTheme="minorHAnsi" w:cstheme="minorBidi"/>
                <w:noProof/>
                <w:szCs w:val="20"/>
                <w:lang w:val="en-US" w:eastAsia="en-US"/>
              </w:rPr>
              <w:tab/>
            </w:r>
            <w:r w:rsidR="0020621C" w:rsidRPr="0020621C">
              <w:rPr>
                <w:rStyle w:val="Lienhypertexte"/>
                <w:noProof/>
                <w:szCs w:val="20"/>
              </w:rPr>
              <w:t>Analyse d’échantillons prélevés sur les personnes</w:t>
            </w:r>
            <w:r w:rsidR="0020621C" w:rsidRPr="0020621C">
              <w:rPr>
                <w:noProof/>
                <w:webHidden/>
                <w:szCs w:val="20"/>
              </w:rPr>
              <w:tab/>
            </w:r>
            <w:r w:rsidR="0020621C" w:rsidRPr="0020621C">
              <w:rPr>
                <w:noProof/>
                <w:webHidden/>
                <w:szCs w:val="20"/>
              </w:rPr>
              <w:fldChar w:fldCharType="begin"/>
            </w:r>
            <w:r w:rsidR="0020621C" w:rsidRPr="0020621C">
              <w:rPr>
                <w:noProof/>
                <w:webHidden/>
                <w:szCs w:val="20"/>
              </w:rPr>
              <w:instrText xml:space="preserve"> PAGEREF _Toc88743137 \h </w:instrText>
            </w:r>
            <w:r w:rsidR="0020621C" w:rsidRPr="0020621C">
              <w:rPr>
                <w:noProof/>
                <w:webHidden/>
                <w:szCs w:val="20"/>
              </w:rPr>
            </w:r>
            <w:r w:rsidR="0020621C" w:rsidRPr="0020621C">
              <w:rPr>
                <w:noProof/>
                <w:webHidden/>
                <w:szCs w:val="20"/>
              </w:rPr>
              <w:fldChar w:fldCharType="separate"/>
            </w:r>
            <w:r w:rsidR="00550E51">
              <w:rPr>
                <w:noProof/>
                <w:webHidden/>
                <w:szCs w:val="20"/>
              </w:rPr>
              <w:t>7</w:t>
            </w:r>
            <w:r w:rsidR="0020621C" w:rsidRPr="0020621C">
              <w:rPr>
                <w:noProof/>
                <w:webHidden/>
                <w:szCs w:val="20"/>
              </w:rPr>
              <w:fldChar w:fldCharType="end"/>
            </w:r>
          </w:hyperlink>
        </w:p>
        <w:p w14:paraId="38D0DF84" w14:textId="7B2E3514" w:rsidR="0020621C" w:rsidRPr="0020621C" w:rsidRDefault="00F93E6B">
          <w:pPr>
            <w:pStyle w:val="TM2"/>
            <w:rPr>
              <w:rFonts w:asciiTheme="minorHAnsi" w:eastAsiaTheme="minorEastAsia" w:hAnsiTheme="minorHAnsi" w:cstheme="minorBidi"/>
              <w:noProof/>
              <w:szCs w:val="20"/>
              <w:lang w:val="en-US" w:eastAsia="en-US"/>
            </w:rPr>
          </w:pPr>
          <w:hyperlink w:anchor="_Toc88743138" w:history="1">
            <w:r w:rsidR="0020621C" w:rsidRPr="0020621C">
              <w:rPr>
                <w:rStyle w:val="Lienhypertexte"/>
                <w:noProof/>
                <w:szCs w:val="20"/>
              </w:rPr>
              <w:t>4.2</w:t>
            </w:r>
            <w:r w:rsidR="0020621C" w:rsidRPr="0020621C">
              <w:rPr>
                <w:rFonts w:asciiTheme="minorHAnsi" w:eastAsiaTheme="minorEastAsia" w:hAnsiTheme="minorHAnsi" w:cstheme="minorBidi"/>
                <w:noProof/>
                <w:szCs w:val="20"/>
                <w:lang w:val="en-US" w:eastAsia="en-US"/>
              </w:rPr>
              <w:tab/>
            </w:r>
            <w:r w:rsidR="0020621C" w:rsidRPr="0020621C">
              <w:rPr>
                <w:rStyle w:val="Lienhypertexte"/>
                <w:noProof/>
                <w:szCs w:val="20"/>
              </w:rPr>
              <w:t>Analyses de denrées alimentaires</w:t>
            </w:r>
            <w:r w:rsidR="0020621C" w:rsidRPr="0020621C">
              <w:rPr>
                <w:noProof/>
                <w:webHidden/>
                <w:szCs w:val="20"/>
              </w:rPr>
              <w:tab/>
            </w:r>
            <w:r w:rsidR="0020621C" w:rsidRPr="0020621C">
              <w:rPr>
                <w:noProof/>
                <w:webHidden/>
                <w:szCs w:val="20"/>
              </w:rPr>
              <w:fldChar w:fldCharType="begin"/>
            </w:r>
            <w:r w:rsidR="0020621C" w:rsidRPr="0020621C">
              <w:rPr>
                <w:noProof/>
                <w:webHidden/>
                <w:szCs w:val="20"/>
              </w:rPr>
              <w:instrText xml:space="preserve"> PAGEREF _Toc88743138 \h </w:instrText>
            </w:r>
            <w:r w:rsidR="0020621C" w:rsidRPr="0020621C">
              <w:rPr>
                <w:noProof/>
                <w:webHidden/>
                <w:szCs w:val="20"/>
              </w:rPr>
            </w:r>
            <w:r w:rsidR="0020621C" w:rsidRPr="0020621C">
              <w:rPr>
                <w:noProof/>
                <w:webHidden/>
                <w:szCs w:val="20"/>
              </w:rPr>
              <w:fldChar w:fldCharType="separate"/>
            </w:r>
            <w:r w:rsidR="00550E51">
              <w:rPr>
                <w:noProof/>
                <w:webHidden/>
                <w:szCs w:val="20"/>
              </w:rPr>
              <w:t>7</w:t>
            </w:r>
            <w:r w:rsidR="0020621C" w:rsidRPr="0020621C">
              <w:rPr>
                <w:noProof/>
                <w:webHidden/>
                <w:szCs w:val="20"/>
              </w:rPr>
              <w:fldChar w:fldCharType="end"/>
            </w:r>
          </w:hyperlink>
        </w:p>
        <w:p w14:paraId="401BA76A" w14:textId="2E64F673" w:rsidR="0020621C" w:rsidRPr="0020621C" w:rsidRDefault="00F93E6B">
          <w:pPr>
            <w:pStyle w:val="TM1"/>
            <w:rPr>
              <w:rFonts w:asciiTheme="minorHAnsi" w:eastAsiaTheme="minorEastAsia" w:hAnsiTheme="minorHAnsi" w:cstheme="minorBidi"/>
              <w:noProof/>
              <w:szCs w:val="20"/>
              <w:lang w:val="en-US" w:eastAsia="en-US"/>
            </w:rPr>
          </w:pPr>
          <w:hyperlink w:anchor="_Toc88743139" w:history="1">
            <w:r w:rsidR="0020621C" w:rsidRPr="0020621C">
              <w:rPr>
                <w:rStyle w:val="Lienhypertexte"/>
                <w:noProof/>
                <w:szCs w:val="20"/>
              </w:rPr>
              <w:t>5.</w:t>
            </w:r>
            <w:r w:rsidR="0020621C" w:rsidRPr="0020621C">
              <w:rPr>
                <w:rFonts w:asciiTheme="minorHAnsi" w:eastAsiaTheme="minorEastAsia" w:hAnsiTheme="minorHAnsi" w:cstheme="minorBidi"/>
                <w:noProof/>
                <w:szCs w:val="20"/>
                <w:lang w:val="en-US" w:eastAsia="en-US"/>
              </w:rPr>
              <w:tab/>
            </w:r>
            <w:r w:rsidR="0020621C" w:rsidRPr="0020621C">
              <w:rPr>
                <w:rStyle w:val="Lienhypertexte"/>
                <w:noProof/>
                <w:szCs w:val="20"/>
              </w:rPr>
              <w:t>Communication</w:t>
            </w:r>
            <w:r w:rsidR="0020621C" w:rsidRPr="0020621C">
              <w:rPr>
                <w:noProof/>
                <w:webHidden/>
                <w:szCs w:val="20"/>
              </w:rPr>
              <w:tab/>
            </w:r>
            <w:r w:rsidR="0020621C" w:rsidRPr="0020621C">
              <w:rPr>
                <w:noProof/>
                <w:webHidden/>
                <w:szCs w:val="20"/>
              </w:rPr>
              <w:fldChar w:fldCharType="begin"/>
            </w:r>
            <w:r w:rsidR="0020621C" w:rsidRPr="0020621C">
              <w:rPr>
                <w:noProof/>
                <w:webHidden/>
                <w:szCs w:val="20"/>
              </w:rPr>
              <w:instrText xml:space="preserve"> PAGEREF _Toc88743139 \h </w:instrText>
            </w:r>
            <w:r w:rsidR="0020621C" w:rsidRPr="0020621C">
              <w:rPr>
                <w:noProof/>
                <w:webHidden/>
                <w:szCs w:val="20"/>
              </w:rPr>
            </w:r>
            <w:r w:rsidR="0020621C" w:rsidRPr="0020621C">
              <w:rPr>
                <w:noProof/>
                <w:webHidden/>
                <w:szCs w:val="20"/>
              </w:rPr>
              <w:fldChar w:fldCharType="separate"/>
            </w:r>
            <w:r w:rsidR="00550E51">
              <w:rPr>
                <w:noProof/>
                <w:webHidden/>
                <w:szCs w:val="20"/>
              </w:rPr>
              <w:t>7</w:t>
            </w:r>
            <w:r w:rsidR="0020621C" w:rsidRPr="0020621C">
              <w:rPr>
                <w:noProof/>
                <w:webHidden/>
                <w:szCs w:val="20"/>
              </w:rPr>
              <w:fldChar w:fldCharType="end"/>
            </w:r>
          </w:hyperlink>
        </w:p>
        <w:p w14:paraId="552C522B" w14:textId="21E43D08" w:rsidR="00B67B7F" w:rsidRPr="0020621C" w:rsidRDefault="00B67B7F" w:rsidP="00C532DF">
          <w:pPr>
            <w:suppressAutoHyphens/>
            <w:jc w:val="both"/>
          </w:pPr>
          <w:r w:rsidRPr="0020621C">
            <w:rPr>
              <w:b/>
            </w:rPr>
            <w:fldChar w:fldCharType="end"/>
          </w:r>
        </w:p>
      </w:sdtContent>
    </w:sdt>
    <w:p w14:paraId="20590E58" w14:textId="77777777" w:rsidR="00F708FB" w:rsidRPr="004267F6" w:rsidRDefault="00774C8E" w:rsidP="00C532DF">
      <w:pPr>
        <w:suppressAutoHyphens/>
        <w:jc w:val="both"/>
      </w:pPr>
      <w:r w:rsidRPr="004267F6">
        <w:rPr>
          <w:rFonts w:eastAsia="Calibri"/>
          <w:b/>
        </w:rPr>
        <w:fldChar w:fldCharType="begin"/>
      </w:r>
      <w:r w:rsidR="00606099" w:rsidRPr="004267F6">
        <w:instrText xml:space="preserve"> TOC \o "3-3" \h \z \t "Überschrift 1;1;Überschrift 2;2;Management Summary;1" </w:instrText>
      </w:r>
      <w:r w:rsidRPr="004267F6">
        <w:rPr>
          <w:rFonts w:eastAsia="Calibri"/>
          <w:b/>
        </w:rPr>
        <w:fldChar w:fldCharType="separate"/>
      </w:r>
    </w:p>
    <w:p w14:paraId="13880DD4" w14:textId="77777777" w:rsidR="002366AC" w:rsidRPr="004267F6" w:rsidRDefault="00774C8E" w:rsidP="00C532DF">
      <w:pPr>
        <w:suppressAutoHyphens/>
        <w:jc w:val="both"/>
      </w:pPr>
      <w:r w:rsidRPr="004267F6">
        <w:fldChar w:fldCharType="end"/>
      </w:r>
    </w:p>
    <w:p w14:paraId="5B94FE3B" w14:textId="77777777" w:rsidR="00270360" w:rsidRDefault="00270360">
      <w:pPr>
        <w:spacing w:line="240" w:lineRule="auto"/>
        <w:rPr>
          <w:rFonts w:cs="Arial"/>
          <w:b/>
          <w:bCs/>
          <w:kern w:val="28"/>
          <w:szCs w:val="32"/>
          <w:lang w:eastAsia="de-CH"/>
        </w:rPr>
      </w:pPr>
      <w:r>
        <w:br w:type="page"/>
      </w:r>
    </w:p>
    <w:p w14:paraId="658738E8" w14:textId="1DB59EAC" w:rsidR="00606099" w:rsidRPr="004267F6" w:rsidRDefault="0064369C" w:rsidP="00C532DF">
      <w:pPr>
        <w:pStyle w:val="Titre1"/>
        <w:suppressAutoHyphens/>
        <w:jc w:val="both"/>
      </w:pPr>
      <w:bookmarkStart w:id="0" w:name="_Toc88743126"/>
      <w:r w:rsidRPr="004267F6">
        <w:lastRenderedPageBreak/>
        <w:t>Les faits</w:t>
      </w:r>
      <w:bookmarkEnd w:id="0"/>
    </w:p>
    <w:p w14:paraId="0F9F13A5" w14:textId="77777777" w:rsidR="00E95AEE" w:rsidRPr="004267F6" w:rsidRDefault="000D2D58" w:rsidP="00C532DF">
      <w:pPr>
        <w:pStyle w:val="Titre2"/>
        <w:suppressAutoHyphens/>
        <w:jc w:val="both"/>
      </w:pPr>
      <w:bookmarkStart w:id="1" w:name="_Toc88743127"/>
      <w:r w:rsidRPr="004267F6">
        <w:t>Facteur déclenchant</w:t>
      </w:r>
      <w:bookmarkEnd w:id="1"/>
    </w:p>
    <w:p w14:paraId="64C161FA" w14:textId="7763289B" w:rsidR="003B7A46" w:rsidRPr="004267F6" w:rsidRDefault="00336318" w:rsidP="00C532DF">
      <w:pPr>
        <w:suppressAutoHyphens/>
        <w:jc w:val="both"/>
      </w:pPr>
      <w:r w:rsidRPr="004267F6">
        <w:t>Communication de l</w:t>
      </w:r>
      <w:r w:rsidR="00DC09D0" w:rsidRPr="004267F6">
        <w:t>’</w:t>
      </w:r>
      <w:r w:rsidRPr="004267F6">
        <w:t>OFSP</w:t>
      </w:r>
      <w:r w:rsidR="0044261F" w:rsidRPr="004267F6">
        <w:t xml:space="preserve">/du NENT </w:t>
      </w:r>
      <w:r w:rsidRPr="004267F6">
        <w:t>(23.7)</w:t>
      </w:r>
      <w:r w:rsidR="0044261F" w:rsidRPr="004267F6">
        <w:t> : d</w:t>
      </w:r>
      <w:r w:rsidRPr="004267F6">
        <w:t xml:space="preserve">epuis le 12 juillet 2021, le nombre de cas de </w:t>
      </w:r>
      <w:r w:rsidRPr="004267F6">
        <w:rPr>
          <w:i/>
        </w:rPr>
        <w:t>Salmonella</w:t>
      </w:r>
      <w:r w:rsidR="00770107" w:rsidRPr="004267F6">
        <w:t> </w:t>
      </w:r>
      <w:proofErr w:type="spellStart"/>
      <w:r w:rsidRPr="004267F6">
        <w:t>Ajiobo</w:t>
      </w:r>
      <w:proofErr w:type="spellEnd"/>
      <w:r w:rsidRPr="004267F6">
        <w:t xml:space="preserve"> se multiplie ; au total, 6 personnes de différents cantons sont touchées. Le résultat de deux autres </w:t>
      </w:r>
      <w:proofErr w:type="spellStart"/>
      <w:r w:rsidRPr="004267F6">
        <w:t>sérotypages</w:t>
      </w:r>
      <w:proofErr w:type="spellEnd"/>
      <w:r w:rsidRPr="004267F6">
        <w:t xml:space="preserve"> n</w:t>
      </w:r>
      <w:r w:rsidR="00DC09D0" w:rsidRPr="004267F6">
        <w:t>’</w:t>
      </w:r>
      <w:r w:rsidRPr="004267F6">
        <w:t>est pas encore connu, mais il devrait également s</w:t>
      </w:r>
      <w:r w:rsidR="00DC09D0" w:rsidRPr="004267F6">
        <w:t>’</w:t>
      </w:r>
      <w:r w:rsidRPr="004267F6">
        <w:t xml:space="preserve">agir de </w:t>
      </w:r>
      <w:r w:rsidRPr="004267F6">
        <w:rPr>
          <w:i/>
          <w:iCs/>
        </w:rPr>
        <w:t>S. </w:t>
      </w:r>
      <w:proofErr w:type="spellStart"/>
      <w:r w:rsidRPr="002C7345">
        <w:rPr>
          <w:iCs/>
        </w:rPr>
        <w:t>Ajiobo</w:t>
      </w:r>
      <w:proofErr w:type="spellEnd"/>
      <w:r w:rsidRPr="004267F6">
        <w:t>.</w:t>
      </w:r>
    </w:p>
    <w:p w14:paraId="69D8A722" w14:textId="2FA90293" w:rsidR="000D2D58" w:rsidRPr="004267F6" w:rsidRDefault="000D2D58" w:rsidP="00C532DF">
      <w:pPr>
        <w:suppressAutoHyphens/>
        <w:jc w:val="both"/>
      </w:pPr>
    </w:p>
    <w:p w14:paraId="3790B219" w14:textId="23562121" w:rsidR="00FE47F5" w:rsidRPr="004267F6" w:rsidRDefault="009E64FB" w:rsidP="00C532DF">
      <w:pPr>
        <w:pStyle w:val="Titre2"/>
        <w:suppressAutoHyphens/>
        <w:jc w:val="both"/>
      </w:pPr>
      <w:bookmarkStart w:id="2" w:name="_Toc88743128"/>
      <w:r w:rsidRPr="004267F6">
        <w:t>Vérification</w:t>
      </w:r>
      <w:bookmarkEnd w:id="2"/>
    </w:p>
    <w:p w14:paraId="25B98CD8" w14:textId="68E10349" w:rsidR="00336318" w:rsidRDefault="00D536D2" w:rsidP="006A321C">
      <w:pPr>
        <w:pStyle w:val="TextCDB"/>
        <w:suppressAutoHyphens/>
        <w:jc w:val="both"/>
        <w:rPr>
          <w:sz w:val="20"/>
        </w:rPr>
      </w:pPr>
      <w:r w:rsidRPr="004267F6">
        <w:rPr>
          <w:sz w:val="20"/>
          <w:szCs w:val="20"/>
          <w:lang w:eastAsia="en-US"/>
        </w:rPr>
        <w:t>L’apparition de S. </w:t>
      </w:r>
      <w:proofErr w:type="spellStart"/>
      <w:r w:rsidRPr="004267F6">
        <w:rPr>
          <w:sz w:val="20"/>
          <w:szCs w:val="20"/>
          <w:lang w:eastAsia="en-US"/>
        </w:rPr>
        <w:t>Ajiobo</w:t>
      </w:r>
      <w:proofErr w:type="spellEnd"/>
      <w:r w:rsidRPr="004267F6">
        <w:rPr>
          <w:sz w:val="20"/>
          <w:szCs w:val="20"/>
          <w:lang w:eastAsia="en-US"/>
        </w:rPr>
        <w:t xml:space="preserve"> étant très rare, la survenue de</w:t>
      </w:r>
      <w:r w:rsidR="00336318" w:rsidRPr="004267F6">
        <w:rPr>
          <w:sz w:val="20"/>
          <w:szCs w:val="20"/>
          <w:lang w:eastAsia="en-US"/>
        </w:rPr>
        <w:t xml:space="preserve"> 6</w:t>
      </w:r>
      <w:r w:rsidR="00C532DF" w:rsidRPr="004267F6">
        <w:rPr>
          <w:sz w:val="20"/>
          <w:szCs w:val="20"/>
          <w:lang w:eastAsia="en-US"/>
        </w:rPr>
        <w:t> </w:t>
      </w:r>
      <w:r w:rsidR="00336318" w:rsidRPr="004267F6">
        <w:rPr>
          <w:sz w:val="20"/>
          <w:szCs w:val="20"/>
          <w:lang w:eastAsia="en-US"/>
        </w:rPr>
        <w:t>cas confirmés semble indiquer</w:t>
      </w:r>
      <w:r w:rsidR="00CD651F" w:rsidRPr="004267F6">
        <w:rPr>
          <w:sz w:val="20"/>
          <w:szCs w:val="20"/>
          <w:lang w:eastAsia="en-US"/>
        </w:rPr>
        <w:t xml:space="preserve"> –</w:t>
      </w:r>
      <w:r w:rsidR="00336318" w:rsidRPr="004267F6">
        <w:rPr>
          <w:sz w:val="20"/>
          <w:szCs w:val="20"/>
          <w:lang w:eastAsia="en-US"/>
        </w:rPr>
        <w:t xml:space="preserve"> même sans </w:t>
      </w:r>
      <w:r w:rsidR="00C86B53" w:rsidRPr="004267F6">
        <w:rPr>
          <w:sz w:val="20"/>
          <w:szCs w:val="20"/>
          <w:lang w:eastAsia="en-US"/>
        </w:rPr>
        <w:t>qu</w:t>
      </w:r>
      <w:r w:rsidR="00DC09D0" w:rsidRPr="004267F6">
        <w:rPr>
          <w:sz w:val="20"/>
          <w:szCs w:val="20"/>
          <w:lang w:eastAsia="en-US"/>
        </w:rPr>
        <w:t>’</w:t>
      </w:r>
      <w:r w:rsidR="00C86B53" w:rsidRPr="004267F6">
        <w:rPr>
          <w:sz w:val="20"/>
          <w:szCs w:val="20"/>
          <w:lang w:eastAsia="en-US"/>
        </w:rPr>
        <w:t xml:space="preserve">un </w:t>
      </w:r>
      <w:r w:rsidR="00336318" w:rsidRPr="004267F6">
        <w:rPr>
          <w:sz w:val="20"/>
          <w:szCs w:val="20"/>
          <w:lang w:eastAsia="en-US"/>
        </w:rPr>
        <w:t>séquençage complet du génome</w:t>
      </w:r>
      <w:r w:rsidR="00C86B53" w:rsidRPr="004267F6">
        <w:rPr>
          <w:sz w:val="20"/>
          <w:szCs w:val="20"/>
          <w:lang w:eastAsia="en-US"/>
        </w:rPr>
        <w:t xml:space="preserve"> ait été effectué</w:t>
      </w:r>
      <w:r w:rsidR="00CD651F" w:rsidRPr="004267F6">
        <w:rPr>
          <w:sz w:val="20"/>
          <w:szCs w:val="20"/>
          <w:lang w:eastAsia="en-US"/>
        </w:rPr>
        <w:t xml:space="preserve"> – </w:t>
      </w:r>
      <w:r w:rsidR="00336318" w:rsidRPr="004267F6">
        <w:rPr>
          <w:sz w:val="20"/>
          <w:szCs w:val="20"/>
          <w:lang w:eastAsia="en-US"/>
        </w:rPr>
        <w:t>qu</w:t>
      </w:r>
      <w:r w:rsidR="00DC09D0" w:rsidRPr="004267F6">
        <w:rPr>
          <w:sz w:val="20"/>
          <w:szCs w:val="20"/>
          <w:lang w:eastAsia="en-US"/>
        </w:rPr>
        <w:t>’</w:t>
      </w:r>
      <w:r w:rsidR="00336318" w:rsidRPr="004267F6">
        <w:rPr>
          <w:sz w:val="20"/>
          <w:szCs w:val="20"/>
          <w:lang w:eastAsia="en-US"/>
        </w:rPr>
        <w:t xml:space="preserve">il existe un lien entre ces cas. Il y a lieu de procéder à </w:t>
      </w:r>
      <w:r w:rsidR="009A33F9" w:rsidRPr="004267F6">
        <w:rPr>
          <w:sz w:val="20"/>
          <w:szCs w:val="20"/>
          <w:lang w:eastAsia="en-US"/>
        </w:rPr>
        <w:t xml:space="preserve">des analyses </w:t>
      </w:r>
      <w:r w:rsidR="00E40D14" w:rsidRPr="004267F6">
        <w:rPr>
          <w:sz w:val="20"/>
          <w:szCs w:val="20"/>
          <w:lang w:eastAsia="en-US"/>
        </w:rPr>
        <w:t>supplémentaires</w:t>
      </w:r>
      <w:r w:rsidR="00E40D14" w:rsidRPr="004267F6">
        <w:rPr>
          <w:sz w:val="20"/>
        </w:rPr>
        <w:t>.</w:t>
      </w:r>
    </w:p>
    <w:p w14:paraId="1B47EA81" w14:textId="77777777" w:rsidR="006A321C" w:rsidRPr="0020621C" w:rsidRDefault="006A321C" w:rsidP="006A321C">
      <w:pPr>
        <w:pStyle w:val="TextCDB"/>
        <w:suppressAutoHyphens/>
        <w:jc w:val="both"/>
        <w:rPr>
          <w:bCs/>
          <w:sz w:val="20"/>
        </w:rPr>
      </w:pPr>
    </w:p>
    <w:p w14:paraId="5A5CFE21" w14:textId="348A68D1" w:rsidR="00211C4F" w:rsidRPr="004267F6" w:rsidRDefault="00211C4F" w:rsidP="00C532DF">
      <w:pPr>
        <w:pStyle w:val="Titre3"/>
        <w:suppressAutoHyphens/>
        <w:jc w:val="both"/>
      </w:pPr>
      <w:bookmarkStart w:id="3" w:name="_Toc88743129"/>
      <w:r w:rsidRPr="004267F6">
        <w:t>Définition de cas</w:t>
      </w:r>
      <w:bookmarkEnd w:id="3"/>
    </w:p>
    <w:p w14:paraId="3C8E12A7" w14:textId="1F57766C" w:rsidR="00211C4F" w:rsidRPr="004267F6" w:rsidRDefault="00576B50" w:rsidP="00C532DF">
      <w:pPr>
        <w:suppressAutoHyphens/>
        <w:jc w:val="both"/>
      </w:pPr>
      <w:r w:rsidRPr="004267F6">
        <w:t xml:space="preserve">Définition de cas provisoire : personne domiciliée en Suisse présentant une infection confirmée </w:t>
      </w:r>
      <w:r w:rsidR="00442EBA" w:rsidRPr="004267F6">
        <w:t>par</w:t>
      </w:r>
      <w:r w:rsidRPr="004267F6">
        <w:t xml:space="preserve"> la salmonelle du </w:t>
      </w:r>
      <w:proofErr w:type="spellStart"/>
      <w:r w:rsidRPr="004267F6">
        <w:t>sérotype</w:t>
      </w:r>
      <w:proofErr w:type="spellEnd"/>
      <w:r w:rsidRPr="004267F6">
        <w:t xml:space="preserve"> </w:t>
      </w:r>
      <w:r w:rsidRPr="004267F6">
        <w:rPr>
          <w:i/>
          <w:iCs/>
        </w:rPr>
        <w:t>S. </w:t>
      </w:r>
      <w:proofErr w:type="spellStart"/>
      <w:r w:rsidRPr="00CC0B9A">
        <w:rPr>
          <w:iCs/>
        </w:rPr>
        <w:t>Ajiobo</w:t>
      </w:r>
      <w:proofErr w:type="spellEnd"/>
      <w:r w:rsidR="00DB5713" w:rsidRPr="004267F6">
        <w:t xml:space="preserve"> et </w:t>
      </w:r>
      <w:r w:rsidRPr="004267F6">
        <w:t>chez laquelle des symptôme</w:t>
      </w:r>
      <w:r w:rsidR="00C86B53" w:rsidRPr="004267F6">
        <w:t>s</w:t>
      </w:r>
      <w:r w:rsidRPr="004267F6">
        <w:t xml:space="preserve"> sont apparus à partir de la semaine 26. </w:t>
      </w:r>
    </w:p>
    <w:p w14:paraId="316E6244" w14:textId="0AC9BE00" w:rsidR="00FE47F5" w:rsidRDefault="00FE47F5" w:rsidP="00C532DF">
      <w:pPr>
        <w:suppressAutoHyphens/>
        <w:jc w:val="both"/>
      </w:pPr>
    </w:p>
    <w:p w14:paraId="788ABF51" w14:textId="77777777" w:rsidR="006A321C" w:rsidRPr="004267F6" w:rsidRDefault="006A321C" w:rsidP="00C532DF">
      <w:pPr>
        <w:suppressAutoHyphens/>
        <w:jc w:val="both"/>
      </w:pPr>
    </w:p>
    <w:p w14:paraId="72BC9D1F" w14:textId="7BB9ECE4" w:rsidR="00606099" w:rsidRPr="004267F6" w:rsidRDefault="00774C8E" w:rsidP="00C532DF">
      <w:pPr>
        <w:pStyle w:val="Titre1"/>
        <w:suppressAutoHyphens/>
        <w:jc w:val="both"/>
      </w:pPr>
      <w:bookmarkStart w:id="4" w:name="_Toc88743130"/>
      <w:r w:rsidRPr="004267F6">
        <w:t>Informations générales sur la maladie et l</w:t>
      </w:r>
      <w:r w:rsidR="00DC09D0" w:rsidRPr="004267F6">
        <w:t>’</w:t>
      </w:r>
      <w:r w:rsidRPr="004267F6">
        <w:t>agent pathogène</w:t>
      </w:r>
      <w:bookmarkEnd w:id="4"/>
    </w:p>
    <w:p w14:paraId="48E4A6F9" w14:textId="17694C45" w:rsidR="00C26AF9" w:rsidRPr="004267F6" w:rsidRDefault="00C26AF9" w:rsidP="00C532DF">
      <w:pPr>
        <w:pStyle w:val="Titre2"/>
        <w:suppressAutoHyphens/>
        <w:jc w:val="both"/>
      </w:pPr>
      <w:bookmarkStart w:id="5" w:name="_Toc88743131"/>
      <w:r w:rsidRPr="004267F6">
        <w:t xml:space="preserve">Agent </w:t>
      </w:r>
      <w:r w:rsidR="00A502A9" w:rsidRPr="004267F6">
        <w:t>pathogène</w:t>
      </w:r>
      <w:r w:rsidRPr="004267F6">
        <w:t> : (</w:t>
      </w:r>
      <w:hyperlink r:id="rId10" w:history="1">
        <w:r w:rsidRPr="004267F6">
          <w:rPr>
            <w:rStyle w:val="Lienhypertexte"/>
          </w:rPr>
          <w:t>anses</w:t>
        </w:r>
      </w:hyperlink>
      <w:r w:rsidRPr="004267F6">
        <w:t xml:space="preserve">, </w:t>
      </w:r>
      <w:hyperlink r:id="rId11" w:history="1">
        <w:r w:rsidRPr="004267F6">
          <w:rPr>
            <w:rStyle w:val="Lienhypertexte"/>
          </w:rPr>
          <w:t>RKI</w:t>
        </w:r>
      </w:hyperlink>
      <w:r w:rsidRPr="004267F6">
        <w:t>)</w:t>
      </w:r>
      <w:bookmarkEnd w:id="5"/>
    </w:p>
    <w:p w14:paraId="06E669EA" w14:textId="66CD1127" w:rsidR="00325C23" w:rsidRPr="004267F6" w:rsidRDefault="00325C23" w:rsidP="00C532DF">
      <w:pPr>
        <w:suppressAutoHyphens/>
        <w:jc w:val="both"/>
      </w:pPr>
      <w:r w:rsidRPr="004267F6">
        <w:t xml:space="preserve">Les salmonelles sont des </w:t>
      </w:r>
      <w:r w:rsidR="00442EBA" w:rsidRPr="004267F6">
        <w:t>bâtonnets</w:t>
      </w:r>
      <w:r w:rsidR="00C704B2" w:rsidRPr="004267F6">
        <w:t xml:space="preserve"> </w:t>
      </w:r>
      <w:r w:rsidRPr="004267F6">
        <w:t>Gram</w:t>
      </w:r>
      <w:r w:rsidR="00C704B2" w:rsidRPr="004267F6">
        <w:t xml:space="preserve"> négatif, généralement</w:t>
      </w:r>
      <w:r w:rsidRPr="004267F6">
        <w:t xml:space="preserve"> mobiles, qui sont classifiées d</w:t>
      </w:r>
      <w:r w:rsidR="00DC09D0" w:rsidRPr="004267F6">
        <w:t>’</w:t>
      </w:r>
      <w:r w:rsidRPr="004267F6">
        <w:t>après le schéma de White-</w:t>
      </w:r>
      <w:proofErr w:type="spellStart"/>
      <w:r w:rsidRPr="004267F6">
        <w:t>Kauffmann</w:t>
      </w:r>
      <w:proofErr w:type="spellEnd"/>
      <w:r w:rsidRPr="004267F6">
        <w:t xml:space="preserve">-Le Minor selon la structure de leurs antigènes somatiques (O) et flagellaires (H) et différenciées par </w:t>
      </w:r>
      <w:proofErr w:type="spellStart"/>
      <w:r w:rsidRPr="004267F6">
        <w:t>séro</w:t>
      </w:r>
      <w:r w:rsidR="00442EBA" w:rsidRPr="004267F6">
        <w:t>vars</w:t>
      </w:r>
      <w:proofErr w:type="spellEnd"/>
      <w:r w:rsidRPr="004267F6">
        <w:t xml:space="preserve"> au moyen d</w:t>
      </w:r>
      <w:r w:rsidR="00DC09D0" w:rsidRPr="004267F6">
        <w:t>’</w:t>
      </w:r>
      <w:r w:rsidRPr="004267F6">
        <w:t>une formule antigénique.</w:t>
      </w:r>
      <w:r w:rsidRPr="004267F6">
        <w:cr/>
      </w:r>
    </w:p>
    <w:p w14:paraId="6F7DB189" w14:textId="5C2114EA" w:rsidR="00325C23" w:rsidRPr="004267F6" w:rsidRDefault="003334AE" w:rsidP="00C532DF">
      <w:pPr>
        <w:suppressAutoHyphens/>
        <w:jc w:val="both"/>
      </w:pPr>
      <w:r w:rsidRPr="004267F6">
        <w:t>Les quelques</w:t>
      </w:r>
      <w:r w:rsidR="00325C23" w:rsidRPr="004267F6">
        <w:t xml:space="preserve"> 2500 </w:t>
      </w:r>
      <w:proofErr w:type="spellStart"/>
      <w:r w:rsidR="00325C23" w:rsidRPr="004267F6">
        <w:t>sérovars</w:t>
      </w:r>
      <w:proofErr w:type="spellEnd"/>
      <w:r w:rsidR="00325C23" w:rsidRPr="004267F6">
        <w:t xml:space="preserve"> connus </w:t>
      </w:r>
      <w:r w:rsidRPr="004267F6">
        <w:t xml:space="preserve">à ce jour </w:t>
      </w:r>
      <w:r w:rsidR="00325C23" w:rsidRPr="004267F6">
        <w:t xml:space="preserve">forment un genre </w:t>
      </w:r>
      <w:r w:rsidRPr="004267F6">
        <w:t>regroupant</w:t>
      </w:r>
      <w:r w:rsidR="00325C23" w:rsidRPr="004267F6">
        <w:t xml:space="preserve"> les deux espèces </w:t>
      </w:r>
      <w:r w:rsidR="00325C23" w:rsidRPr="004267F6">
        <w:rPr>
          <w:i/>
        </w:rPr>
        <w:t>Salmonella</w:t>
      </w:r>
      <w:r w:rsidR="00325C23" w:rsidRPr="004267F6">
        <w:t xml:space="preserve"> (</w:t>
      </w:r>
      <w:r w:rsidR="00325C23" w:rsidRPr="004267F6">
        <w:rPr>
          <w:i/>
        </w:rPr>
        <w:t>S.</w:t>
      </w:r>
      <w:r w:rsidR="00325C23" w:rsidRPr="004267F6">
        <w:t>)</w:t>
      </w:r>
      <w:r w:rsidR="00770107" w:rsidRPr="004267F6">
        <w:t> </w:t>
      </w:r>
      <w:proofErr w:type="spellStart"/>
      <w:r w:rsidR="00325C23" w:rsidRPr="004267F6">
        <w:rPr>
          <w:i/>
          <w:iCs/>
        </w:rPr>
        <w:t>enterica</w:t>
      </w:r>
      <w:proofErr w:type="spellEnd"/>
      <w:r w:rsidR="00325C23" w:rsidRPr="004267F6">
        <w:t xml:space="preserve"> et </w:t>
      </w:r>
      <w:r w:rsidR="00325C23" w:rsidRPr="004267F6">
        <w:rPr>
          <w:i/>
        </w:rPr>
        <w:t>S.</w:t>
      </w:r>
      <w:r w:rsidR="0097221D" w:rsidRPr="004267F6">
        <w:t> </w:t>
      </w:r>
      <w:proofErr w:type="spellStart"/>
      <w:r w:rsidR="00325C23" w:rsidRPr="004267F6">
        <w:rPr>
          <w:i/>
          <w:iCs/>
        </w:rPr>
        <w:t>bongori</w:t>
      </w:r>
      <w:proofErr w:type="spellEnd"/>
      <w:r w:rsidR="00325C23" w:rsidRPr="004267F6">
        <w:t>. L</w:t>
      </w:r>
      <w:r w:rsidR="00DC09D0" w:rsidRPr="004267F6">
        <w:t>’</w:t>
      </w:r>
      <w:r w:rsidR="00325C23" w:rsidRPr="004267F6">
        <w:t xml:space="preserve">espèce </w:t>
      </w:r>
      <w:r w:rsidR="00325C23" w:rsidRPr="004267F6">
        <w:rPr>
          <w:i/>
          <w:iCs/>
        </w:rPr>
        <w:t>S.</w:t>
      </w:r>
      <w:r w:rsidR="004A73FD" w:rsidRPr="004267F6">
        <w:rPr>
          <w:i/>
          <w:iCs/>
        </w:rPr>
        <w:t> </w:t>
      </w:r>
      <w:proofErr w:type="spellStart"/>
      <w:r w:rsidR="00325C23" w:rsidRPr="004267F6">
        <w:rPr>
          <w:i/>
          <w:iCs/>
        </w:rPr>
        <w:t>enterica</w:t>
      </w:r>
      <w:proofErr w:type="spellEnd"/>
      <w:r w:rsidR="009319EC" w:rsidRPr="004267F6">
        <w:t xml:space="preserve"> est </w:t>
      </w:r>
      <w:r w:rsidR="00325C23" w:rsidRPr="004267F6">
        <w:t>divisée en 6</w:t>
      </w:r>
      <w:r w:rsidR="004A73FD" w:rsidRPr="004267F6">
        <w:t> </w:t>
      </w:r>
      <w:r w:rsidR="00325C23" w:rsidRPr="004267F6">
        <w:t>sous-espèces</w:t>
      </w:r>
      <w:r w:rsidR="002457E0" w:rsidRPr="004267F6">
        <w:t xml:space="preserve"> ; </w:t>
      </w:r>
      <w:r w:rsidR="00325C23" w:rsidRPr="004267F6">
        <w:t>les sous</w:t>
      </w:r>
      <w:r w:rsidR="008D6EC4">
        <w:noBreakHyphen/>
      </w:r>
      <w:r w:rsidR="00325C23" w:rsidRPr="004267F6">
        <w:t xml:space="preserve">groupes </w:t>
      </w:r>
      <w:r w:rsidR="009319EC" w:rsidRPr="004267F6">
        <w:t>des sous-espèces I (</w:t>
      </w:r>
      <w:r w:rsidR="009319EC" w:rsidRPr="004267F6">
        <w:rPr>
          <w:i/>
        </w:rPr>
        <w:t>S.</w:t>
      </w:r>
      <w:r w:rsidR="004A73FD" w:rsidRPr="004267F6">
        <w:rPr>
          <w:i/>
        </w:rPr>
        <w:t> </w:t>
      </w:r>
      <w:proofErr w:type="spellStart"/>
      <w:r w:rsidR="009319EC" w:rsidRPr="004267F6">
        <w:rPr>
          <w:i/>
        </w:rPr>
        <w:t>enterica</w:t>
      </w:r>
      <w:proofErr w:type="spellEnd"/>
      <w:r w:rsidR="004A73FD" w:rsidRPr="004267F6">
        <w:t> </w:t>
      </w:r>
      <w:proofErr w:type="spellStart"/>
      <w:r w:rsidR="009319EC" w:rsidRPr="004267F6">
        <w:t>subsp</w:t>
      </w:r>
      <w:proofErr w:type="spellEnd"/>
      <w:r w:rsidR="009319EC" w:rsidRPr="004267F6">
        <w:t>.</w:t>
      </w:r>
      <w:r w:rsidR="004A73FD" w:rsidRPr="004267F6">
        <w:t> </w:t>
      </w:r>
      <w:proofErr w:type="spellStart"/>
      <w:proofErr w:type="gramStart"/>
      <w:r w:rsidR="009319EC" w:rsidRPr="004267F6">
        <w:rPr>
          <w:i/>
        </w:rPr>
        <w:t>enterica</w:t>
      </w:r>
      <w:proofErr w:type="spellEnd"/>
      <w:proofErr w:type="gramEnd"/>
      <w:r w:rsidR="009319EC" w:rsidRPr="004267F6">
        <w:t>)</w:t>
      </w:r>
      <w:r w:rsidR="00325C23" w:rsidRPr="004267F6">
        <w:t xml:space="preserve"> </w:t>
      </w:r>
      <w:r w:rsidR="009319EC" w:rsidRPr="004267F6">
        <w:t xml:space="preserve">sont </w:t>
      </w:r>
      <w:r w:rsidR="002457E0" w:rsidRPr="004267F6">
        <w:t xml:space="preserve">à leur tour </w:t>
      </w:r>
      <w:r w:rsidR="009319EC" w:rsidRPr="004267F6">
        <w:t>subdivisés en 1500 </w:t>
      </w:r>
      <w:proofErr w:type="spellStart"/>
      <w:r w:rsidR="009319EC" w:rsidRPr="004267F6">
        <w:t>sérovars</w:t>
      </w:r>
      <w:proofErr w:type="spellEnd"/>
      <w:r w:rsidR="009319EC" w:rsidRPr="004267F6">
        <w:t xml:space="preserve"> environ, </w:t>
      </w:r>
      <w:r w:rsidR="002457E0" w:rsidRPr="004267F6">
        <w:t>qui</w:t>
      </w:r>
      <w:r w:rsidR="009319EC" w:rsidRPr="004267F6">
        <w:t xml:space="preserve"> portent </w:t>
      </w:r>
      <w:r w:rsidR="00E5723D" w:rsidRPr="004267F6">
        <w:t>pour la plupart</w:t>
      </w:r>
      <w:r w:rsidR="002457E0" w:rsidRPr="004267F6">
        <w:t xml:space="preserve"> </w:t>
      </w:r>
      <w:r w:rsidR="009319EC" w:rsidRPr="004267F6">
        <w:t xml:space="preserve">des noms propres. </w:t>
      </w:r>
      <w:r w:rsidR="00325C23" w:rsidRPr="004267F6">
        <w:t xml:space="preserve">Les sous-groupes des autres sous-espèces ne sont </w:t>
      </w:r>
      <w:r w:rsidR="00EA692B" w:rsidRPr="004267F6">
        <w:t>désignés qu</w:t>
      </w:r>
      <w:r w:rsidR="00DC09D0" w:rsidRPr="004267F6">
        <w:t>’</w:t>
      </w:r>
      <w:r w:rsidR="00EA692B" w:rsidRPr="004267F6">
        <w:t>à l</w:t>
      </w:r>
      <w:r w:rsidR="00DC09D0" w:rsidRPr="004267F6">
        <w:t>’</w:t>
      </w:r>
      <w:r w:rsidR="00EA692B" w:rsidRPr="004267F6">
        <w:t>aide de leur formule antigène.</w:t>
      </w:r>
    </w:p>
    <w:p w14:paraId="4410CE27" w14:textId="77777777" w:rsidR="00196994" w:rsidRPr="004267F6" w:rsidRDefault="00196994" w:rsidP="00C532DF">
      <w:pPr>
        <w:suppressAutoHyphens/>
        <w:jc w:val="both"/>
      </w:pPr>
    </w:p>
    <w:p w14:paraId="53C191E6" w14:textId="4E42FEAA" w:rsidR="00D64671" w:rsidRPr="004267F6" w:rsidRDefault="00325C23" w:rsidP="00C532DF">
      <w:pPr>
        <w:suppressAutoHyphens/>
        <w:jc w:val="both"/>
      </w:pPr>
      <w:r w:rsidRPr="004267F6">
        <w:t>L</w:t>
      </w:r>
      <w:r w:rsidR="00DC09D0" w:rsidRPr="004267F6">
        <w:t>’</w:t>
      </w:r>
      <w:r w:rsidRPr="004267F6">
        <w:t>agent pathogène appartient à l</w:t>
      </w:r>
      <w:r w:rsidR="00DC09D0" w:rsidRPr="004267F6">
        <w:t>’</w:t>
      </w:r>
      <w:r w:rsidRPr="004267F6">
        <w:t xml:space="preserve">espèce </w:t>
      </w:r>
      <w:r w:rsidRPr="004267F6">
        <w:rPr>
          <w:i/>
          <w:iCs/>
        </w:rPr>
        <w:t>Salmonella</w:t>
      </w:r>
      <w:r w:rsidR="004A73FD" w:rsidRPr="004267F6">
        <w:rPr>
          <w:i/>
          <w:iCs/>
        </w:rPr>
        <w:t> </w:t>
      </w:r>
      <w:proofErr w:type="spellStart"/>
      <w:r w:rsidRPr="004267F6">
        <w:rPr>
          <w:i/>
          <w:iCs/>
        </w:rPr>
        <w:t>enterica</w:t>
      </w:r>
      <w:proofErr w:type="spellEnd"/>
      <w:r w:rsidRPr="004267F6">
        <w:t xml:space="preserve">, </w:t>
      </w:r>
      <w:proofErr w:type="spellStart"/>
      <w:r w:rsidR="00EA1A5B" w:rsidRPr="004267F6">
        <w:t>subsp</w:t>
      </w:r>
      <w:proofErr w:type="spellEnd"/>
      <w:r w:rsidR="00EA1A5B" w:rsidRPr="004267F6">
        <w:t xml:space="preserve">. I, </w:t>
      </w:r>
      <w:proofErr w:type="spellStart"/>
      <w:r w:rsidRPr="004267F6">
        <w:rPr>
          <w:i/>
          <w:iCs/>
        </w:rPr>
        <w:t>sérovar</w:t>
      </w:r>
      <w:proofErr w:type="spellEnd"/>
      <w:r w:rsidR="004A73FD" w:rsidRPr="004267F6">
        <w:t> </w:t>
      </w:r>
      <w:proofErr w:type="spellStart"/>
      <w:r w:rsidRPr="004267F6">
        <w:t>Ajiobo</w:t>
      </w:r>
      <w:proofErr w:type="spellEnd"/>
      <w:r w:rsidRPr="004267F6">
        <w:t xml:space="preserve"> (désignation </w:t>
      </w:r>
      <w:r w:rsidR="000F28D1">
        <w:t>courte</w:t>
      </w:r>
      <w:r w:rsidRPr="004267F6">
        <w:t xml:space="preserve"> </w:t>
      </w:r>
      <w:r w:rsidRPr="004267F6">
        <w:rPr>
          <w:i/>
        </w:rPr>
        <w:t>S.</w:t>
      </w:r>
      <w:r w:rsidR="0097221D" w:rsidRPr="004267F6">
        <w:t> </w:t>
      </w:r>
      <w:proofErr w:type="spellStart"/>
      <w:r w:rsidRPr="004267F6">
        <w:t>Ajiobo</w:t>
      </w:r>
      <w:proofErr w:type="spellEnd"/>
      <w:r w:rsidRPr="004267F6">
        <w:t>). Les principaux chiffres-clés s</w:t>
      </w:r>
      <w:r w:rsidR="003334AE" w:rsidRPr="004267F6">
        <w:t>ur l</w:t>
      </w:r>
      <w:r w:rsidR="00DC09D0" w:rsidRPr="004267F6">
        <w:t>’</w:t>
      </w:r>
      <w:r w:rsidRPr="004267F6">
        <w:t xml:space="preserve">espèce </w:t>
      </w:r>
      <w:r w:rsidRPr="004267F6">
        <w:rPr>
          <w:i/>
          <w:iCs/>
        </w:rPr>
        <w:t>Salmonella</w:t>
      </w:r>
      <w:r w:rsidR="004A73FD" w:rsidRPr="004267F6">
        <w:rPr>
          <w:i/>
          <w:iCs/>
        </w:rPr>
        <w:t> </w:t>
      </w:r>
      <w:proofErr w:type="spellStart"/>
      <w:r w:rsidRPr="004267F6">
        <w:rPr>
          <w:i/>
          <w:iCs/>
        </w:rPr>
        <w:t>enterica</w:t>
      </w:r>
      <w:proofErr w:type="spellEnd"/>
      <w:r w:rsidRPr="004267F6">
        <w:t xml:space="preserve"> figurent dans le tableau</w:t>
      </w:r>
      <w:r w:rsidR="0097221D" w:rsidRPr="004267F6">
        <w:t> </w:t>
      </w:r>
      <w:r w:rsidRPr="004267F6">
        <w:t xml:space="preserve">1. </w:t>
      </w:r>
    </w:p>
    <w:p w14:paraId="4406F554" w14:textId="77777777" w:rsidR="00CE0364" w:rsidRPr="004267F6" w:rsidRDefault="00CE0364" w:rsidP="00C532DF">
      <w:pPr>
        <w:suppressAutoHyphens/>
        <w:jc w:val="both"/>
      </w:pPr>
    </w:p>
    <w:p w14:paraId="59FE6A03" w14:textId="43A64822" w:rsidR="00B91B1D" w:rsidRPr="004267F6" w:rsidRDefault="00CE0364" w:rsidP="00C532DF">
      <w:pPr>
        <w:suppressAutoHyphens/>
        <w:jc w:val="both"/>
      </w:pPr>
      <w:r w:rsidRPr="004267F6">
        <w:t>Parmi les plus de 2000 </w:t>
      </w:r>
      <w:proofErr w:type="spellStart"/>
      <w:r w:rsidRPr="004267F6">
        <w:t>sérotypes</w:t>
      </w:r>
      <w:proofErr w:type="spellEnd"/>
      <w:r w:rsidRPr="004267F6">
        <w:t xml:space="preserve"> de salmonelles, le taux d</w:t>
      </w:r>
      <w:r w:rsidR="00DC09D0" w:rsidRPr="004267F6">
        <w:t>’</w:t>
      </w:r>
      <w:r w:rsidRPr="004267F6">
        <w:t xml:space="preserve">identification de </w:t>
      </w:r>
      <w:r w:rsidRPr="004267F6">
        <w:rPr>
          <w:i/>
          <w:iCs/>
        </w:rPr>
        <w:t>Salmonella</w:t>
      </w:r>
      <w:r w:rsidR="0097221D" w:rsidRPr="004267F6">
        <w:t> </w:t>
      </w:r>
      <w:proofErr w:type="spellStart"/>
      <w:r w:rsidRPr="004267F6">
        <w:t>Ajiobo</w:t>
      </w:r>
      <w:proofErr w:type="spellEnd"/>
      <w:r w:rsidRPr="004267F6">
        <w:t xml:space="preserve"> est extrêmement bas ; </w:t>
      </w:r>
      <w:r w:rsidR="002F319B" w:rsidRPr="004267F6">
        <w:t>d</w:t>
      </w:r>
      <w:r w:rsidR="00DC09D0" w:rsidRPr="004267F6">
        <w:t>’</w:t>
      </w:r>
      <w:r w:rsidR="002F319B" w:rsidRPr="004267F6">
        <w:t>après les données découlant de la surveillance mené</w:t>
      </w:r>
      <w:r w:rsidR="00B655DC" w:rsidRPr="004267F6">
        <w:t>e</w:t>
      </w:r>
      <w:r w:rsidR="002F319B" w:rsidRPr="004267F6">
        <w:t xml:space="preserve"> par les</w:t>
      </w:r>
      <w:r w:rsidR="002F319B" w:rsidRPr="004267F6">
        <w:rPr>
          <w:rStyle w:val="Marquedecommentaire"/>
        </w:rPr>
        <w:t xml:space="preserve"> </w:t>
      </w:r>
      <w:proofErr w:type="spellStart"/>
      <w:r w:rsidRPr="004267F6">
        <w:rPr>
          <w:i/>
          <w:iCs/>
        </w:rPr>
        <w:t>Centers</w:t>
      </w:r>
      <w:proofErr w:type="spellEnd"/>
      <w:r w:rsidRPr="004267F6">
        <w:rPr>
          <w:i/>
          <w:iCs/>
        </w:rPr>
        <w:t xml:space="preserve"> of </w:t>
      </w:r>
      <w:proofErr w:type="spellStart"/>
      <w:r w:rsidRPr="004267F6">
        <w:rPr>
          <w:i/>
          <w:iCs/>
        </w:rPr>
        <w:t>Disease</w:t>
      </w:r>
      <w:proofErr w:type="spellEnd"/>
      <w:r w:rsidRPr="004267F6">
        <w:rPr>
          <w:i/>
          <w:iCs/>
        </w:rPr>
        <w:t xml:space="preserve"> Control and </w:t>
      </w:r>
      <w:proofErr w:type="spellStart"/>
      <w:r w:rsidRPr="004267F6">
        <w:rPr>
          <w:i/>
          <w:iCs/>
        </w:rPr>
        <w:t>Prevention</w:t>
      </w:r>
      <w:proofErr w:type="spellEnd"/>
      <w:r w:rsidRPr="004267F6">
        <w:rPr>
          <w:i/>
          <w:iCs/>
        </w:rPr>
        <w:t xml:space="preserve"> (CDC)</w:t>
      </w:r>
      <w:r w:rsidRPr="004267F6">
        <w:t xml:space="preserve"> </w:t>
      </w:r>
      <w:r w:rsidR="002F319B" w:rsidRPr="004267F6">
        <w:t xml:space="preserve">durant la période allant de 1999 à 2009, ce taux </w:t>
      </w:r>
      <w:r w:rsidRPr="004267F6">
        <w:t>était de 7 cas sur 410 806</w:t>
      </w:r>
      <w:r w:rsidRPr="004267F6">
        <w:rPr>
          <w:rStyle w:val="Appelnotedebasdep"/>
        </w:rPr>
        <w:footnoteReference w:id="3"/>
      </w:r>
      <w:r w:rsidRPr="004267F6">
        <w:t>. Entre 2006 et 2016, le</w:t>
      </w:r>
      <w:r w:rsidR="00B655DC" w:rsidRPr="004267F6">
        <w:t>s</w:t>
      </w:r>
      <w:r w:rsidRPr="004267F6">
        <w:t xml:space="preserve"> CDC</w:t>
      </w:r>
      <w:r w:rsidR="00ED1E20" w:rsidRPr="004267F6">
        <w:rPr>
          <w:rStyle w:val="Appelnotedebasdep"/>
        </w:rPr>
        <w:footnoteReference w:id="4"/>
      </w:r>
      <w:r w:rsidR="00B655DC" w:rsidRPr="004267F6">
        <w:t xml:space="preserve"> ont</w:t>
      </w:r>
      <w:r w:rsidRPr="004267F6">
        <w:t xml:space="preserve"> rapporté deux cas confirmé</w:t>
      </w:r>
      <w:r w:rsidR="00B655DC" w:rsidRPr="004267F6">
        <w:t>s</w:t>
      </w:r>
      <w:r w:rsidRPr="004267F6">
        <w:t xml:space="preserve"> de </w:t>
      </w:r>
      <w:r w:rsidRPr="004267F6">
        <w:rPr>
          <w:i/>
          <w:iCs/>
        </w:rPr>
        <w:t>Salmonella</w:t>
      </w:r>
      <w:r w:rsidR="00C532DF" w:rsidRPr="004267F6">
        <w:rPr>
          <w:i/>
          <w:iCs/>
        </w:rPr>
        <w:t> </w:t>
      </w:r>
      <w:proofErr w:type="spellStart"/>
      <w:r w:rsidR="00B655DC" w:rsidRPr="004267F6">
        <w:t>Ajiobo</w:t>
      </w:r>
      <w:proofErr w:type="spellEnd"/>
      <w:r w:rsidR="00B655DC" w:rsidRPr="004267F6">
        <w:t>.</w:t>
      </w:r>
    </w:p>
    <w:p w14:paraId="1035CE68" w14:textId="77777777" w:rsidR="00B91B1D" w:rsidRPr="004267F6" w:rsidRDefault="00B91B1D" w:rsidP="00C532DF">
      <w:pPr>
        <w:suppressAutoHyphens/>
        <w:jc w:val="both"/>
      </w:pPr>
    </w:p>
    <w:p w14:paraId="0FC6DD8D" w14:textId="24BAE90B" w:rsidR="007A43D5" w:rsidRDefault="00697E13" w:rsidP="00C532DF">
      <w:pPr>
        <w:suppressAutoHyphens/>
        <w:jc w:val="both"/>
      </w:pPr>
      <w:r w:rsidRPr="004267F6">
        <w:t>L</w:t>
      </w:r>
      <w:r w:rsidR="00CE0364" w:rsidRPr="004267F6">
        <w:t>es rapports 2018</w:t>
      </w:r>
      <w:r w:rsidR="00E73353" w:rsidRPr="004267F6">
        <w:rPr>
          <w:rStyle w:val="Appelnotedebasdep"/>
        </w:rPr>
        <w:footnoteReference w:id="5"/>
      </w:r>
      <w:r w:rsidR="00CE0364" w:rsidRPr="004267F6">
        <w:t xml:space="preserve"> et 2019</w:t>
      </w:r>
      <w:r w:rsidR="00E73353" w:rsidRPr="004267F6">
        <w:rPr>
          <w:rStyle w:val="Appelnotedebasdep"/>
        </w:rPr>
        <w:footnoteReference w:id="6"/>
      </w:r>
      <w:r w:rsidR="00CE0364" w:rsidRPr="004267F6">
        <w:t xml:space="preserve"> de </w:t>
      </w:r>
      <w:r w:rsidR="00B655DC" w:rsidRPr="004267F6">
        <w:t>l</w:t>
      </w:r>
      <w:r w:rsidR="00DC09D0" w:rsidRPr="004267F6">
        <w:t>’</w:t>
      </w:r>
      <w:r w:rsidR="00B655DC" w:rsidRPr="004267F6">
        <w:t>Autorité européenne de sécurité des aliments (</w:t>
      </w:r>
      <w:r w:rsidR="00CE0364" w:rsidRPr="004267F6">
        <w:t>EFSA</w:t>
      </w:r>
      <w:r w:rsidR="00B655DC" w:rsidRPr="004267F6">
        <w:t>)</w:t>
      </w:r>
      <w:r w:rsidRPr="004267F6">
        <w:t xml:space="preserve"> et du </w:t>
      </w:r>
      <w:proofErr w:type="spellStart"/>
      <w:r w:rsidRPr="004267F6">
        <w:rPr>
          <w:i/>
        </w:rPr>
        <w:t>European</w:t>
      </w:r>
      <w:proofErr w:type="spellEnd"/>
      <w:r w:rsidRPr="004267F6">
        <w:rPr>
          <w:i/>
        </w:rPr>
        <w:t xml:space="preserve"> center for </w:t>
      </w:r>
      <w:proofErr w:type="spellStart"/>
      <w:r w:rsidRPr="004267F6">
        <w:rPr>
          <w:i/>
        </w:rPr>
        <w:t>disease</w:t>
      </w:r>
      <w:proofErr w:type="spellEnd"/>
      <w:r w:rsidRPr="004267F6">
        <w:rPr>
          <w:i/>
        </w:rPr>
        <w:t xml:space="preserve"> </w:t>
      </w:r>
      <w:proofErr w:type="spellStart"/>
      <w:r w:rsidRPr="004267F6">
        <w:rPr>
          <w:i/>
        </w:rPr>
        <w:t>prevention</w:t>
      </w:r>
      <w:proofErr w:type="spellEnd"/>
      <w:r w:rsidRPr="004267F6">
        <w:rPr>
          <w:i/>
        </w:rPr>
        <w:t xml:space="preserve"> and control</w:t>
      </w:r>
      <w:r w:rsidRPr="004267F6">
        <w:t xml:space="preserve"> (</w:t>
      </w:r>
      <w:r w:rsidR="00CE0364" w:rsidRPr="004267F6">
        <w:t>ECDC</w:t>
      </w:r>
      <w:r w:rsidRPr="004267F6">
        <w:t>)</w:t>
      </w:r>
      <w:r w:rsidR="00CE0364" w:rsidRPr="004267F6">
        <w:t xml:space="preserve"> sur les zoonoses ne font aucune mention du </w:t>
      </w:r>
      <w:proofErr w:type="spellStart"/>
      <w:r w:rsidR="00CE0364" w:rsidRPr="004267F6">
        <w:t>sérovar</w:t>
      </w:r>
      <w:proofErr w:type="spellEnd"/>
      <w:r w:rsidR="00CE0364" w:rsidRPr="004267F6">
        <w:t xml:space="preserve"> </w:t>
      </w:r>
      <w:proofErr w:type="spellStart"/>
      <w:r w:rsidR="00CE0364" w:rsidRPr="004267F6">
        <w:t>Ajiobo</w:t>
      </w:r>
      <w:proofErr w:type="spellEnd"/>
      <w:r w:rsidR="00CE0364" w:rsidRPr="004267F6">
        <w:t xml:space="preserve">. On ignore si ce </w:t>
      </w:r>
      <w:proofErr w:type="spellStart"/>
      <w:r w:rsidR="00CE0364" w:rsidRPr="004267F6">
        <w:t>sérovar</w:t>
      </w:r>
      <w:proofErr w:type="spellEnd"/>
      <w:r w:rsidR="00CE0364" w:rsidRPr="004267F6">
        <w:t xml:space="preserve"> a été décelé. Dans un autre rapport </w:t>
      </w:r>
      <w:r w:rsidR="00F62147" w:rsidRPr="004267F6">
        <w:t xml:space="preserve">de </w:t>
      </w:r>
      <w:r w:rsidR="00CE0364" w:rsidRPr="004267F6">
        <w:t>l</w:t>
      </w:r>
      <w:r w:rsidR="00DC09D0" w:rsidRPr="004267F6">
        <w:t>’</w:t>
      </w:r>
      <w:r w:rsidR="00CE0364" w:rsidRPr="004267F6">
        <w:t>EFSA</w:t>
      </w:r>
      <w:r w:rsidR="00F62147" w:rsidRPr="004267F6">
        <w:t xml:space="preserve"> datant de 2019</w:t>
      </w:r>
      <w:r w:rsidR="00B91B1D" w:rsidRPr="004267F6">
        <w:rPr>
          <w:rStyle w:val="Appelnotedebasdep"/>
        </w:rPr>
        <w:footnoteReference w:id="7"/>
      </w:r>
      <w:r w:rsidR="00F62147" w:rsidRPr="004267F6">
        <w:t xml:space="preserve">, celle-ci </w:t>
      </w:r>
      <w:r w:rsidR="00FF6737" w:rsidRPr="004267F6">
        <w:t xml:space="preserve">relève que 0,02 % (21 cas </w:t>
      </w:r>
      <w:r w:rsidR="00472E70" w:rsidRPr="004267F6">
        <w:t xml:space="preserve">/ </w:t>
      </w:r>
      <w:r w:rsidR="00CE0364" w:rsidRPr="004267F6">
        <w:t xml:space="preserve">140 756) des salmonelloses </w:t>
      </w:r>
      <w:r w:rsidR="00A06B97" w:rsidRPr="004267F6">
        <w:t>humaines</w:t>
      </w:r>
      <w:r w:rsidR="00CE0364" w:rsidRPr="004267F6">
        <w:t xml:space="preserve"> </w:t>
      </w:r>
      <w:r w:rsidR="00F205F4" w:rsidRPr="004267F6">
        <w:t>sont</w:t>
      </w:r>
      <w:r w:rsidR="00CE0364" w:rsidRPr="004267F6">
        <w:t xml:space="preserve"> causé</w:t>
      </w:r>
      <w:r w:rsidR="00F205F4" w:rsidRPr="004267F6">
        <w:t>es</w:t>
      </w:r>
      <w:r w:rsidR="00CE0364" w:rsidRPr="004267F6">
        <w:t xml:space="preserve"> par le </w:t>
      </w:r>
      <w:proofErr w:type="spellStart"/>
      <w:r w:rsidR="00CE0364" w:rsidRPr="004267F6">
        <w:t>sérovar</w:t>
      </w:r>
      <w:proofErr w:type="spellEnd"/>
      <w:r w:rsidR="00CE0364" w:rsidRPr="004267F6">
        <w:t xml:space="preserve"> </w:t>
      </w:r>
      <w:proofErr w:type="spellStart"/>
      <w:r w:rsidR="00CE0364" w:rsidRPr="004267F6">
        <w:t>Ajiobo</w:t>
      </w:r>
      <w:proofErr w:type="spellEnd"/>
      <w:r w:rsidR="00CE0364" w:rsidRPr="004267F6">
        <w:t xml:space="preserve">. </w:t>
      </w:r>
    </w:p>
    <w:p w14:paraId="07CD00DA" w14:textId="77777777" w:rsidR="007A43D5" w:rsidRDefault="007A43D5" w:rsidP="00C532DF">
      <w:pPr>
        <w:suppressAutoHyphens/>
        <w:jc w:val="both"/>
      </w:pPr>
    </w:p>
    <w:p w14:paraId="37CA94B8" w14:textId="33F981A6" w:rsidR="007A43D5" w:rsidRDefault="007A43D5" w:rsidP="007A43D5">
      <w:pPr>
        <w:spacing w:line="240" w:lineRule="auto"/>
      </w:pPr>
      <w:r>
        <w:br w:type="page"/>
      </w:r>
    </w:p>
    <w:p w14:paraId="5250D302" w14:textId="7F83E3A2" w:rsidR="007A43D5" w:rsidRDefault="007A43D5" w:rsidP="00C532DF">
      <w:pPr>
        <w:suppressAutoHyphens/>
        <w:jc w:val="both"/>
      </w:pPr>
    </w:p>
    <w:p w14:paraId="7A205CC9" w14:textId="4B95374B" w:rsidR="007A43D5" w:rsidRDefault="007A43D5" w:rsidP="00C532DF">
      <w:pPr>
        <w:suppressAutoHyphens/>
        <w:jc w:val="both"/>
      </w:pPr>
      <w:r>
        <w:rPr>
          <w:noProof/>
          <w:lang w:val="en-US"/>
        </w:rPr>
        <w:drawing>
          <wp:inline distT="0" distB="0" distL="0" distR="0" wp14:anchorId="36771AA1" wp14:editId="727C522B">
            <wp:extent cx="5915165" cy="1821104"/>
            <wp:effectExtent l="0" t="0" r="0" b="825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353"/>
                    <a:stretch/>
                  </pic:blipFill>
                  <pic:spPr bwMode="auto">
                    <a:xfrm>
                      <a:off x="0" y="0"/>
                      <a:ext cx="5920998" cy="182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E0BDB4" w14:textId="72795A68" w:rsidR="007A43D5" w:rsidRPr="007A43D5" w:rsidRDefault="007A43D5" w:rsidP="00C532DF">
      <w:pPr>
        <w:suppressAutoHyphens/>
        <w:jc w:val="both"/>
        <w:rPr>
          <w:sz w:val="18"/>
          <w:szCs w:val="18"/>
        </w:rPr>
      </w:pPr>
      <w:proofErr w:type="spellStart"/>
      <w:r w:rsidRPr="00200D6C">
        <w:rPr>
          <w:b/>
          <w:sz w:val="18"/>
          <w:szCs w:val="18"/>
        </w:rPr>
        <w:t>Tab.</w:t>
      </w:r>
      <w:proofErr w:type="spellEnd"/>
      <w:r w:rsidRPr="00200D6C">
        <w:rPr>
          <w:b/>
          <w:sz w:val="18"/>
          <w:szCs w:val="18"/>
        </w:rPr>
        <w:t xml:space="preserve"> 1</w:t>
      </w:r>
      <w:r w:rsidRPr="007A43D5">
        <w:rPr>
          <w:sz w:val="18"/>
          <w:szCs w:val="18"/>
        </w:rPr>
        <w:t xml:space="preserve"> Caractéristiques de la maladie. Source : : </w:t>
      </w:r>
      <w:hyperlink r:id="rId13" w:history="1">
        <w:r w:rsidRPr="007A43D5">
          <w:rPr>
            <w:color w:val="0000FF"/>
            <w:sz w:val="18"/>
            <w:szCs w:val="18"/>
            <w:u w:val="single"/>
          </w:rPr>
          <w:t>BIORISK2016SA0080Fi.pdf (anses.fr)</w:t>
        </w:r>
      </w:hyperlink>
    </w:p>
    <w:p w14:paraId="78E3DD28" w14:textId="0257BFE4" w:rsidR="00755731" w:rsidRPr="004267F6" w:rsidRDefault="00755731" w:rsidP="00C532DF">
      <w:pPr>
        <w:suppressAutoHyphens/>
        <w:jc w:val="both"/>
      </w:pPr>
    </w:p>
    <w:p w14:paraId="4BE2FCE3" w14:textId="3F651876" w:rsidR="004F7D43" w:rsidRPr="004267F6" w:rsidRDefault="00623C0C" w:rsidP="00C532DF">
      <w:pPr>
        <w:suppressAutoHyphens/>
        <w:jc w:val="both"/>
      </w:pPr>
      <w:r w:rsidRPr="004267F6">
        <w:t xml:space="preserve">La requête dans </w:t>
      </w:r>
      <w:proofErr w:type="spellStart"/>
      <w:r w:rsidRPr="004267F6">
        <w:t>Pubmed</w:t>
      </w:r>
      <w:proofErr w:type="spellEnd"/>
      <w:r w:rsidRPr="004267F6">
        <w:t xml:space="preserve"> avec les termes </w:t>
      </w:r>
      <w:r w:rsidR="00D06D81">
        <w:t>« </w:t>
      </w:r>
      <w:r w:rsidRPr="004267F6">
        <w:rPr>
          <w:i/>
          <w:iCs/>
        </w:rPr>
        <w:t>Salmonella</w:t>
      </w:r>
      <w:r w:rsidR="00D06D81">
        <w:t xml:space="preserve"> AND </w:t>
      </w:r>
      <w:proofErr w:type="spellStart"/>
      <w:r w:rsidR="00D06D81">
        <w:t>A</w:t>
      </w:r>
      <w:r w:rsidRPr="004267F6">
        <w:t>jiobo</w:t>
      </w:r>
      <w:proofErr w:type="spellEnd"/>
      <w:r w:rsidR="00D06D81">
        <w:t> »</w:t>
      </w:r>
      <w:r w:rsidRPr="004267F6">
        <w:t xml:space="preserve"> </w:t>
      </w:r>
      <w:r w:rsidR="004D6F39" w:rsidRPr="004267F6">
        <w:t>aboutit</w:t>
      </w:r>
      <w:r w:rsidRPr="004267F6">
        <w:t xml:space="preserve"> seulement</w:t>
      </w:r>
      <w:r w:rsidR="004D6F39" w:rsidRPr="004267F6">
        <w:t xml:space="preserve"> à</w:t>
      </w:r>
      <w:r w:rsidRPr="004267F6">
        <w:t xml:space="preserve"> </w:t>
      </w:r>
      <w:hyperlink r:id="rId14" w:history="1">
        <w:r w:rsidR="00D06D81">
          <w:rPr>
            <w:rStyle w:val="Lienhypertexte"/>
          </w:rPr>
          <w:t xml:space="preserve">6 </w:t>
        </w:r>
        <w:r w:rsidRPr="004267F6">
          <w:rPr>
            <w:rStyle w:val="Lienhypertexte"/>
          </w:rPr>
          <w:t>résultats</w:t>
        </w:r>
      </w:hyperlink>
      <w:r w:rsidRPr="004267F6">
        <w:t xml:space="preserve">. </w:t>
      </w:r>
      <w:r w:rsidR="004D6F39" w:rsidRPr="004267F6">
        <w:t>Les article</w:t>
      </w:r>
      <w:r w:rsidR="00C532DF" w:rsidRPr="004267F6">
        <w:t>s</w:t>
      </w:r>
      <w:r w:rsidR="004D6F39" w:rsidRPr="004267F6">
        <w:t xml:space="preserve"> concernés</w:t>
      </w:r>
      <w:r w:rsidRPr="004267F6">
        <w:t xml:space="preserve"> portent sur des études de cas isolés qui ont entraîné des maladies graves.</w:t>
      </w:r>
    </w:p>
    <w:p w14:paraId="5E0C6D13" w14:textId="6F8E51D6" w:rsidR="006B62CC" w:rsidRPr="004267F6" w:rsidRDefault="004F7D43" w:rsidP="00C532DF">
      <w:pPr>
        <w:pStyle w:val="Paragraphedeliste"/>
        <w:numPr>
          <w:ilvl w:val="0"/>
          <w:numId w:val="30"/>
        </w:numPr>
        <w:suppressAutoHyphens/>
        <w:jc w:val="both"/>
        <w:rPr>
          <w:lang w:val="en-US"/>
        </w:rPr>
      </w:pPr>
      <w:r w:rsidRPr="004267F6">
        <w:rPr>
          <w:lang w:val="en-US"/>
        </w:rPr>
        <w:t>In a two months period Salmonella</w:t>
      </w:r>
      <w:r w:rsidR="00C532DF" w:rsidRPr="004267F6">
        <w:rPr>
          <w:lang w:val="en-US"/>
        </w:rPr>
        <w:t> </w:t>
      </w:r>
      <w:proofErr w:type="spellStart"/>
      <w:r w:rsidRPr="004267F6">
        <w:rPr>
          <w:lang w:val="en-US"/>
        </w:rPr>
        <w:t>ajiobo</w:t>
      </w:r>
      <w:proofErr w:type="spellEnd"/>
      <w:r w:rsidRPr="004267F6">
        <w:rPr>
          <w:lang w:val="en-US"/>
        </w:rPr>
        <w:t xml:space="preserve"> and S.</w:t>
      </w:r>
      <w:r w:rsidR="00C532DF" w:rsidRPr="004267F6">
        <w:rPr>
          <w:lang w:val="en-US"/>
        </w:rPr>
        <w:t> </w:t>
      </w:r>
      <w:proofErr w:type="spellStart"/>
      <w:r w:rsidRPr="004267F6">
        <w:rPr>
          <w:lang w:val="en-US"/>
        </w:rPr>
        <w:t>typhimurium</w:t>
      </w:r>
      <w:proofErr w:type="spellEnd"/>
      <w:r w:rsidRPr="004267F6">
        <w:rPr>
          <w:lang w:val="en-US"/>
        </w:rPr>
        <w:t xml:space="preserve"> (twice) were isolated from cloudy cerebrospinal fluids (CSF) of children less than </w:t>
      </w:r>
      <w:proofErr w:type="gramStart"/>
      <w:r w:rsidRPr="004267F6">
        <w:rPr>
          <w:lang w:val="en-US"/>
        </w:rPr>
        <w:t>one year old</w:t>
      </w:r>
      <w:proofErr w:type="gramEnd"/>
      <w:r w:rsidRPr="004267F6">
        <w:rPr>
          <w:lang w:val="en-US"/>
        </w:rPr>
        <w:t xml:space="preserve"> (1986). </w:t>
      </w:r>
    </w:p>
    <w:p w14:paraId="1DC15F3A" w14:textId="77777777" w:rsidR="004F7D43" w:rsidRPr="004267F6" w:rsidRDefault="00F93E6B" w:rsidP="00C532DF">
      <w:pPr>
        <w:pStyle w:val="Paragraphedeliste"/>
        <w:suppressAutoHyphens/>
        <w:jc w:val="both"/>
        <w:rPr>
          <w:lang w:val="en-US"/>
        </w:rPr>
      </w:pPr>
      <w:hyperlink r:id="rId15" w:history="1">
        <w:r w:rsidR="000D5194" w:rsidRPr="004267F6">
          <w:rPr>
            <w:rStyle w:val="Lienhypertexte"/>
            <w:lang w:val="en-US"/>
          </w:rPr>
          <w:t>https://pubmed.ncbi.nlm.nih.gov/3543605/</w:t>
        </w:r>
      </w:hyperlink>
      <w:r w:rsidR="000D5194" w:rsidRPr="004267F6">
        <w:rPr>
          <w:lang w:val="en-US"/>
        </w:rPr>
        <w:t xml:space="preserve"> </w:t>
      </w:r>
    </w:p>
    <w:p w14:paraId="1E6EE813" w14:textId="77777777" w:rsidR="004F7D43" w:rsidRPr="004267F6" w:rsidRDefault="004F7D43" w:rsidP="00C532DF">
      <w:pPr>
        <w:pStyle w:val="Paragraphedeliste"/>
        <w:suppressAutoHyphens/>
        <w:jc w:val="both"/>
        <w:rPr>
          <w:lang w:val="en-US"/>
        </w:rPr>
      </w:pPr>
    </w:p>
    <w:p w14:paraId="1FC9D6A1" w14:textId="41E66744" w:rsidR="00B3111F" w:rsidRPr="004267F6" w:rsidRDefault="00B3111F" w:rsidP="00C532DF">
      <w:pPr>
        <w:pStyle w:val="Paragraphedeliste"/>
        <w:numPr>
          <w:ilvl w:val="0"/>
          <w:numId w:val="15"/>
        </w:numPr>
        <w:suppressAutoHyphens/>
        <w:jc w:val="both"/>
        <w:rPr>
          <w:lang w:val="en-US"/>
        </w:rPr>
      </w:pPr>
      <w:r w:rsidRPr="004267F6">
        <w:rPr>
          <w:lang w:val="en-US"/>
        </w:rPr>
        <w:t>Multiple liver cyst infection caused by Salmonella</w:t>
      </w:r>
      <w:r w:rsidR="00C532DF" w:rsidRPr="004267F6">
        <w:rPr>
          <w:lang w:val="en-US"/>
        </w:rPr>
        <w:t> </w:t>
      </w:r>
      <w:proofErr w:type="spellStart"/>
      <w:r w:rsidRPr="004267F6">
        <w:rPr>
          <w:lang w:val="en-US"/>
        </w:rPr>
        <w:t>ajiobo</w:t>
      </w:r>
      <w:proofErr w:type="spellEnd"/>
      <w:r w:rsidRPr="004267F6">
        <w:rPr>
          <w:lang w:val="en-US"/>
        </w:rPr>
        <w:t xml:space="preserve"> in autosomal dominant polycystic kidney disease (2013).</w:t>
      </w:r>
    </w:p>
    <w:p w14:paraId="1D3B9B08" w14:textId="77777777" w:rsidR="00B3111F" w:rsidRPr="004267F6" w:rsidRDefault="00F93E6B" w:rsidP="00C532DF">
      <w:pPr>
        <w:pStyle w:val="Paragraphedeliste"/>
        <w:suppressAutoHyphens/>
        <w:jc w:val="both"/>
        <w:rPr>
          <w:lang w:val="en-US"/>
        </w:rPr>
      </w:pPr>
      <w:hyperlink r:id="rId16" w:history="1">
        <w:r w:rsidR="000D5194" w:rsidRPr="004267F6">
          <w:rPr>
            <w:rStyle w:val="Lienhypertexte"/>
            <w:lang w:val="en-US"/>
          </w:rPr>
          <w:t>https://www.sciencedirect.com/science/article/pii/S1341321X13701387?via%3Dihub</w:t>
        </w:r>
      </w:hyperlink>
    </w:p>
    <w:p w14:paraId="12B752C2" w14:textId="77777777" w:rsidR="00B3111F" w:rsidRPr="004267F6" w:rsidRDefault="00B3111F" w:rsidP="00C532DF">
      <w:pPr>
        <w:pStyle w:val="Paragraphedeliste"/>
        <w:suppressAutoHyphens/>
        <w:jc w:val="both"/>
        <w:rPr>
          <w:lang w:val="en-US"/>
        </w:rPr>
      </w:pPr>
    </w:p>
    <w:p w14:paraId="1DEE8F94" w14:textId="77777777" w:rsidR="00B3111F" w:rsidRPr="004267F6" w:rsidRDefault="00B3111F" w:rsidP="00C532DF">
      <w:pPr>
        <w:pStyle w:val="Paragraphedeliste"/>
        <w:numPr>
          <w:ilvl w:val="0"/>
          <w:numId w:val="15"/>
        </w:numPr>
        <w:suppressAutoHyphens/>
        <w:jc w:val="both"/>
        <w:rPr>
          <w:lang w:val="en-US"/>
        </w:rPr>
      </w:pPr>
      <w:proofErr w:type="spellStart"/>
      <w:r w:rsidRPr="004267F6">
        <w:rPr>
          <w:lang w:val="en-US"/>
        </w:rPr>
        <w:t>Tubo</w:t>
      </w:r>
      <w:proofErr w:type="spellEnd"/>
      <w:r w:rsidRPr="004267F6">
        <w:rPr>
          <w:lang w:val="en-US"/>
        </w:rPr>
        <w:t>-ovarian abscess: an unusual route of acquisition (2009).</w:t>
      </w:r>
    </w:p>
    <w:p w14:paraId="6406F5F5" w14:textId="77777777" w:rsidR="00B3111F" w:rsidRPr="004267F6" w:rsidRDefault="00F93E6B" w:rsidP="008328BB">
      <w:pPr>
        <w:pStyle w:val="Paragraphedeliste"/>
        <w:suppressAutoHyphens/>
        <w:jc w:val="both"/>
        <w:rPr>
          <w:rStyle w:val="Lienhypertexte"/>
          <w:lang w:val="en-US"/>
        </w:rPr>
      </w:pPr>
      <w:hyperlink r:id="rId17" w:history="1">
        <w:r w:rsidR="000D5194" w:rsidRPr="004267F6">
          <w:rPr>
            <w:rStyle w:val="Lienhypertexte"/>
            <w:lang w:val="en-US"/>
          </w:rPr>
          <w:t>https://www.tandfonline.com/doi/full/10.1080/01443610902878817</w:t>
        </w:r>
      </w:hyperlink>
    </w:p>
    <w:p w14:paraId="7A16A5FF" w14:textId="77777777" w:rsidR="00B3111F" w:rsidRPr="004267F6" w:rsidRDefault="00B3111F" w:rsidP="008328BB">
      <w:pPr>
        <w:suppressAutoHyphens/>
        <w:jc w:val="both"/>
        <w:rPr>
          <w:lang w:val="en-US"/>
        </w:rPr>
      </w:pPr>
    </w:p>
    <w:p w14:paraId="51EB1A5A" w14:textId="77777777" w:rsidR="00623C0C" w:rsidRPr="00D06D81" w:rsidRDefault="00623C0C" w:rsidP="008328BB">
      <w:pPr>
        <w:suppressAutoHyphens/>
        <w:jc w:val="both"/>
        <w:rPr>
          <w:lang w:val="en-US"/>
        </w:rPr>
      </w:pPr>
    </w:p>
    <w:p w14:paraId="435ECC22" w14:textId="310DE479" w:rsidR="00163246" w:rsidRPr="004267F6" w:rsidRDefault="00163246" w:rsidP="00C532DF">
      <w:pPr>
        <w:pStyle w:val="Titre2"/>
        <w:suppressAutoHyphens/>
        <w:jc w:val="both"/>
      </w:pPr>
      <w:bookmarkStart w:id="6" w:name="_Toc88743132"/>
      <w:r w:rsidRPr="004267F6">
        <w:t xml:space="preserve">Présence </w:t>
      </w:r>
      <w:r w:rsidR="00ED1D1B" w:rsidRPr="004267F6">
        <w:t>de l</w:t>
      </w:r>
      <w:r w:rsidR="00DC09D0" w:rsidRPr="004267F6">
        <w:t>’</w:t>
      </w:r>
      <w:r w:rsidR="00ED1D1B" w:rsidRPr="004267F6">
        <w:t xml:space="preserve">agent pathogène </w:t>
      </w:r>
      <w:r w:rsidRPr="004267F6">
        <w:t xml:space="preserve">dans </w:t>
      </w:r>
      <w:r w:rsidR="003F2A80" w:rsidRPr="004267F6">
        <w:t>d</w:t>
      </w:r>
      <w:r w:rsidRPr="004267F6">
        <w:t>es aliments</w:t>
      </w:r>
      <w:bookmarkEnd w:id="6"/>
    </w:p>
    <w:p w14:paraId="26C9FB3C" w14:textId="703DF307" w:rsidR="006C5C26" w:rsidRPr="004267F6" w:rsidRDefault="006C5C26" w:rsidP="00C532DF">
      <w:pPr>
        <w:suppressAutoHyphens/>
        <w:jc w:val="both"/>
      </w:pPr>
      <w:r w:rsidRPr="004267F6">
        <w:t xml:space="preserve">Une recherche dans HorizonScan (et </w:t>
      </w:r>
      <w:r w:rsidR="00576BB6" w:rsidRPr="004267F6">
        <w:t xml:space="preserve">le </w:t>
      </w:r>
      <w:r w:rsidR="00B6667C" w:rsidRPr="004267F6">
        <w:t>RASFF) n</w:t>
      </w:r>
      <w:r w:rsidR="00DC09D0" w:rsidRPr="004267F6">
        <w:t>’</w:t>
      </w:r>
      <w:r w:rsidR="00B6667C" w:rsidRPr="004267F6">
        <w:t xml:space="preserve">aboutit à </w:t>
      </w:r>
      <w:r w:rsidRPr="004267F6">
        <w:t>aucun résultat.</w:t>
      </w:r>
    </w:p>
    <w:p w14:paraId="2DB80032" w14:textId="77777777" w:rsidR="006C5C26" w:rsidRPr="004267F6" w:rsidRDefault="006C5C26" w:rsidP="00C532DF">
      <w:pPr>
        <w:suppressAutoHyphens/>
        <w:jc w:val="both"/>
      </w:pPr>
    </w:p>
    <w:p w14:paraId="06EC3803" w14:textId="290547C5" w:rsidR="006C5C26" w:rsidRPr="004267F6" w:rsidRDefault="00F706F1" w:rsidP="00C532DF">
      <w:pPr>
        <w:suppressAutoHyphens/>
        <w:jc w:val="both"/>
      </w:pPr>
      <w:r w:rsidRPr="004267F6">
        <w:t xml:space="preserve">La contamination de certains aliments par </w:t>
      </w:r>
      <w:r w:rsidRPr="004267F6">
        <w:rPr>
          <w:i/>
        </w:rPr>
        <w:t>S.</w:t>
      </w:r>
      <w:r w:rsidR="00C532DF" w:rsidRPr="004267F6">
        <w:rPr>
          <w:i/>
        </w:rPr>
        <w:t> </w:t>
      </w:r>
      <w:proofErr w:type="spellStart"/>
      <w:r w:rsidRPr="004267F6">
        <w:t>Ajiobo</w:t>
      </w:r>
      <w:proofErr w:type="spellEnd"/>
      <w:r w:rsidRPr="004267F6">
        <w:t xml:space="preserve"> a été constatée par le passé : en 2005, l</w:t>
      </w:r>
      <w:r w:rsidR="00DC09D0" w:rsidRPr="004267F6">
        <w:t>’</w:t>
      </w:r>
      <w:r w:rsidRPr="004267F6">
        <w:t xml:space="preserve">organisme avait été isolé </w:t>
      </w:r>
      <w:r w:rsidR="003C10F3" w:rsidRPr="004267F6">
        <w:t>dans</w:t>
      </w:r>
      <w:r w:rsidRPr="004267F6">
        <w:t xml:space="preserve"> des feuilles d</w:t>
      </w:r>
      <w:r w:rsidR="0062147A" w:rsidRPr="004267F6">
        <w:t>’</w:t>
      </w:r>
      <w:proofErr w:type="spellStart"/>
      <w:r w:rsidRPr="004267F6">
        <w:t>Ugu</w:t>
      </w:r>
      <w:proofErr w:type="spellEnd"/>
      <w:r w:rsidRPr="004267F6">
        <w:t xml:space="preserve"> séchées (feuilles de </w:t>
      </w:r>
      <w:proofErr w:type="spellStart"/>
      <w:r w:rsidRPr="004267F6">
        <w:rPr>
          <w:i/>
          <w:iCs/>
        </w:rPr>
        <w:t>Telfairia</w:t>
      </w:r>
      <w:proofErr w:type="spellEnd"/>
      <w:r w:rsidR="0097221D" w:rsidRPr="004267F6">
        <w:rPr>
          <w:i/>
          <w:iCs/>
        </w:rPr>
        <w:t> </w:t>
      </w:r>
      <w:r w:rsidRPr="004267F6">
        <w:rPr>
          <w:i/>
          <w:iCs/>
        </w:rPr>
        <w:t>Occidentalis</w:t>
      </w:r>
      <w:r w:rsidRPr="004267F6">
        <w:t>, une plante tropicale originaire d</w:t>
      </w:r>
      <w:r w:rsidR="00DC09D0" w:rsidRPr="004267F6">
        <w:t>’</w:t>
      </w:r>
      <w:r w:rsidRPr="004267F6">
        <w:t>Afrique de l</w:t>
      </w:r>
      <w:r w:rsidR="00DC09D0" w:rsidRPr="004267F6">
        <w:t>’</w:t>
      </w:r>
      <w:r w:rsidRPr="004267F6">
        <w:t>Ouest</w:t>
      </w:r>
      <w:r w:rsidRPr="004267F6">
        <w:rPr>
          <w:rStyle w:val="Appelnotedebasdep"/>
        </w:rPr>
        <w:footnoteReference w:id="8"/>
      </w:r>
      <w:r w:rsidRPr="004267F6">
        <w:t>) et identifié également dans des isolats de bovins et d</w:t>
      </w:r>
      <w:r w:rsidR="00DC09D0" w:rsidRPr="004267F6">
        <w:t>’</w:t>
      </w:r>
      <w:r w:rsidRPr="004267F6">
        <w:t>un reptile. Des informations de l</w:t>
      </w:r>
      <w:r w:rsidR="00DC09D0" w:rsidRPr="004267F6">
        <w:t>’</w:t>
      </w:r>
      <w:r w:rsidRPr="004267F6">
        <w:t xml:space="preserve">Agence des laboratoires vétérinaires au Royaume-Uni ont en outre montré une association avec </w:t>
      </w:r>
      <w:r w:rsidR="00F54FF1" w:rsidRPr="004267F6">
        <w:t xml:space="preserve">des </w:t>
      </w:r>
      <w:r w:rsidRPr="004267F6">
        <w:t>excréments de blaireau et de renard.</w:t>
      </w:r>
    </w:p>
    <w:p w14:paraId="2F2D8742" w14:textId="77777777" w:rsidR="00B3111F" w:rsidRPr="004267F6" w:rsidRDefault="00F93E6B" w:rsidP="008328BB">
      <w:pPr>
        <w:suppressAutoHyphens/>
        <w:jc w:val="both"/>
      </w:pPr>
      <w:hyperlink r:id="rId18" w:history="1">
        <w:r w:rsidR="000D5194" w:rsidRPr="004267F6">
          <w:rPr>
            <w:rStyle w:val="Lienhypertexte"/>
          </w:rPr>
          <w:t>https://www.eurosurveillance.org/content/10.2807/esw.11.28.03000-en</w:t>
        </w:r>
      </w:hyperlink>
    </w:p>
    <w:p w14:paraId="00AAC35A" w14:textId="77777777" w:rsidR="003B7A46" w:rsidRPr="004267F6" w:rsidRDefault="003B7A46" w:rsidP="008328BB">
      <w:pPr>
        <w:suppressAutoHyphens/>
        <w:jc w:val="both"/>
      </w:pPr>
    </w:p>
    <w:p w14:paraId="3214F50A" w14:textId="6423B8C2" w:rsidR="003B7A46" w:rsidRPr="004267F6" w:rsidRDefault="003B7A46" w:rsidP="008328BB">
      <w:pPr>
        <w:suppressAutoHyphens/>
        <w:jc w:val="both"/>
      </w:pPr>
      <w:r w:rsidRPr="004267F6">
        <w:t>D</w:t>
      </w:r>
      <w:r w:rsidR="00DC09D0" w:rsidRPr="004267F6">
        <w:t>’</w:t>
      </w:r>
      <w:r w:rsidRPr="004267F6">
        <w:t xml:space="preserve">autres études </w:t>
      </w:r>
      <w:r w:rsidR="00777A40" w:rsidRPr="004267F6">
        <w:t>montrent</w:t>
      </w:r>
      <w:r w:rsidRPr="004267F6">
        <w:t xml:space="preserve"> que </w:t>
      </w:r>
      <w:r w:rsidRPr="004267F6">
        <w:rPr>
          <w:i/>
        </w:rPr>
        <w:t>S.</w:t>
      </w:r>
      <w:r w:rsidR="0097221D" w:rsidRPr="004267F6">
        <w:t> </w:t>
      </w:r>
      <w:proofErr w:type="spellStart"/>
      <w:r w:rsidRPr="004267F6">
        <w:t>Ajiobo</w:t>
      </w:r>
      <w:proofErr w:type="spellEnd"/>
      <w:r w:rsidRPr="004267F6">
        <w:t xml:space="preserve"> apparaît de manière isolée dans des exploitations de canards</w:t>
      </w:r>
      <w:r w:rsidRPr="004267F6">
        <w:rPr>
          <w:rStyle w:val="Appelnotedebasdep"/>
        </w:rPr>
        <w:footnoteReference w:id="9"/>
      </w:r>
      <w:r w:rsidRPr="004267F6">
        <w:t xml:space="preserve"> et des exploitations comptant des vaches laitières</w:t>
      </w:r>
      <w:r w:rsidR="000078A0" w:rsidRPr="004267F6">
        <w:rPr>
          <w:rStyle w:val="Appelnotedebasdep"/>
        </w:rPr>
        <w:footnoteReference w:id="10"/>
      </w:r>
      <w:r w:rsidRPr="004267F6">
        <w:t xml:space="preserve">.  </w:t>
      </w:r>
    </w:p>
    <w:p w14:paraId="690953F4" w14:textId="77777777" w:rsidR="003D6247" w:rsidRPr="004267F6" w:rsidRDefault="003D6247" w:rsidP="008328BB">
      <w:pPr>
        <w:suppressAutoHyphens/>
        <w:jc w:val="both"/>
      </w:pPr>
    </w:p>
    <w:p w14:paraId="25E69C62" w14:textId="2DB4B79F" w:rsidR="003D6247" w:rsidRPr="004267F6" w:rsidRDefault="00EC52D9" w:rsidP="008328BB">
      <w:pPr>
        <w:suppressAutoHyphens/>
        <w:jc w:val="both"/>
      </w:pPr>
      <w:r w:rsidRPr="004267F6">
        <w:t>En 2015</w:t>
      </w:r>
      <w:r w:rsidRPr="004267F6">
        <w:rPr>
          <w:rStyle w:val="Appelnotedebasdep"/>
        </w:rPr>
        <w:footnoteReference w:id="11"/>
      </w:r>
      <w:r w:rsidRPr="004267F6">
        <w:t xml:space="preserve"> et </w:t>
      </w:r>
      <w:r w:rsidR="005F1EB5" w:rsidRPr="004267F6">
        <w:t xml:space="preserve">en </w:t>
      </w:r>
      <w:r w:rsidRPr="004267F6">
        <w:t>2017</w:t>
      </w:r>
      <w:r w:rsidRPr="004267F6">
        <w:rPr>
          <w:rStyle w:val="Appelnotedebasdep"/>
        </w:rPr>
        <w:footnoteReference w:id="12"/>
      </w:r>
      <w:r w:rsidRPr="004267F6">
        <w:t>, l</w:t>
      </w:r>
      <w:r w:rsidR="00D01A46">
        <w:t xml:space="preserve">e Royaume-Uni a signalé </w:t>
      </w:r>
      <w:r w:rsidR="003D6247" w:rsidRPr="004267F6">
        <w:t xml:space="preserve">à </w:t>
      </w:r>
      <w:r w:rsidR="00B655DC" w:rsidRPr="004267F6">
        <w:t>l</w:t>
      </w:r>
      <w:r w:rsidR="00DC09D0" w:rsidRPr="004267F6">
        <w:t>’</w:t>
      </w:r>
      <w:r w:rsidR="003D6247" w:rsidRPr="004267F6">
        <w:t>EFSA la mise en évidence de l</w:t>
      </w:r>
      <w:r w:rsidR="00DC09D0" w:rsidRPr="004267F6">
        <w:t>’</w:t>
      </w:r>
      <w:r w:rsidR="003D6247" w:rsidRPr="004267F6">
        <w:t xml:space="preserve">agent pathogène de </w:t>
      </w:r>
      <w:r w:rsidR="003D6247" w:rsidRPr="004267F6">
        <w:rPr>
          <w:i/>
        </w:rPr>
        <w:t>S.</w:t>
      </w:r>
      <w:r w:rsidR="00C532DF" w:rsidRPr="004267F6">
        <w:t> </w:t>
      </w:r>
      <w:proofErr w:type="spellStart"/>
      <w:r w:rsidR="00D536D2" w:rsidRPr="004267F6">
        <w:t>Ajiobo</w:t>
      </w:r>
      <w:proofErr w:type="spellEnd"/>
      <w:r w:rsidR="005F1EB5" w:rsidRPr="004267F6">
        <w:t xml:space="preserve"> chez des</w:t>
      </w:r>
      <w:r w:rsidR="003D6247" w:rsidRPr="004267F6">
        <w:t xml:space="preserve"> bovin</w:t>
      </w:r>
      <w:r w:rsidR="005F1EB5" w:rsidRPr="004267F6">
        <w:t>s</w:t>
      </w:r>
      <w:r w:rsidR="003D6247" w:rsidRPr="004267F6">
        <w:t xml:space="preserve">, chez </w:t>
      </w:r>
      <w:r w:rsidR="005F1EB5" w:rsidRPr="004267F6">
        <w:t xml:space="preserve">des canards </w:t>
      </w:r>
      <w:r w:rsidR="003D6247" w:rsidRPr="004267F6">
        <w:t xml:space="preserve">et chez </w:t>
      </w:r>
      <w:r w:rsidR="005F1EB5" w:rsidRPr="004267F6">
        <w:t xml:space="preserve">des </w:t>
      </w:r>
      <w:r w:rsidR="003D6247" w:rsidRPr="004267F6">
        <w:t>poule</w:t>
      </w:r>
      <w:r w:rsidR="005F1EB5" w:rsidRPr="004267F6">
        <w:t>s</w:t>
      </w:r>
      <w:r w:rsidR="003D6247" w:rsidRPr="004267F6">
        <w:t xml:space="preserve"> pondeuse</w:t>
      </w:r>
      <w:r w:rsidR="005F1EB5" w:rsidRPr="004267F6">
        <w:t>s</w:t>
      </w:r>
      <w:r w:rsidR="00A351F3" w:rsidRPr="004267F6">
        <w:t>.</w:t>
      </w:r>
    </w:p>
    <w:p w14:paraId="1B0A2A94" w14:textId="77777777" w:rsidR="00E66FCE" w:rsidRPr="004267F6" w:rsidRDefault="00E66FCE" w:rsidP="008328BB">
      <w:pPr>
        <w:suppressAutoHyphens/>
        <w:jc w:val="both"/>
      </w:pPr>
    </w:p>
    <w:p w14:paraId="70103479" w14:textId="4154B403" w:rsidR="00E66FCE" w:rsidRDefault="00E66FCE" w:rsidP="008328BB">
      <w:pPr>
        <w:suppressAutoHyphens/>
        <w:jc w:val="both"/>
      </w:pPr>
      <w:r w:rsidRPr="004267F6">
        <w:lastRenderedPageBreak/>
        <w:t xml:space="preserve">La présence de </w:t>
      </w:r>
      <w:r w:rsidRPr="004267F6">
        <w:rPr>
          <w:i/>
          <w:iCs/>
        </w:rPr>
        <w:t>Salmonella</w:t>
      </w:r>
      <w:r w:rsidR="004A73FD" w:rsidRPr="004267F6">
        <w:t> </w:t>
      </w:r>
      <w:proofErr w:type="spellStart"/>
      <w:r w:rsidRPr="004267F6">
        <w:t>Ajiobo</w:t>
      </w:r>
      <w:proofErr w:type="spellEnd"/>
      <w:r w:rsidRPr="004267F6">
        <w:t xml:space="preserve"> a également été mise en évidence chez des porcs</w:t>
      </w:r>
      <w:r w:rsidRPr="004267F6">
        <w:rPr>
          <w:rStyle w:val="Appelnotedebasdep"/>
        </w:rPr>
        <w:footnoteReference w:id="13"/>
      </w:r>
      <w:r w:rsidRPr="004267F6">
        <w:rPr>
          <w:vertAlign w:val="superscript"/>
        </w:rPr>
        <w:t xml:space="preserve"> </w:t>
      </w:r>
      <w:r w:rsidRPr="004267F6">
        <w:rPr>
          <w:rStyle w:val="Appelnotedebasdep"/>
        </w:rPr>
        <w:footnoteReference w:id="14"/>
      </w:r>
      <w:r w:rsidRPr="004267F6">
        <w:t xml:space="preserve">et chez le grand </w:t>
      </w:r>
      <w:proofErr w:type="spellStart"/>
      <w:r w:rsidRPr="004267F6">
        <w:t>aulacode</w:t>
      </w:r>
      <w:proofErr w:type="spellEnd"/>
      <w:r w:rsidRPr="004267F6">
        <w:t xml:space="preserve"> d</w:t>
      </w:r>
      <w:r w:rsidR="00DC09D0" w:rsidRPr="004267F6">
        <w:t>’</w:t>
      </w:r>
      <w:r w:rsidRPr="004267F6">
        <w:t>Afrique</w:t>
      </w:r>
      <w:r w:rsidR="00E0489A" w:rsidRPr="004267F6">
        <w:rPr>
          <w:rStyle w:val="Appelnotedebasdep"/>
        </w:rPr>
        <w:footnoteReference w:id="15"/>
      </w:r>
      <w:r w:rsidRPr="004267F6">
        <w:t xml:space="preserve"> (</w:t>
      </w:r>
      <w:proofErr w:type="spellStart"/>
      <w:r w:rsidRPr="004267F6">
        <w:rPr>
          <w:i/>
          <w:iCs/>
        </w:rPr>
        <w:t>Thryonomys</w:t>
      </w:r>
      <w:proofErr w:type="spellEnd"/>
      <w:r w:rsidRPr="004267F6">
        <w:rPr>
          <w:i/>
          <w:iCs/>
        </w:rPr>
        <w:t xml:space="preserve"> </w:t>
      </w:r>
      <w:proofErr w:type="spellStart"/>
      <w:r w:rsidRPr="004267F6">
        <w:rPr>
          <w:i/>
          <w:iCs/>
        </w:rPr>
        <w:t>swinderianus</w:t>
      </w:r>
      <w:proofErr w:type="spellEnd"/>
      <w:r w:rsidRPr="004267F6">
        <w:t>).</w:t>
      </w:r>
    </w:p>
    <w:p w14:paraId="698AB50C" w14:textId="77777777" w:rsidR="00870A86" w:rsidRPr="004267F6" w:rsidRDefault="00870A86" w:rsidP="008328BB">
      <w:pPr>
        <w:suppressAutoHyphens/>
        <w:jc w:val="both"/>
      </w:pPr>
    </w:p>
    <w:p w14:paraId="38B9F573" w14:textId="77777777" w:rsidR="00163246" w:rsidRPr="00870A86" w:rsidRDefault="00163246" w:rsidP="00C532DF">
      <w:pPr>
        <w:suppressAutoHyphens/>
        <w:jc w:val="both"/>
      </w:pPr>
    </w:p>
    <w:p w14:paraId="510A2168" w14:textId="0151163E" w:rsidR="00163246" w:rsidRPr="00870A86" w:rsidRDefault="00163246" w:rsidP="00C532DF">
      <w:pPr>
        <w:suppressAutoHyphens/>
        <w:jc w:val="both"/>
      </w:pPr>
      <w:r w:rsidRPr="004267F6">
        <w:rPr>
          <w:b/>
        </w:rPr>
        <w:t xml:space="preserve">Foyers causés par </w:t>
      </w:r>
      <w:r w:rsidRPr="004267F6">
        <w:rPr>
          <w:b/>
          <w:i/>
        </w:rPr>
        <w:t>S.</w:t>
      </w:r>
      <w:r w:rsidR="004A73FD" w:rsidRPr="004267F6">
        <w:rPr>
          <w:b/>
        </w:rPr>
        <w:t> </w:t>
      </w:r>
      <w:proofErr w:type="spellStart"/>
      <w:r w:rsidRPr="00870A86">
        <w:rPr>
          <w:b/>
        </w:rPr>
        <w:t>Ajiobo</w:t>
      </w:r>
      <w:proofErr w:type="spellEnd"/>
      <w:r w:rsidRPr="00870A86">
        <w:t xml:space="preserve"> :  </w:t>
      </w:r>
    </w:p>
    <w:p w14:paraId="0CB06A73" w14:textId="77777777" w:rsidR="006C5C26" w:rsidRPr="004267F6" w:rsidRDefault="006C5C26" w:rsidP="00C532DF">
      <w:pPr>
        <w:suppressAutoHyphens/>
        <w:jc w:val="both"/>
      </w:pPr>
      <w:r w:rsidRPr="004267F6">
        <w:t xml:space="preserve">Une recherche dans la </w:t>
      </w:r>
      <w:proofErr w:type="spellStart"/>
      <w:r w:rsidRPr="004267F6">
        <w:rPr>
          <w:i/>
          <w:iCs/>
        </w:rPr>
        <w:t>Foodborne</w:t>
      </w:r>
      <w:proofErr w:type="spellEnd"/>
      <w:r w:rsidRPr="004267F6">
        <w:rPr>
          <w:i/>
          <w:iCs/>
        </w:rPr>
        <w:t xml:space="preserve"> </w:t>
      </w:r>
      <w:proofErr w:type="spellStart"/>
      <w:r w:rsidRPr="004267F6">
        <w:rPr>
          <w:i/>
          <w:iCs/>
        </w:rPr>
        <w:t>Illness</w:t>
      </w:r>
      <w:proofErr w:type="spellEnd"/>
      <w:r w:rsidRPr="004267F6">
        <w:rPr>
          <w:i/>
          <w:iCs/>
        </w:rPr>
        <w:t xml:space="preserve"> </w:t>
      </w:r>
      <w:proofErr w:type="spellStart"/>
      <w:r w:rsidRPr="004267F6">
        <w:rPr>
          <w:i/>
          <w:iCs/>
        </w:rPr>
        <w:t>Outbreak</w:t>
      </w:r>
      <w:proofErr w:type="spellEnd"/>
      <w:r w:rsidRPr="004267F6">
        <w:rPr>
          <w:i/>
          <w:iCs/>
        </w:rPr>
        <w:t xml:space="preserve"> </w:t>
      </w:r>
      <w:proofErr w:type="spellStart"/>
      <w:r w:rsidRPr="004267F6">
        <w:rPr>
          <w:i/>
          <w:iCs/>
        </w:rPr>
        <w:t>Database</w:t>
      </w:r>
      <w:proofErr w:type="spellEnd"/>
      <w:r w:rsidRPr="004267F6">
        <w:t xml:space="preserve"> ne donne aucun résultat.</w:t>
      </w:r>
    </w:p>
    <w:p w14:paraId="66F0852F" w14:textId="4EF4AA49" w:rsidR="006C5C26" w:rsidRPr="004267F6" w:rsidRDefault="006C5C26" w:rsidP="00C532DF">
      <w:pPr>
        <w:suppressAutoHyphens/>
        <w:jc w:val="both"/>
      </w:pPr>
      <w:r w:rsidRPr="004267F6">
        <w:t xml:space="preserve">Une recherche dans le </w:t>
      </w:r>
      <w:r w:rsidRPr="004267F6">
        <w:rPr>
          <w:i/>
          <w:iCs/>
        </w:rPr>
        <w:t xml:space="preserve">National </w:t>
      </w:r>
      <w:proofErr w:type="spellStart"/>
      <w:r w:rsidRPr="004267F6">
        <w:rPr>
          <w:i/>
          <w:iCs/>
        </w:rPr>
        <w:t>Outbreak</w:t>
      </w:r>
      <w:proofErr w:type="spellEnd"/>
      <w:r w:rsidRPr="004267F6">
        <w:rPr>
          <w:i/>
          <w:iCs/>
        </w:rPr>
        <w:t xml:space="preserve"> Reporting System</w:t>
      </w:r>
      <w:r w:rsidR="00870A86">
        <w:t xml:space="preserve"> (NORS) du</w:t>
      </w:r>
      <w:r w:rsidRPr="004267F6">
        <w:t xml:space="preserve"> CDC ne donne aucun résultat.</w:t>
      </w:r>
    </w:p>
    <w:p w14:paraId="343239E3" w14:textId="77777777" w:rsidR="006C5C26" w:rsidRPr="004267F6" w:rsidRDefault="006C5C26" w:rsidP="00C532DF">
      <w:pPr>
        <w:suppressAutoHyphens/>
        <w:jc w:val="both"/>
      </w:pPr>
    </w:p>
    <w:p w14:paraId="05E37CD4" w14:textId="5A6E0BD4" w:rsidR="006C5C26" w:rsidRPr="004267F6" w:rsidRDefault="006C5C26" w:rsidP="00C532DF">
      <w:pPr>
        <w:suppressAutoHyphens/>
        <w:jc w:val="both"/>
        <w:rPr>
          <w:i/>
          <w:lang w:val="en-US"/>
        </w:rPr>
      </w:pPr>
      <w:r w:rsidRPr="004267F6">
        <w:rPr>
          <w:i/>
          <w:lang w:val="en-US"/>
        </w:rPr>
        <w:t>National outbreak of Salmonella</w:t>
      </w:r>
      <w:r w:rsidR="004A73FD" w:rsidRPr="004267F6">
        <w:rPr>
          <w:i/>
          <w:lang w:val="en-US"/>
        </w:rPr>
        <w:t> </w:t>
      </w:r>
      <w:proofErr w:type="spellStart"/>
      <w:r w:rsidRPr="004267F6">
        <w:rPr>
          <w:i/>
          <w:lang w:val="en-US"/>
        </w:rPr>
        <w:t>Ajiobo</w:t>
      </w:r>
      <w:proofErr w:type="spellEnd"/>
      <w:r w:rsidRPr="004267F6">
        <w:rPr>
          <w:i/>
          <w:lang w:val="en-US"/>
        </w:rPr>
        <w:t xml:space="preserve"> infection in England and Wales, June</w:t>
      </w:r>
      <w:r w:rsidR="004A73FD" w:rsidRPr="004267F6">
        <w:rPr>
          <w:i/>
          <w:lang w:val="en-US"/>
        </w:rPr>
        <w:t> </w:t>
      </w:r>
      <w:r w:rsidRPr="004267F6">
        <w:rPr>
          <w:i/>
          <w:lang w:val="en-US"/>
        </w:rPr>
        <w:t xml:space="preserve">2006 </w:t>
      </w:r>
    </w:p>
    <w:p w14:paraId="03388FCF" w14:textId="77777777" w:rsidR="006C5C26" w:rsidRPr="004267F6" w:rsidRDefault="00F93E6B" w:rsidP="00C532DF">
      <w:pPr>
        <w:suppressAutoHyphens/>
        <w:jc w:val="both"/>
        <w:rPr>
          <w:lang w:val="en-US"/>
        </w:rPr>
      </w:pPr>
      <w:hyperlink r:id="rId19" w:history="1">
        <w:r w:rsidR="000D5194" w:rsidRPr="004267F6">
          <w:rPr>
            <w:rStyle w:val="Lienhypertexte"/>
            <w:lang w:val="en-US"/>
          </w:rPr>
          <w:t>https://www.eurosurveillance.org/content/10.2807/esw.11.28.03000-en</w:t>
        </w:r>
      </w:hyperlink>
    </w:p>
    <w:p w14:paraId="2BF1B3EB" w14:textId="06572F11" w:rsidR="006C5C26" w:rsidRPr="004267F6" w:rsidRDefault="006C5C26" w:rsidP="00C532DF">
      <w:pPr>
        <w:pStyle w:val="Paragraphedeliste"/>
        <w:numPr>
          <w:ilvl w:val="0"/>
          <w:numId w:val="28"/>
        </w:numPr>
        <w:suppressAutoHyphens/>
        <w:jc w:val="both"/>
      </w:pPr>
      <w:r w:rsidRPr="004267F6">
        <w:t>Des sandwichs contenant des feuilles de salade ont été s</w:t>
      </w:r>
      <w:r w:rsidR="00047569" w:rsidRPr="004267F6">
        <w:t>uspectés d</w:t>
      </w:r>
      <w:r w:rsidR="00DC09D0" w:rsidRPr="004267F6">
        <w:t>’</w:t>
      </w:r>
      <w:r w:rsidR="00047569" w:rsidRPr="004267F6">
        <w:t>être à l</w:t>
      </w:r>
      <w:r w:rsidR="00DC09D0" w:rsidRPr="004267F6">
        <w:t>’</w:t>
      </w:r>
      <w:r w:rsidRPr="004267F6">
        <w:t>origine du foyer.</w:t>
      </w:r>
    </w:p>
    <w:p w14:paraId="72900F4B" w14:textId="77777777" w:rsidR="00CE0364" w:rsidRPr="00870A86" w:rsidRDefault="00CE0364" w:rsidP="00C532DF">
      <w:pPr>
        <w:suppressAutoHyphens/>
        <w:jc w:val="both"/>
      </w:pPr>
    </w:p>
    <w:p w14:paraId="1BA7A7AF" w14:textId="45538E9D" w:rsidR="008778EC" w:rsidRDefault="008778EC" w:rsidP="00C532DF">
      <w:pPr>
        <w:suppressAutoHyphens/>
        <w:jc w:val="both"/>
      </w:pPr>
    </w:p>
    <w:p w14:paraId="319306C3" w14:textId="77777777" w:rsidR="00870A86" w:rsidRPr="00870A86" w:rsidRDefault="00870A86" w:rsidP="00C532DF">
      <w:pPr>
        <w:suppressAutoHyphens/>
        <w:jc w:val="both"/>
      </w:pPr>
    </w:p>
    <w:p w14:paraId="09D8ACBC" w14:textId="77777777" w:rsidR="008A393C" w:rsidRPr="004267F6" w:rsidRDefault="00774C8E" w:rsidP="00C532DF">
      <w:pPr>
        <w:pStyle w:val="Titre1"/>
        <w:suppressAutoHyphens/>
        <w:jc w:val="both"/>
      </w:pPr>
      <w:bookmarkStart w:id="7" w:name="_Toc88743133"/>
      <w:r w:rsidRPr="004267F6">
        <w:t>Enquêtes épidémiologiques</w:t>
      </w:r>
      <w:bookmarkEnd w:id="7"/>
    </w:p>
    <w:p w14:paraId="586758B3" w14:textId="59C9CF77" w:rsidR="0014570D" w:rsidRPr="004267F6" w:rsidRDefault="00006E59" w:rsidP="00C532DF">
      <w:pPr>
        <w:pStyle w:val="Titre2"/>
        <w:suppressAutoHyphens/>
        <w:jc w:val="both"/>
      </w:pPr>
      <w:bookmarkStart w:id="8" w:name="_Toc88743134"/>
      <w:r w:rsidRPr="004267F6">
        <w:t>Épidémiologie descriptive</w:t>
      </w:r>
      <w:bookmarkEnd w:id="8"/>
    </w:p>
    <w:p w14:paraId="0FC2B1E8" w14:textId="750A625C" w:rsidR="0057039C" w:rsidRPr="004267F6" w:rsidRDefault="00FB5B32" w:rsidP="00C532DF">
      <w:pPr>
        <w:suppressAutoHyphens/>
        <w:jc w:val="both"/>
      </w:pPr>
      <w:r w:rsidRPr="004267F6">
        <w:t>N</w:t>
      </w:r>
      <w:r w:rsidR="0057039C" w:rsidRPr="004267F6">
        <w:t>ombre total de cas : 12</w:t>
      </w:r>
    </w:p>
    <w:p w14:paraId="3B2FD3D1" w14:textId="5731E323" w:rsidR="0057039C" w:rsidRPr="004267F6" w:rsidRDefault="0057039C" w:rsidP="00C532DF">
      <w:pPr>
        <w:suppressAutoHyphens/>
        <w:jc w:val="both"/>
      </w:pPr>
      <w:r w:rsidRPr="004267F6">
        <w:t>•</w:t>
      </w:r>
      <w:r w:rsidRPr="004267F6">
        <w:tab/>
      </w:r>
      <w:r w:rsidR="00505D34" w:rsidRPr="004267F6">
        <w:t>cas corresponda</w:t>
      </w:r>
      <w:r w:rsidRPr="004267F6">
        <w:t>nt à la définition : 12</w:t>
      </w:r>
    </w:p>
    <w:p w14:paraId="34DDDE28" w14:textId="1A4F51CB" w:rsidR="0057039C" w:rsidRPr="004267F6" w:rsidRDefault="0057039C" w:rsidP="00C532DF">
      <w:pPr>
        <w:suppressAutoHyphens/>
        <w:jc w:val="both"/>
      </w:pPr>
      <w:r w:rsidRPr="004267F6">
        <w:t>•</w:t>
      </w:r>
      <w:r w:rsidRPr="004267F6">
        <w:tab/>
      </w:r>
      <w:r w:rsidR="00505D34" w:rsidRPr="004267F6">
        <w:t>cas ne corresponda</w:t>
      </w:r>
      <w:r w:rsidRPr="004267F6">
        <w:t>nt pas à la définition : 0</w:t>
      </w:r>
    </w:p>
    <w:p w14:paraId="3EA06738" w14:textId="4666D72F" w:rsidR="0057039C" w:rsidRPr="004267F6" w:rsidRDefault="0057039C" w:rsidP="00C532DF">
      <w:pPr>
        <w:suppressAutoHyphens/>
        <w:jc w:val="both"/>
      </w:pPr>
      <w:r w:rsidRPr="004267F6">
        <w:t>•</w:t>
      </w:r>
      <w:r w:rsidRPr="004267F6">
        <w:tab/>
      </w:r>
      <w:proofErr w:type="spellStart"/>
      <w:r w:rsidR="00EB2AEF" w:rsidRPr="004267F6">
        <w:t>s</w:t>
      </w:r>
      <w:r w:rsidRPr="004267F6">
        <w:t>érotypage</w:t>
      </w:r>
      <w:proofErr w:type="spellEnd"/>
      <w:r w:rsidRPr="004267F6">
        <w:t xml:space="preserve"> (en cours)</w:t>
      </w:r>
      <w:r w:rsidR="00EB2AEF" w:rsidRPr="004267F6">
        <w:t> :</w:t>
      </w:r>
      <w:r w:rsidRPr="004267F6">
        <w:t xml:space="preserve"> 0</w:t>
      </w:r>
    </w:p>
    <w:p w14:paraId="08071841" w14:textId="0F2CD786" w:rsidR="0062219E" w:rsidRDefault="0062219E" w:rsidP="00C532DF">
      <w:pPr>
        <w:suppressAutoHyphens/>
        <w:jc w:val="both"/>
        <w:rPr>
          <w:b/>
        </w:rPr>
      </w:pPr>
    </w:p>
    <w:p w14:paraId="4654D811" w14:textId="77777777" w:rsidR="00870A86" w:rsidRPr="004267F6" w:rsidRDefault="00870A86" w:rsidP="00C532DF">
      <w:pPr>
        <w:suppressAutoHyphens/>
        <w:jc w:val="both"/>
        <w:rPr>
          <w:b/>
        </w:rPr>
      </w:pPr>
    </w:p>
    <w:p w14:paraId="133A1CCE" w14:textId="77777777" w:rsidR="0062219E" w:rsidRPr="004267F6" w:rsidRDefault="0062219E" w:rsidP="00C532DF">
      <w:pPr>
        <w:suppressAutoHyphens/>
        <w:jc w:val="both"/>
        <w:rPr>
          <w:b/>
        </w:rPr>
      </w:pPr>
      <w:r w:rsidRPr="004267F6">
        <w:rPr>
          <w:b/>
        </w:rPr>
        <w:t xml:space="preserve">Description des cas : </w:t>
      </w:r>
    </w:p>
    <w:p w14:paraId="376FBE3D" w14:textId="61120533" w:rsidR="0057039C" w:rsidRPr="004267F6" w:rsidRDefault="0057039C" w:rsidP="00C532DF">
      <w:pPr>
        <w:suppressAutoHyphens/>
        <w:jc w:val="both"/>
      </w:pPr>
      <w:r w:rsidRPr="004267F6">
        <w:t>Les cas concernent toutes les classes d</w:t>
      </w:r>
      <w:r w:rsidR="00DC09D0" w:rsidRPr="004267F6">
        <w:t>’</w:t>
      </w:r>
      <w:r w:rsidR="00D824E3">
        <w:t xml:space="preserve">âge (de 0 à 92 </w:t>
      </w:r>
      <w:r w:rsidRPr="004267F6">
        <w:t>ans ; âge médian</w:t>
      </w:r>
      <w:r w:rsidR="00D954D2" w:rsidRPr="004267F6">
        <w:t> :</w:t>
      </w:r>
      <w:r w:rsidR="00D824E3">
        <w:t xml:space="preserve"> 74 </w:t>
      </w:r>
      <w:r w:rsidRPr="004267F6">
        <w:t xml:space="preserve">ans). </w:t>
      </w:r>
    </w:p>
    <w:p w14:paraId="54E1F4DD" w14:textId="4B7B6AE3" w:rsidR="0057039C" w:rsidRPr="004267F6" w:rsidRDefault="00D824E3" w:rsidP="00C532DF">
      <w:pPr>
        <w:suppressAutoHyphens/>
        <w:jc w:val="both"/>
      </w:pPr>
      <w:r>
        <w:t>Les cas touchent 4 hommes et 8 f</w:t>
      </w:r>
      <w:r w:rsidR="0057039C" w:rsidRPr="004267F6">
        <w:t>emmes.</w:t>
      </w:r>
    </w:p>
    <w:p w14:paraId="218E8209" w14:textId="71AB1523" w:rsidR="002F6F0C" w:rsidRDefault="002F6F0C" w:rsidP="00C532DF">
      <w:pPr>
        <w:suppressAutoHyphens/>
        <w:jc w:val="both"/>
      </w:pPr>
    </w:p>
    <w:p w14:paraId="4B56D833" w14:textId="77777777" w:rsidR="00200D6C" w:rsidRPr="004267F6" w:rsidRDefault="00200D6C" w:rsidP="00C532DF">
      <w:pPr>
        <w:suppressAutoHyphens/>
        <w:jc w:val="both"/>
      </w:pPr>
    </w:p>
    <w:tbl>
      <w:tblPr>
        <w:tblStyle w:val="Grilledutableau"/>
        <w:tblW w:w="7797" w:type="dxa"/>
        <w:tblInd w:w="-5" w:type="dxa"/>
        <w:tblLook w:val="04A0" w:firstRow="1" w:lastRow="0" w:firstColumn="1" w:lastColumn="0" w:noHBand="0" w:noVBand="1"/>
      </w:tblPr>
      <w:tblGrid>
        <w:gridCol w:w="993"/>
        <w:gridCol w:w="1134"/>
        <w:gridCol w:w="851"/>
        <w:gridCol w:w="992"/>
        <w:gridCol w:w="1701"/>
        <w:gridCol w:w="992"/>
        <w:gridCol w:w="1134"/>
      </w:tblGrid>
      <w:tr w:rsidR="008C333C" w:rsidRPr="004267F6" w14:paraId="4A2F4BEB" w14:textId="77777777" w:rsidTr="008C333C">
        <w:trPr>
          <w:trHeight w:val="300"/>
        </w:trPr>
        <w:tc>
          <w:tcPr>
            <w:tcW w:w="993" w:type="dxa"/>
            <w:noWrap/>
            <w:hideMark/>
          </w:tcPr>
          <w:p w14:paraId="731F47CB" w14:textId="77777777" w:rsidR="008C333C" w:rsidRPr="004267F6" w:rsidRDefault="008C333C" w:rsidP="000A3DA7">
            <w:pPr>
              <w:suppressAutoHyphens/>
              <w:rPr>
                <w:b/>
                <w:bCs/>
              </w:rPr>
            </w:pPr>
            <w:r w:rsidRPr="004267F6">
              <w:rPr>
                <w:b/>
              </w:rPr>
              <w:t>Semaine</w:t>
            </w:r>
          </w:p>
        </w:tc>
        <w:tc>
          <w:tcPr>
            <w:tcW w:w="1134" w:type="dxa"/>
            <w:noWrap/>
            <w:hideMark/>
          </w:tcPr>
          <w:p w14:paraId="5BF8E64E" w14:textId="77777777" w:rsidR="008C333C" w:rsidRPr="004267F6" w:rsidRDefault="008C333C" w:rsidP="000A3DA7">
            <w:pPr>
              <w:suppressAutoHyphens/>
              <w:rPr>
                <w:b/>
                <w:bCs/>
              </w:rPr>
            </w:pPr>
            <w:bookmarkStart w:id="9" w:name="_GoBack"/>
            <w:bookmarkEnd w:id="9"/>
            <w:r w:rsidRPr="004267F6">
              <w:rPr>
                <w:b/>
              </w:rPr>
              <w:t xml:space="preserve">Canton de domicile </w:t>
            </w:r>
          </w:p>
        </w:tc>
        <w:tc>
          <w:tcPr>
            <w:tcW w:w="851" w:type="dxa"/>
            <w:noWrap/>
            <w:hideMark/>
          </w:tcPr>
          <w:p w14:paraId="76A8382B" w14:textId="77777777" w:rsidR="008C333C" w:rsidRPr="004267F6" w:rsidRDefault="008C333C" w:rsidP="000A3DA7">
            <w:pPr>
              <w:suppressAutoHyphens/>
              <w:rPr>
                <w:b/>
                <w:bCs/>
              </w:rPr>
            </w:pPr>
            <w:r w:rsidRPr="004267F6">
              <w:rPr>
                <w:b/>
              </w:rPr>
              <w:t>Genre</w:t>
            </w:r>
          </w:p>
        </w:tc>
        <w:tc>
          <w:tcPr>
            <w:tcW w:w="992" w:type="dxa"/>
            <w:noWrap/>
            <w:hideMark/>
          </w:tcPr>
          <w:p w14:paraId="2E7FB0CC" w14:textId="77777777" w:rsidR="008C333C" w:rsidRPr="004267F6" w:rsidRDefault="008C333C" w:rsidP="000A3DA7">
            <w:pPr>
              <w:suppressAutoHyphens/>
              <w:rPr>
                <w:b/>
                <w:bCs/>
              </w:rPr>
            </w:pPr>
            <w:r w:rsidRPr="004267F6">
              <w:rPr>
                <w:b/>
              </w:rPr>
              <w:t>Âge (années)</w:t>
            </w:r>
          </w:p>
        </w:tc>
        <w:tc>
          <w:tcPr>
            <w:tcW w:w="1701" w:type="dxa"/>
            <w:noWrap/>
            <w:hideMark/>
          </w:tcPr>
          <w:p w14:paraId="73AE6097" w14:textId="77777777" w:rsidR="008C333C" w:rsidRPr="004267F6" w:rsidRDefault="008C333C" w:rsidP="000A3DA7">
            <w:pPr>
              <w:suppressAutoHyphens/>
              <w:rPr>
                <w:b/>
                <w:bCs/>
              </w:rPr>
            </w:pPr>
            <w:r w:rsidRPr="004267F6">
              <w:rPr>
                <w:b/>
              </w:rPr>
              <w:t>Numéro NENT</w:t>
            </w:r>
          </w:p>
        </w:tc>
        <w:tc>
          <w:tcPr>
            <w:tcW w:w="992" w:type="dxa"/>
            <w:noWrap/>
            <w:hideMark/>
          </w:tcPr>
          <w:p w14:paraId="03BC82EF" w14:textId="77777777" w:rsidR="008C333C" w:rsidRPr="004267F6" w:rsidRDefault="008C333C" w:rsidP="000A3DA7">
            <w:pPr>
              <w:suppressAutoHyphens/>
              <w:rPr>
                <w:b/>
                <w:bCs/>
              </w:rPr>
            </w:pPr>
            <w:r w:rsidRPr="004267F6">
              <w:rPr>
                <w:b/>
              </w:rPr>
              <w:t>Isolat</w:t>
            </w:r>
          </w:p>
        </w:tc>
        <w:tc>
          <w:tcPr>
            <w:tcW w:w="1134" w:type="dxa"/>
            <w:noWrap/>
            <w:hideMark/>
          </w:tcPr>
          <w:p w14:paraId="71F7CAE3" w14:textId="77777777" w:rsidR="008C333C" w:rsidRPr="004267F6" w:rsidRDefault="008C333C" w:rsidP="000A3DA7">
            <w:pPr>
              <w:suppressAutoHyphens/>
              <w:rPr>
                <w:b/>
                <w:bCs/>
              </w:rPr>
            </w:pPr>
            <w:r w:rsidRPr="004267F6">
              <w:rPr>
                <w:b/>
              </w:rPr>
              <w:t>Remarque</w:t>
            </w:r>
          </w:p>
        </w:tc>
      </w:tr>
      <w:tr w:rsidR="008C333C" w:rsidRPr="004267F6" w14:paraId="380A83EB" w14:textId="77777777" w:rsidTr="008C333C">
        <w:trPr>
          <w:trHeight w:val="285"/>
        </w:trPr>
        <w:tc>
          <w:tcPr>
            <w:tcW w:w="993" w:type="dxa"/>
            <w:noWrap/>
            <w:hideMark/>
          </w:tcPr>
          <w:p w14:paraId="13804E1D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26</w:t>
            </w:r>
          </w:p>
        </w:tc>
        <w:tc>
          <w:tcPr>
            <w:tcW w:w="1134" w:type="dxa"/>
            <w:noWrap/>
            <w:hideMark/>
          </w:tcPr>
          <w:p w14:paraId="3761D056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AG</w:t>
            </w:r>
          </w:p>
        </w:tc>
        <w:tc>
          <w:tcPr>
            <w:tcW w:w="851" w:type="dxa"/>
            <w:noWrap/>
            <w:hideMark/>
          </w:tcPr>
          <w:p w14:paraId="3E8236FA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F</w:t>
            </w:r>
          </w:p>
        </w:tc>
        <w:tc>
          <w:tcPr>
            <w:tcW w:w="992" w:type="dxa"/>
            <w:noWrap/>
            <w:hideMark/>
          </w:tcPr>
          <w:p w14:paraId="2483F674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83</w:t>
            </w:r>
          </w:p>
        </w:tc>
        <w:tc>
          <w:tcPr>
            <w:tcW w:w="1701" w:type="dxa"/>
            <w:noWrap/>
            <w:hideMark/>
          </w:tcPr>
          <w:p w14:paraId="75928D9D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N21-1588/1589</w:t>
            </w:r>
          </w:p>
        </w:tc>
        <w:tc>
          <w:tcPr>
            <w:tcW w:w="992" w:type="dxa"/>
            <w:noWrap/>
            <w:hideMark/>
          </w:tcPr>
          <w:p w14:paraId="124FB933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sang</w:t>
            </w:r>
          </w:p>
        </w:tc>
        <w:tc>
          <w:tcPr>
            <w:tcW w:w="1134" w:type="dxa"/>
            <w:noWrap/>
            <w:hideMark/>
          </w:tcPr>
          <w:p w14:paraId="17808211" w14:textId="77777777" w:rsidR="008C333C" w:rsidRPr="004267F6" w:rsidRDefault="008C333C" w:rsidP="00C532DF">
            <w:pPr>
              <w:suppressAutoHyphens/>
              <w:jc w:val="both"/>
            </w:pPr>
          </w:p>
        </w:tc>
      </w:tr>
      <w:tr w:rsidR="008C333C" w:rsidRPr="004267F6" w14:paraId="1A84505A" w14:textId="77777777" w:rsidTr="008C333C">
        <w:trPr>
          <w:trHeight w:val="285"/>
        </w:trPr>
        <w:tc>
          <w:tcPr>
            <w:tcW w:w="993" w:type="dxa"/>
            <w:noWrap/>
            <w:hideMark/>
          </w:tcPr>
          <w:p w14:paraId="06739BA0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27</w:t>
            </w:r>
          </w:p>
        </w:tc>
        <w:tc>
          <w:tcPr>
            <w:tcW w:w="1134" w:type="dxa"/>
            <w:noWrap/>
            <w:hideMark/>
          </w:tcPr>
          <w:p w14:paraId="79E7FFA3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LU</w:t>
            </w:r>
          </w:p>
        </w:tc>
        <w:tc>
          <w:tcPr>
            <w:tcW w:w="851" w:type="dxa"/>
            <w:noWrap/>
            <w:hideMark/>
          </w:tcPr>
          <w:p w14:paraId="54471297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F</w:t>
            </w:r>
          </w:p>
        </w:tc>
        <w:tc>
          <w:tcPr>
            <w:tcW w:w="992" w:type="dxa"/>
            <w:noWrap/>
            <w:hideMark/>
          </w:tcPr>
          <w:p w14:paraId="45A106CB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51</w:t>
            </w:r>
          </w:p>
        </w:tc>
        <w:tc>
          <w:tcPr>
            <w:tcW w:w="1701" w:type="dxa"/>
            <w:noWrap/>
            <w:hideMark/>
          </w:tcPr>
          <w:p w14:paraId="4D8E6EB7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N21-1676</w:t>
            </w:r>
          </w:p>
        </w:tc>
        <w:tc>
          <w:tcPr>
            <w:tcW w:w="992" w:type="dxa"/>
            <w:noWrap/>
            <w:hideMark/>
          </w:tcPr>
          <w:p w14:paraId="6C3A3B91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selles</w:t>
            </w:r>
          </w:p>
        </w:tc>
        <w:tc>
          <w:tcPr>
            <w:tcW w:w="1134" w:type="dxa"/>
            <w:noWrap/>
            <w:hideMark/>
          </w:tcPr>
          <w:p w14:paraId="110C28C2" w14:textId="77777777" w:rsidR="008C333C" w:rsidRPr="004267F6" w:rsidRDefault="008C333C" w:rsidP="00C532DF">
            <w:pPr>
              <w:suppressAutoHyphens/>
              <w:jc w:val="both"/>
            </w:pPr>
          </w:p>
        </w:tc>
      </w:tr>
      <w:tr w:rsidR="008C333C" w:rsidRPr="004267F6" w14:paraId="558F746F" w14:textId="77777777" w:rsidTr="008C333C">
        <w:trPr>
          <w:trHeight w:val="285"/>
        </w:trPr>
        <w:tc>
          <w:tcPr>
            <w:tcW w:w="993" w:type="dxa"/>
            <w:noWrap/>
            <w:hideMark/>
          </w:tcPr>
          <w:p w14:paraId="610B572C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27</w:t>
            </w:r>
          </w:p>
        </w:tc>
        <w:tc>
          <w:tcPr>
            <w:tcW w:w="1134" w:type="dxa"/>
            <w:noWrap/>
            <w:hideMark/>
          </w:tcPr>
          <w:p w14:paraId="514F67DB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BE</w:t>
            </w:r>
          </w:p>
        </w:tc>
        <w:tc>
          <w:tcPr>
            <w:tcW w:w="851" w:type="dxa"/>
            <w:noWrap/>
            <w:hideMark/>
          </w:tcPr>
          <w:p w14:paraId="6E500AB5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M</w:t>
            </w:r>
          </w:p>
        </w:tc>
        <w:tc>
          <w:tcPr>
            <w:tcW w:w="992" w:type="dxa"/>
            <w:noWrap/>
            <w:hideMark/>
          </w:tcPr>
          <w:p w14:paraId="0FB7ACE8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0</w:t>
            </w:r>
          </w:p>
        </w:tc>
        <w:tc>
          <w:tcPr>
            <w:tcW w:w="1701" w:type="dxa"/>
            <w:noWrap/>
            <w:hideMark/>
          </w:tcPr>
          <w:p w14:paraId="1470EA2B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N21-1773</w:t>
            </w:r>
          </w:p>
        </w:tc>
        <w:tc>
          <w:tcPr>
            <w:tcW w:w="992" w:type="dxa"/>
            <w:noWrap/>
            <w:hideMark/>
          </w:tcPr>
          <w:p w14:paraId="4AD43BB4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selles</w:t>
            </w:r>
          </w:p>
        </w:tc>
        <w:tc>
          <w:tcPr>
            <w:tcW w:w="1134" w:type="dxa"/>
            <w:noWrap/>
            <w:hideMark/>
          </w:tcPr>
          <w:p w14:paraId="4B033830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interrogé</w:t>
            </w:r>
          </w:p>
        </w:tc>
      </w:tr>
      <w:tr w:rsidR="008C333C" w:rsidRPr="004267F6" w14:paraId="74466EA3" w14:textId="77777777" w:rsidTr="008C333C">
        <w:trPr>
          <w:trHeight w:val="285"/>
        </w:trPr>
        <w:tc>
          <w:tcPr>
            <w:tcW w:w="993" w:type="dxa"/>
            <w:noWrap/>
            <w:hideMark/>
          </w:tcPr>
          <w:p w14:paraId="7B72AED9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28</w:t>
            </w:r>
          </w:p>
        </w:tc>
        <w:tc>
          <w:tcPr>
            <w:tcW w:w="1134" w:type="dxa"/>
            <w:noWrap/>
            <w:hideMark/>
          </w:tcPr>
          <w:p w14:paraId="22526293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ZH</w:t>
            </w:r>
          </w:p>
        </w:tc>
        <w:tc>
          <w:tcPr>
            <w:tcW w:w="851" w:type="dxa"/>
            <w:noWrap/>
            <w:hideMark/>
          </w:tcPr>
          <w:p w14:paraId="4D9C53FA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F</w:t>
            </w:r>
          </w:p>
        </w:tc>
        <w:tc>
          <w:tcPr>
            <w:tcW w:w="992" w:type="dxa"/>
            <w:noWrap/>
            <w:hideMark/>
          </w:tcPr>
          <w:p w14:paraId="014E8EF7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85</w:t>
            </w:r>
          </w:p>
        </w:tc>
        <w:tc>
          <w:tcPr>
            <w:tcW w:w="1701" w:type="dxa"/>
            <w:noWrap/>
            <w:hideMark/>
          </w:tcPr>
          <w:p w14:paraId="3DCF57D9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N21-1765</w:t>
            </w:r>
          </w:p>
        </w:tc>
        <w:tc>
          <w:tcPr>
            <w:tcW w:w="992" w:type="dxa"/>
            <w:noWrap/>
            <w:hideMark/>
          </w:tcPr>
          <w:p w14:paraId="5669E990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sang</w:t>
            </w:r>
          </w:p>
        </w:tc>
        <w:tc>
          <w:tcPr>
            <w:tcW w:w="1134" w:type="dxa"/>
            <w:noWrap/>
            <w:hideMark/>
          </w:tcPr>
          <w:p w14:paraId="3832146D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interrogé</w:t>
            </w:r>
          </w:p>
        </w:tc>
      </w:tr>
      <w:tr w:rsidR="008C333C" w:rsidRPr="004267F6" w14:paraId="620B6DC8" w14:textId="77777777" w:rsidTr="008C333C">
        <w:trPr>
          <w:trHeight w:val="285"/>
        </w:trPr>
        <w:tc>
          <w:tcPr>
            <w:tcW w:w="993" w:type="dxa"/>
            <w:noWrap/>
            <w:hideMark/>
          </w:tcPr>
          <w:p w14:paraId="4D0F69A3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28</w:t>
            </w:r>
          </w:p>
        </w:tc>
        <w:tc>
          <w:tcPr>
            <w:tcW w:w="1134" w:type="dxa"/>
            <w:noWrap/>
            <w:hideMark/>
          </w:tcPr>
          <w:p w14:paraId="37FEAF8E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ZH</w:t>
            </w:r>
          </w:p>
        </w:tc>
        <w:tc>
          <w:tcPr>
            <w:tcW w:w="851" w:type="dxa"/>
            <w:noWrap/>
            <w:hideMark/>
          </w:tcPr>
          <w:p w14:paraId="40A1994D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M</w:t>
            </w:r>
          </w:p>
        </w:tc>
        <w:tc>
          <w:tcPr>
            <w:tcW w:w="992" w:type="dxa"/>
            <w:noWrap/>
            <w:hideMark/>
          </w:tcPr>
          <w:p w14:paraId="1282FA17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92</w:t>
            </w:r>
          </w:p>
        </w:tc>
        <w:tc>
          <w:tcPr>
            <w:tcW w:w="1701" w:type="dxa"/>
            <w:noWrap/>
            <w:hideMark/>
          </w:tcPr>
          <w:p w14:paraId="45C0F309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N21-1772</w:t>
            </w:r>
          </w:p>
        </w:tc>
        <w:tc>
          <w:tcPr>
            <w:tcW w:w="992" w:type="dxa"/>
            <w:noWrap/>
            <w:hideMark/>
          </w:tcPr>
          <w:p w14:paraId="16388055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selles</w:t>
            </w:r>
          </w:p>
        </w:tc>
        <w:tc>
          <w:tcPr>
            <w:tcW w:w="1134" w:type="dxa"/>
            <w:noWrap/>
            <w:hideMark/>
          </w:tcPr>
          <w:p w14:paraId="109FEB1D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interrogé</w:t>
            </w:r>
          </w:p>
        </w:tc>
      </w:tr>
      <w:tr w:rsidR="008C333C" w:rsidRPr="004267F6" w14:paraId="0DCC19C8" w14:textId="77777777" w:rsidTr="008C333C">
        <w:trPr>
          <w:trHeight w:val="285"/>
        </w:trPr>
        <w:tc>
          <w:tcPr>
            <w:tcW w:w="993" w:type="dxa"/>
            <w:noWrap/>
            <w:hideMark/>
          </w:tcPr>
          <w:p w14:paraId="6B7F7EF9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28</w:t>
            </w:r>
          </w:p>
        </w:tc>
        <w:tc>
          <w:tcPr>
            <w:tcW w:w="1134" w:type="dxa"/>
            <w:noWrap/>
            <w:hideMark/>
          </w:tcPr>
          <w:p w14:paraId="7D81424F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ZH</w:t>
            </w:r>
          </w:p>
        </w:tc>
        <w:tc>
          <w:tcPr>
            <w:tcW w:w="851" w:type="dxa"/>
            <w:noWrap/>
            <w:hideMark/>
          </w:tcPr>
          <w:p w14:paraId="62D9C18A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F</w:t>
            </w:r>
          </w:p>
        </w:tc>
        <w:tc>
          <w:tcPr>
            <w:tcW w:w="992" w:type="dxa"/>
            <w:noWrap/>
            <w:hideMark/>
          </w:tcPr>
          <w:p w14:paraId="56E2BA40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78</w:t>
            </w:r>
          </w:p>
        </w:tc>
        <w:tc>
          <w:tcPr>
            <w:tcW w:w="1701" w:type="dxa"/>
            <w:noWrap/>
            <w:hideMark/>
          </w:tcPr>
          <w:p w14:paraId="53101166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N21-1794</w:t>
            </w:r>
          </w:p>
        </w:tc>
        <w:tc>
          <w:tcPr>
            <w:tcW w:w="992" w:type="dxa"/>
            <w:noWrap/>
            <w:hideMark/>
          </w:tcPr>
          <w:p w14:paraId="2A786254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selles</w:t>
            </w:r>
          </w:p>
        </w:tc>
        <w:tc>
          <w:tcPr>
            <w:tcW w:w="1134" w:type="dxa"/>
            <w:noWrap/>
            <w:hideMark/>
          </w:tcPr>
          <w:p w14:paraId="6760F60C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interrogé</w:t>
            </w:r>
          </w:p>
        </w:tc>
      </w:tr>
      <w:tr w:rsidR="008C333C" w:rsidRPr="004267F6" w14:paraId="13F1B280" w14:textId="77777777" w:rsidTr="008C333C">
        <w:trPr>
          <w:trHeight w:val="285"/>
        </w:trPr>
        <w:tc>
          <w:tcPr>
            <w:tcW w:w="993" w:type="dxa"/>
            <w:noWrap/>
            <w:hideMark/>
          </w:tcPr>
          <w:p w14:paraId="6A05C4F3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28</w:t>
            </w:r>
          </w:p>
        </w:tc>
        <w:tc>
          <w:tcPr>
            <w:tcW w:w="1134" w:type="dxa"/>
            <w:noWrap/>
            <w:hideMark/>
          </w:tcPr>
          <w:p w14:paraId="0E5462FF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VD</w:t>
            </w:r>
          </w:p>
        </w:tc>
        <w:tc>
          <w:tcPr>
            <w:tcW w:w="851" w:type="dxa"/>
            <w:noWrap/>
            <w:hideMark/>
          </w:tcPr>
          <w:p w14:paraId="56668B9B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F</w:t>
            </w:r>
          </w:p>
        </w:tc>
        <w:tc>
          <w:tcPr>
            <w:tcW w:w="992" w:type="dxa"/>
            <w:noWrap/>
            <w:hideMark/>
          </w:tcPr>
          <w:p w14:paraId="37069146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31</w:t>
            </w:r>
          </w:p>
        </w:tc>
        <w:tc>
          <w:tcPr>
            <w:tcW w:w="1701" w:type="dxa"/>
            <w:noWrap/>
            <w:hideMark/>
          </w:tcPr>
          <w:p w14:paraId="12000DB6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N21-1774</w:t>
            </w:r>
          </w:p>
        </w:tc>
        <w:tc>
          <w:tcPr>
            <w:tcW w:w="992" w:type="dxa"/>
            <w:noWrap/>
            <w:hideMark/>
          </w:tcPr>
          <w:p w14:paraId="271ACC72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selles</w:t>
            </w:r>
          </w:p>
        </w:tc>
        <w:tc>
          <w:tcPr>
            <w:tcW w:w="1134" w:type="dxa"/>
            <w:noWrap/>
            <w:hideMark/>
          </w:tcPr>
          <w:p w14:paraId="4A21F646" w14:textId="77777777" w:rsidR="008C333C" w:rsidRPr="004267F6" w:rsidRDefault="008C333C" w:rsidP="00C532DF">
            <w:pPr>
              <w:suppressAutoHyphens/>
              <w:jc w:val="both"/>
            </w:pPr>
          </w:p>
        </w:tc>
      </w:tr>
      <w:tr w:rsidR="008C333C" w:rsidRPr="004267F6" w14:paraId="5E0391FA" w14:textId="77777777" w:rsidTr="008C333C">
        <w:trPr>
          <w:trHeight w:val="285"/>
        </w:trPr>
        <w:tc>
          <w:tcPr>
            <w:tcW w:w="993" w:type="dxa"/>
            <w:noWrap/>
            <w:hideMark/>
          </w:tcPr>
          <w:p w14:paraId="3A598E86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28</w:t>
            </w:r>
          </w:p>
        </w:tc>
        <w:tc>
          <w:tcPr>
            <w:tcW w:w="1134" w:type="dxa"/>
            <w:noWrap/>
            <w:hideMark/>
          </w:tcPr>
          <w:p w14:paraId="395B1672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VS</w:t>
            </w:r>
          </w:p>
        </w:tc>
        <w:tc>
          <w:tcPr>
            <w:tcW w:w="851" w:type="dxa"/>
            <w:noWrap/>
            <w:hideMark/>
          </w:tcPr>
          <w:p w14:paraId="7678EE60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F</w:t>
            </w:r>
          </w:p>
        </w:tc>
        <w:tc>
          <w:tcPr>
            <w:tcW w:w="992" w:type="dxa"/>
            <w:noWrap/>
            <w:hideMark/>
          </w:tcPr>
          <w:p w14:paraId="185DC659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77</w:t>
            </w:r>
          </w:p>
        </w:tc>
        <w:tc>
          <w:tcPr>
            <w:tcW w:w="1701" w:type="dxa"/>
            <w:noWrap/>
            <w:hideMark/>
          </w:tcPr>
          <w:p w14:paraId="608F0658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N21-1810</w:t>
            </w:r>
          </w:p>
        </w:tc>
        <w:tc>
          <w:tcPr>
            <w:tcW w:w="992" w:type="dxa"/>
            <w:noWrap/>
            <w:hideMark/>
          </w:tcPr>
          <w:p w14:paraId="69F338C8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selles</w:t>
            </w:r>
          </w:p>
        </w:tc>
        <w:tc>
          <w:tcPr>
            <w:tcW w:w="1134" w:type="dxa"/>
            <w:noWrap/>
            <w:hideMark/>
          </w:tcPr>
          <w:p w14:paraId="32D63031" w14:textId="77777777" w:rsidR="008C333C" w:rsidRPr="004267F6" w:rsidRDefault="008C333C" w:rsidP="00C532DF">
            <w:pPr>
              <w:suppressAutoHyphens/>
              <w:jc w:val="both"/>
            </w:pPr>
          </w:p>
        </w:tc>
      </w:tr>
      <w:tr w:rsidR="008C333C" w:rsidRPr="004267F6" w14:paraId="287A9257" w14:textId="77777777" w:rsidTr="008C333C">
        <w:trPr>
          <w:trHeight w:val="285"/>
        </w:trPr>
        <w:tc>
          <w:tcPr>
            <w:tcW w:w="993" w:type="dxa"/>
            <w:noWrap/>
            <w:hideMark/>
          </w:tcPr>
          <w:p w14:paraId="4A041D47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29</w:t>
            </w:r>
          </w:p>
        </w:tc>
        <w:tc>
          <w:tcPr>
            <w:tcW w:w="1134" w:type="dxa"/>
            <w:noWrap/>
            <w:hideMark/>
          </w:tcPr>
          <w:p w14:paraId="3B66096D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BE</w:t>
            </w:r>
          </w:p>
        </w:tc>
        <w:tc>
          <w:tcPr>
            <w:tcW w:w="851" w:type="dxa"/>
            <w:noWrap/>
            <w:hideMark/>
          </w:tcPr>
          <w:p w14:paraId="54846D78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M</w:t>
            </w:r>
          </w:p>
        </w:tc>
        <w:tc>
          <w:tcPr>
            <w:tcW w:w="992" w:type="dxa"/>
            <w:noWrap/>
            <w:hideMark/>
          </w:tcPr>
          <w:p w14:paraId="77686A62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67</w:t>
            </w:r>
          </w:p>
        </w:tc>
        <w:tc>
          <w:tcPr>
            <w:tcW w:w="1701" w:type="dxa"/>
            <w:noWrap/>
            <w:hideMark/>
          </w:tcPr>
          <w:p w14:paraId="7BC630FA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N21-1924</w:t>
            </w:r>
          </w:p>
        </w:tc>
        <w:tc>
          <w:tcPr>
            <w:tcW w:w="992" w:type="dxa"/>
            <w:noWrap/>
            <w:hideMark/>
          </w:tcPr>
          <w:p w14:paraId="7D51DEED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sang</w:t>
            </w:r>
          </w:p>
        </w:tc>
        <w:tc>
          <w:tcPr>
            <w:tcW w:w="1134" w:type="dxa"/>
            <w:noWrap/>
            <w:hideMark/>
          </w:tcPr>
          <w:p w14:paraId="48E230E5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interrogé</w:t>
            </w:r>
          </w:p>
        </w:tc>
      </w:tr>
      <w:tr w:rsidR="008C333C" w:rsidRPr="004267F6" w14:paraId="3192C9EB" w14:textId="77777777" w:rsidTr="008C333C">
        <w:trPr>
          <w:trHeight w:val="285"/>
        </w:trPr>
        <w:tc>
          <w:tcPr>
            <w:tcW w:w="993" w:type="dxa"/>
            <w:noWrap/>
            <w:hideMark/>
          </w:tcPr>
          <w:p w14:paraId="014CE296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30</w:t>
            </w:r>
          </w:p>
        </w:tc>
        <w:tc>
          <w:tcPr>
            <w:tcW w:w="1134" w:type="dxa"/>
            <w:noWrap/>
            <w:hideMark/>
          </w:tcPr>
          <w:p w14:paraId="12B42B3D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FR</w:t>
            </w:r>
          </w:p>
        </w:tc>
        <w:tc>
          <w:tcPr>
            <w:tcW w:w="851" w:type="dxa"/>
            <w:noWrap/>
            <w:hideMark/>
          </w:tcPr>
          <w:p w14:paraId="24EB8CF7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F</w:t>
            </w:r>
          </w:p>
        </w:tc>
        <w:tc>
          <w:tcPr>
            <w:tcW w:w="992" w:type="dxa"/>
            <w:noWrap/>
            <w:hideMark/>
          </w:tcPr>
          <w:p w14:paraId="7B8BB658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88</w:t>
            </w:r>
          </w:p>
        </w:tc>
        <w:tc>
          <w:tcPr>
            <w:tcW w:w="1701" w:type="dxa"/>
            <w:noWrap/>
            <w:hideMark/>
          </w:tcPr>
          <w:p w14:paraId="39DF4D46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N21-2014</w:t>
            </w:r>
          </w:p>
        </w:tc>
        <w:tc>
          <w:tcPr>
            <w:tcW w:w="992" w:type="dxa"/>
            <w:noWrap/>
            <w:hideMark/>
          </w:tcPr>
          <w:p w14:paraId="46A44148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selles</w:t>
            </w:r>
          </w:p>
        </w:tc>
        <w:tc>
          <w:tcPr>
            <w:tcW w:w="1134" w:type="dxa"/>
            <w:noWrap/>
            <w:hideMark/>
          </w:tcPr>
          <w:p w14:paraId="2669529B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interrogé</w:t>
            </w:r>
          </w:p>
        </w:tc>
      </w:tr>
      <w:tr w:rsidR="008C333C" w:rsidRPr="004267F6" w14:paraId="69AC8C3D" w14:textId="77777777" w:rsidTr="008C333C">
        <w:trPr>
          <w:trHeight w:val="285"/>
        </w:trPr>
        <w:tc>
          <w:tcPr>
            <w:tcW w:w="993" w:type="dxa"/>
            <w:noWrap/>
          </w:tcPr>
          <w:p w14:paraId="67590C64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32</w:t>
            </w:r>
          </w:p>
        </w:tc>
        <w:tc>
          <w:tcPr>
            <w:tcW w:w="1134" w:type="dxa"/>
            <w:noWrap/>
          </w:tcPr>
          <w:p w14:paraId="726EAB98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ZH</w:t>
            </w:r>
          </w:p>
        </w:tc>
        <w:tc>
          <w:tcPr>
            <w:tcW w:w="851" w:type="dxa"/>
            <w:noWrap/>
          </w:tcPr>
          <w:p w14:paraId="1AB9D018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M</w:t>
            </w:r>
          </w:p>
        </w:tc>
        <w:tc>
          <w:tcPr>
            <w:tcW w:w="992" w:type="dxa"/>
            <w:noWrap/>
          </w:tcPr>
          <w:p w14:paraId="6570F585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30</w:t>
            </w:r>
          </w:p>
        </w:tc>
        <w:tc>
          <w:tcPr>
            <w:tcW w:w="1701" w:type="dxa"/>
            <w:noWrap/>
          </w:tcPr>
          <w:p w14:paraId="3987D020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N21-2237</w:t>
            </w:r>
          </w:p>
        </w:tc>
        <w:tc>
          <w:tcPr>
            <w:tcW w:w="992" w:type="dxa"/>
            <w:noWrap/>
          </w:tcPr>
          <w:p w14:paraId="2A48292D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selles</w:t>
            </w:r>
          </w:p>
        </w:tc>
        <w:tc>
          <w:tcPr>
            <w:tcW w:w="1134" w:type="dxa"/>
            <w:noWrap/>
          </w:tcPr>
          <w:p w14:paraId="2D607D1D" w14:textId="77777777" w:rsidR="008C333C" w:rsidRPr="004267F6" w:rsidRDefault="008C333C" w:rsidP="00C532DF">
            <w:pPr>
              <w:suppressAutoHyphens/>
              <w:jc w:val="both"/>
            </w:pPr>
          </w:p>
        </w:tc>
      </w:tr>
      <w:tr w:rsidR="008C333C" w:rsidRPr="004267F6" w14:paraId="0D57DA85" w14:textId="77777777" w:rsidTr="008C333C">
        <w:trPr>
          <w:trHeight w:val="285"/>
        </w:trPr>
        <w:tc>
          <w:tcPr>
            <w:tcW w:w="993" w:type="dxa"/>
            <w:noWrap/>
          </w:tcPr>
          <w:p w14:paraId="1B8CDDAC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33</w:t>
            </w:r>
          </w:p>
        </w:tc>
        <w:tc>
          <w:tcPr>
            <w:tcW w:w="1134" w:type="dxa"/>
            <w:noWrap/>
          </w:tcPr>
          <w:p w14:paraId="35D7FB84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TG</w:t>
            </w:r>
          </w:p>
        </w:tc>
        <w:tc>
          <w:tcPr>
            <w:tcW w:w="851" w:type="dxa"/>
            <w:noWrap/>
          </w:tcPr>
          <w:p w14:paraId="39D8D789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F</w:t>
            </w:r>
          </w:p>
        </w:tc>
        <w:tc>
          <w:tcPr>
            <w:tcW w:w="992" w:type="dxa"/>
            <w:noWrap/>
          </w:tcPr>
          <w:p w14:paraId="4ED181C7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72</w:t>
            </w:r>
          </w:p>
        </w:tc>
        <w:tc>
          <w:tcPr>
            <w:tcW w:w="1701" w:type="dxa"/>
            <w:noWrap/>
          </w:tcPr>
          <w:p w14:paraId="566C956B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N21-2403</w:t>
            </w:r>
          </w:p>
        </w:tc>
        <w:tc>
          <w:tcPr>
            <w:tcW w:w="992" w:type="dxa"/>
            <w:noWrap/>
          </w:tcPr>
          <w:p w14:paraId="1EAD19D1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selles</w:t>
            </w:r>
          </w:p>
        </w:tc>
        <w:tc>
          <w:tcPr>
            <w:tcW w:w="1134" w:type="dxa"/>
            <w:noWrap/>
          </w:tcPr>
          <w:p w14:paraId="71C428A3" w14:textId="77777777" w:rsidR="008C333C" w:rsidRPr="004267F6" w:rsidRDefault="008C333C" w:rsidP="00C532DF">
            <w:pPr>
              <w:suppressAutoHyphens/>
              <w:jc w:val="both"/>
            </w:pPr>
            <w:r w:rsidRPr="004267F6">
              <w:t>interrogé</w:t>
            </w:r>
          </w:p>
        </w:tc>
      </w:tr>
    </w:tbl>
    <w:p w14:paraId="7F8F9885" w14:textId="2A8FBFFC" w:rsidR="00200D6C" w:rsidRPr="004267F6" w:rsidRDefault="00DE254C" w:rsidP="00200D6C">
      <w:pPr>
        <w:suppressAutoHyphens/>
        <w:jc w:val="both"/>
      </w:pPr>
      <w:proofErr w:type="spellStart"/>
      <w:r>
        <w:rPr>
          <w:b/>
          <w:bCs/>
        </w:rPr>
        <w:t>Tab.</w:t>
      </w:r>
      <w:proofErr w:type="spellEnd"/>
      <w:r>
        <w:rPr>
          <w:b/>
          <w:bCs/>
        </w:rPr>
        <w:t xml:space="preserve"> </w:t>
      </w:r>
      <w:r w:rsidR="00200D6C" w:rsidRPr="004267F6">
        <w:rPr>
          <w:b/>
          <w:bCs/>
        </w:rPr>
        <w:t>2</w:t>
      </w:r>
      <w:r w:rsidR="00200D6C" w:rsidRPr="004267F6">
        <w:t xml:space="preserve"> Liste descriptive de cas</w:t>
      </w:r>
      <w:r w:rsidR="00200D6C" w:rsidRPr="004267F6">
        <w:fldChar w:fldCharType="begin"/>
      </w:r>
      <w:r w:rsidR="00200D6C" w:rsidRPr="004267F6">
        <w:instrText xml:space="preserve"> LINK Excel.Sheet.12 "C:\\Users\\U80796682\\AppData\\Local\\Microsoft\\Windows\\INetCache\\Content.Outlook\\5W0N3TBJ\\S_Ajiobo.xlsx" "Salmonellose Labortests!Z1S1:Z9S6" \a \f 5 \h  \* MERGEFORMAT </w:instrText>
      </w:r>
      <w:r w:rsidR="00200D6C" w:rsidRPr="004267F6">
        <w:fldChar w:fldCharType="separate"/>
      </w:r>
    </w:p>
    <w:p w14:paraId="7E66E9F8" w14:textId="42DB20D3" w:rsidR="00C9177F" w:rsidRDefault="00200D6C" w:rsidP="00200D6C">
      <w:pPr>
        <w:suppressAutoHyphens/>
        <w:jc w:val="both"/>
      </w:pPr>
      <w:r w:rsidRPr="004267F6">
        <w:fldChar w:fldCharType="end"/>
      </w:r>
    </w:p>
    <w:p w14:paraId="47BE5CE4" w14:textId="77777777" w:rsidR="00200D6C" w:rsidRPr="004267F6" w:rsidRDefault="00200D6C" w:rsidP="00C532DF">
      <w:pPr>
        <w:suppressAutoHyphens/>
        <w:jc w:val="both"/>
      </w:pPr>
    </w:p>
    <w:p w14:paraId="4D2ABE23" w14:textId="77777777" w:rsidR="0062219E" w:rsidRPr="004267F6" w:rsidRDefault="00505D19" w:rsidP="00C532DF">
      <w:pPr>
        <w:suppressAutoHyphens/>
        <w:jc w:val="both"/>
      </w:pPr>
      <w:r w:rsidRPr="004267F6">
        <w:rPr>
          <w:b/>
          <w:bCs/>
        </w:rPr>
        <w:t>Répartition géographique</w:t>
      </w:r>
      <w:r w:rsidRPr="004267F6">
        <w:t xml:space="preserve"> des cas (correspondant à la définition de cas) :</w:t>
      </w:r>
    </w:p>
    <w:p w14:paraId="7BCD260B" w14:textId="5F1FFED4" w:rsidR="0057039C" w:rsidRPr="004267F6" w:rsidRDefault="0057039C" w:rsidP="00C532DF">
      <w:pPr>
        <w:suppressAutoHyphens/>
        <w:jc w:val="both"/>
      </w:pPr>
      <w:r w:rsidRPr="004267F6">
        <w:t xml:space="preserve">Des cas </w:t>
      </w:r>
      <w:r w:rsidR="004E7E8E" w:rsidRPr="004267F6">
        <w:t>sont observés</w:t>
      </w:r>
      <w:r w:rsidRPr="004267F6">
        <w:t xml:space="preserve"> dans 8 cantons : ZH (4), BE (2), AG (1), LU (1), VD (1), VS (1), FR (1), TG (1).</w:t>
      </w:r>
    </w:p>
    <w:p w14:paraId="08397254" w14:textId="77777777" w:rsidR="00E128C2" w:rsidRPr="004267F6" w:rsidRDefault="00E128C2" w:rsidP="00C532DF">
      <w:pPr>
        <w:suppressAutoHyphens/>
        <w:jc w:val="both"/>
      </w:pPr>
    </w:p>
    <w:p w14:paraId="1EE3BD96" w14:textId="646B4C95" w:rsidR="00E128C2" w:rsidRPr="004267F6" w:rsidRDefault="0057039C" w:rsidP="00C532DF">
      <w:pPr>
        <w:suppressAutoHyphens/>
        <w:jc w:val="both"/>
      </w:pPr>
      <w:r w:rsidRPr="004267F6">
        <w:t xml:space="preserve">Un </w:t>
      </w:r>
      <w:r w:rsidR="00777A40" w:rsidRPr="004267F6">
        <w:t>sous-cluster</w:t>
      </w:r>
      <w:r w:rsidRPr="004267F6">
        <w:t xml:space="preserve"> de 2</w:t>
      </w:r>
      <w:r w:rsidR="004A73FD" w:rsidRPr="004267F6">
        <w:t> </w:t>
      </w:r>
      <w:r w:rsidRPr="004267F6">
        <w:t>cas confirmés et 1</w:t>
      </w:r>
      <w:r w:rsidR="004A73FD" w:rsidRPr="004267F6">
        <w:t> </w:t>
      </w:r>
      <w:r w:rsidRPr="004267F6">
        <w:t xml:space="preserve">cas probable dans le canton de ZH ont été examinés par le LC ZH. Les </w:t>
      </w:r>
      <w:r w:rsidR="00B16C27" w:rsidRPr="004267F6">
        <w:t xml:space="preserve">deux personnes dont les cas ont été confirmés </w:t>
      </w:r>
      <w:r w:rsidRPr="004267F6">
        <w:t xml:space="preserve">étaient hospitalisées. </w:t>
      </w:r>
    </w:p>
    <w:p w14:paraId="21ECD865" w14:textId="77777777" w:rsidR="00E128C2" w:rsidRPr="004267F6" w:rsidRDefault="00E128C2" w:rsidP="00C532DF">
      <w:pPr>
        <w:suppressAutoHyphens/>
        <w:jc w:val="both"/>
      </w:pPr>
    </w:p>
    <w:p w14:paraId="16365750" w14:textId="1C8DD1A3" w:rsidR="00E128C2" w:rsidRPr="004267F6" w:rsidRDefault="003658FE" w:rsidP="00C532DF">
      <w:pPr>
        <w:suppressAutoHyphens/>
        <w:jc w:val="both"/>
      </w:pPr>
      <w:r w:rsidRPr="004267F6">
        <w:t>ZH : l</w:t>
      </w:r>
      <w:r w:rsidR="004003DF" w:rsidRPr="004267F6">
        <w:t>es personnes concernées (N21-1765</w:t>
      </w:r>
      <w:r w:rsidR="009D7F8A" w:rsidRPr="004267F6">
        <w:t xml:space="preserve"> et N21-</w:t>
      </w:r>
      <w:r w:rsidR="004003DF" w:rsidRPr="004267F6">
        <w:t xml:space="preserve">1772) sont tombées malades le 10.07 ; leur symptôme principal était la diarrhée. Elles vivent dans une résidence pour personnes âgées, mais </w:t>
      </w:r>
      <w:r w:rsidR="00453964" w:rsidRPr="004267F6">
        <w:t>préparent</w:t>
      </w:r>
      <w:r w:rsidR="004003DF" w:rsidRPr="004267F6">
        <w:t xml:space="preserve"> leurs repas </w:t>
      </w:r>
      <w:r w:rsidR="00951A35" w:rsidRPr="004267F6">
        <w:t>en toute autonomie</w:t>
      </w:r>
      <w:r w:rsidR="004003DF" w:rsidRPr="004267F6">
        <w:t>. Elles ne reçoivent pas de nourriture de l</w:t>
      </w:r>
      <w:r w:rsidR="00DC09D0" w:rsidRPr="004267F6">
        <w:t>’</w:t>
      </w:r>
      <w:r w:rsidR="004003DF" w:rsidRPr="004267F6">
        <w:t xml:space="preserve">institution ; le seul contact avec </w:t>
      </w:r>
      <w:r w:rsidR="00CC4C7B" w:rsidRPr="004267F6">
        <w:t xml:space="preserve">la troisième </w:t>
      </w:r>
      <w:r w:rsidR="004003DF" w:rsidRPr="004267F6">
        <w:t>personne (N21-1794) a eu lieu lors d</w:t>
      </w:r>
      <w:r w:rsidR="00DC09D0" w:rsidRPr="004267F6">
        <w:t>’</w:t>
      </w:r>
      <w:r w:rsidR="004003DF" w:rsidRPr="004267F6">
        <w:t>un repas en commun partagé avec douze autres personnes dans un restaurant (salade de doucette avec de l</w:t>
      </w:r>
      <w:r w:rsidR="00DC09D0" w:rsidRPr="004267F6">
        <w:t>’</w:t>
      </w:r>
      <w:r w:rsidR="00AD3B1E" w:rsidRPr="004267F6">
        <w:t>œuf</w:t>
      </w:r>
      <w:r w:rsidR="004003DF" w:rsidRPr="004267F6">
        <w:t xml:space="preserve"> en entrée, spaghetti à la sauce tomate ou penne au poulet avec du fromage râpé et une glace avec de la crème </w:t>
      </w:r>
      <w:r w:rsidR="00AD3B1E" w:rsidRPr="004267F6">
        <w:t xml:space="preserve">pour le </w:t>
      </w:r>
      <w:r w:rsidR="004003DF" w:rsidRPr="004267F6">
        <w:t xml:space="preserve">dessert). La </w:t>
      </w:r>
      <w:r w:rsidR="002373A1" w:rsidRPr="004267F6">
        <w:t xml:space="preserve">troisième </w:t>
      </w:r>
      <w:r w:rsidR="004003DF" w:rsidRPr="004267F6">
        <w:t xml:space="preserve">personne </w:t>
      </w:r>
      <w:r w:rsidR="002373A1" w:rsidRPr="004267F6">
        <w:t>(</w:t>
      </w:r>
      <w:r w:rsidR="004003DF" w:rsidRPr="004267F6">
        <w:t>N21-1794</w:t>
      </w:r>
      <w:r w:rsidR="002373A1" w:rsidRPr="004267F6">
        <w:t>)</w:t>
      </w:r>
      <w:r w:rsidR="004003DF" w:rsidRPr="004267F6">
        <w:t xml:space="preserve"> était trop faible pour pouvoir être interrogée. Aucune autre personne de ce groupe n</w:t>
      </w:r>
      <w:r w:rsidR="00DC09D0" w:rsidRPr="004267F6">
        <w:t>’</w:t>
      </w:r>
      <w:r w:rsidR="004003DF" w:rsidRPr="004267F6">
        <w:t xml:space="preserve">est tombée malade. </w:t>
      </w:r>
    </w:p>
    <w:p w14:paraId="3DC04984" w14:textId="77777777" w:rsidR="006C08AD" w:rsidRPr="004267F6" w:rsidRDefault="006C08AD" w:rsidP="00C532DF">
      <w:pPr>
        <w:suppressAutoHyphens/>
        <w:jc w:val="both"/>
      </w:pPr>
    </w:p>
    <w:p w14:paraId="14D1224D" w14:textId="000E9019" w:rsidR="002F6F0C" w:rsidRPr="004267F6" w:rsidRDefault="00E128C2" w:rsidP="00C532DF">
      <w:pPr>
        <w:suppressAutoHyphens/>
        <w:jc w:val="both"/>
      </w:pPr>
      <w:r w:rsidRPr="004267F6">
        <w:t xml:space="preserve">BE : </w:t>
      </w:r>
      <w:r w:rsidR="00D72A9E" w:rsidRPr="004267F6">
        <w:t>l</w:t>
      </w:r>
      <w:r w:rsidRPr="004267F6">
        <w:t>e cas N21-1773 (nourrisson) a également fait l</w:t>
      </w:r>
      <w:r w:rsidR="00DC09D0" w:rsidRPr="004267F6">
        <w:t>’</w:t>
      </w:r>
      <w:r w:rsidRPr="004267F6">
        <w:t>objet d</w:t>
      </w:r>
      <w:r w:rsidR="00DC09D0" w:rsidRPr="004267F6">
        <w:t>’</w:t>
      </w:r>
      <w:r w:rsidRPr="004267F6">
        <w:t>un examen approfondi, le nombre d</w:t>
      </w:r>
      <w:r w:rsidR="00DC09D0" w:rsidRPr="004267F6">
        <w:t>’</w:t>
      </w:r>
      <w:r w:rsidRPr="004267F6">
        <w:t>aliments pouvant être à l</w:t>
      </w:r>
      <w:r w:rsidR="00DC09D0" w:rsidRPr="004267F6">
        <w:t>’</w:t>
      </w:r>
      <w:r w:rsidRPr="004267F6">
        <w:t xml:space="preserve">origine de la maladie étant très limité. </w:t>
      </w:r>
    </w:p>
    <w:p w14:paraId="361D932E" w14:textId="559FC80B" w:rsidR="00C9177F" w:rsidRPr="004267F6" w:rsidRDefault="00BB45CF" w:rsidP="00C532DF">
      <w:pPr>
        <w:suppressAutoHyphens/>
        <w:jc w:val="both"/>
      </w:pPr>
      <w:r w:rsidRPr="004267F6">
        <w:t>L</w:t>
      </w:r>
      <w:r w:rsidR="00DC09D0" w:rsidRPr="004267F6">
        <w:t>’</w:t>
      </w:r>
      <w:r w:rsidRPr="004267F6">
        <w:t>analy</w:t>
      </w:r>
      <w:r w:rsidR="002D0079" w:rsidRPr="004267F6">
        <w:t>s</w:t>
      </w:r>
      <w:r w:rsidRPr="004267F6">
        <w:t>e a montré que trois personnes au total avaient été touchées. L</w:t>
      </w:r>
      <w:r w:rsidR="00DC09D0" w:rsidRPr="004267F6">
        <w:t>’</w:t>
      </w:r>
      <w:r w:rsidRPr="004267F6">
        <w:t>arrière-grand-mère du nourrisson (domiciliée au mêm</w:t>
      </w:r>
      <w:r w:rsidR="002D0079" w:rsidRPr="004267F6">
        <w:t>e endroit que lui</w:t>
      </w:r>
      <w:r w:rsidR="005B165B" w:rsidRPr="004267F6">
        <w:t>,</w:t>
      </w:r>
      <w:r w:rsidR="002D0079" w:rsidRPr="004267F6">
        <w:t xml:space="preserve"> </w:t>
      </w:r>
      <w:r w:rsidRPr="004267F6">
        <w:t xml:space="preserve">hospitalisée, </w:t>
      </w:r>
      <w:r w:rsidR="002D0079" w:rsidRPr="004267F6">
        <w:t xml:space="preserve">mais </w:t>
      </w:r>
      <w:r w:rsidRPr="004267F6">
        <w:t>testée négative aux salmonelles) est tombée malade la première. La mère du nourrisson est à son tour tombée malade (</w:t>
      </w:r>
      <w:r w:rsidR="00270CAD" w:rsidRPr="004267F6">
        <w:t>elle souffrait</w:t>
      </w:r>
      <w:r w:rsidRPr="004267F6">
        <w:t xml:space="preserve"> également de diarrhée, incertitude concernant le prélèvement ou non de selles), </w:t>
      </w:r>
      <w:r w:rsidR="00270CAD" w:rsidRPr="004267F6">
        <w:t>puis le</w:t>
      </w:r>
      <w:r w:rsidRPr="004267F6">
        <w:t xml:space="preserve"> nourrisson, quatre à cinq jour</w:t>
      </w:r>
      <w:r w:rsidR="009E0F63" w:rsidRPr="004267F6">
        <w:t>s</w:t>
      </w:r>
      <w:r w:rsidRPr="004267F6">
        <w:t xml:space="preserve"> plus tard. L</w:t>
      </w:r>
      <w:r w:rsidR="00DC09D0" w:rsidRPr="004267F6">
        <w:t>’</w:t>
      </w:r>
      <w:r w:rsidRPr="004267F6">
        <w:t>arrière-grand-mère n</w:t>
      </w:r>
      <w:r w:rsidR="00DC09D0" w:rsidRPr="004267F6">
        <w:t>’</w:t>
      </w:r>
      <w:r w:rsidRPr="004267F6">
        <w:t xml:space="preserve">a pas été interrogée, car la possible exposition à des salmonelles avait probablement eu lieu un mois auparavant. </w:t>
      </w:r>
    </w:p>
    <w:p w14:paraId="27A40FD3" w14:textId="27FD184B" w:rsidR="00C9177F" w:rsidRPr="004267F6" w:rsidRDefault="00C9177F" w:rsidP="00C532DF">
      <w:pPr>
        <w:suppressAutoHyphens/>
        <w:jc w:val="both"/>
      </w:pPr>
      <w:r w:rsidRPr="004267F6">
        <w:t>B</w:t>
      </w:r>
      <w:r w:rsidR="00645D31" w:rsidRPr="004267F6">
        <w:t xml:space="preserve">E – cas </w:t>
      </w:r>
      <w:r w:rsidRPr="004267F6">
        <w:t>N21-1924 (personne retraitée)</w:t>
      </w:r>
      <w:r w:rsidR="00645D31" w:rsidRPr="004267F6">
        <w:t> : aucun aliment n</w:t>
      </w:r>
      <w:r w:rsidR="00DC09D0" w:rsidRPr="004267F6">
        <w:t>’</w:t>
      </w:r>
      <w:r w:rsidR="00645D31" w:rsidRPr="004267F6">
        <w:t xml:space="preserve">a pu être identifié comme étant </w:t>
      </w:r>
      <w:r w:rsidR="00507542" w:rsidRPr="004267F6">
        <w:t>à l</w:t>
      </w:r>
      <w:r w:rsidR="00DC09D0" w:rsidRPr="004267F6">
        <w:t>’</w:t>
      </w:r>
      <w:r w:rsidR="00507542" w:rsidRPr="004267F6">
        <w:t xml:space="preserve">origine </w:t>
      </w:r>
      <w:r w:rsidR="00645D31" w:rsidRPr="004267F6">
        <w:t>de l</w:t>
      </w:r>
      <w:r w:rsidR="00DC09D0" w:rsidRPr="004267F6">
        <w:t>’</w:t>
      </w:r>
      <w:r w:rsidR="00645D31" w:rsidRPr="004267F6">
        <w:t xml:space="preserve">infection. </w:t>
      </w:r>
      <w:r w:rsidRPr="004267F6">
        <w:t>La personne a mangé à l</w:t>
      </w:r>
      <w:r w:rsidR="00DC09D0" w:rsidRPr="004267F6">
        <w:t>’</w:t>
      </w:r>
      <w:r w:rsidRPr="004267F6">
        <w:t xml:space="preserve">extérieur à </w:t>
      </w:r>
      <w:r w:rsidR="005611F7" w:rsidRPr="004267F6">
        <w:t>divers</w:t>
      </w:r>
      <w:r w:rsidR="009E0F63" w:rsidRPr="004267F6">
        <w:t xml:space="preserve"> endroits</w:t>
      </w:r>
      <w:r w:rsidRPr="004267F6">
        <w:t>. Les menus consommés n</w:t>
      </w:r>
      <w:r w:rsidR="00DC09D0" w:rsidRPr="004267F6">
        <w:t>’</w:t>
      </w:r>
      <w:r w:rsidRPr="004267F6">
        <w:t xml:space="preserve">ont fourni aucun indice sur les causes possibles. La personne a été hospitalisée. </w:t>
      </w:r>
    </w:p>
    <w:p w14:paraId="5BFFC966" w14:textId="77777777" w:rsidR="00C9177F" w:rsidRPr="004267F6" w:rsidRDefault="00C9177F" w:rsidP="00C532DF">
      <w:pPr>
        <w:suppressAutoHyphens/>
        <w:jc w:val="both"/>
      </w:pPr>
    </w:p>
    <w:p w14:paraId="7EDE2D49" w14:textId="5373700F" w:rsidR="00C9177F" w:rsidRPr="004267F6" w:rsidRDefault="00C9177F" w:rsidP="00C532DF">
      <w:pPr>
        <w:suppressAutoHyphens/>
        <w:jc w:val="both"/>
      </w:pPr>
      <w:r w:rsidRPr="004267F6">
        <w:t>FR</w:t>
      </w:r>
      <w:r w:rsidR="0003575D" w:rsidRPr="004267F6">
        <w:t xml:space="preserve"> – cas </w:t>
      </w:r>
      <w:r w:rsidRPr="004267F6">
        <w:t xml:space="preserve">N21-2014 (personne </w:t>
      </w:r>
      <w:r w:rsidR="007A1FFD" w:rsidRPr="004267F6">
        <w:t xml:space="preserve">âgée </w:t>
      </w:r>
      <w:r w:rsidR="0003575D" w:rsidRPr="004267F6">
        <w:t xml:space="preserve">vivant en institution) : </w:t>
      </w:r>
      <w:r w:rsidR="00D74C08" w:rsidRPr="004267F6">
        <w:t>aucun aliment n</w:t>
      </w:r>
      <w:r w:rsidR="00DC09D0" w:rsidRPr="004267F6">
        <w:t>’</w:t>
      </w:r>
      <w:r w:rsidR="00D74C08" w:rsidRPr="004267F6">
        <w:t>a pu être identifié comme étant à l</w:t>
      </w:r>
      <w:r w:rsidR="00DC09D0" w:rsidRPr="004267F6">
        <w:t>’</w:t>
      </w:r>
      <w:r w:rsidR="00D74C08" w:rsidRPr="004267F6">
        <w:t>origine de l</w:t>
      </w:r>
      <w:r w:rsidR="00DC09D0" w:rsidRPr="004267F6">
        <w:t>’</w:t>
      </w:r>
      <w:r w:rsidR="00D74C08" w:rsidRPr="004267F6">
        <w:t>infection</w:t>
      </w:r>
      <w:r w:rsidRPr="004267F6">
        <w:t>. Les aliments n</w:t>
      </w:r>
      <w:r w:rsidR="00DC09D0" w:rsidRPr="004267F6">
        <w:t>’</w:t>
      </w:r>
      <w:r w:rsidRPr="004267F6">
        <w:t xml:space="preserve">ont plus pu être analysés, car ils avaient été jetés. Cause </w:t>
      </w:r>
      <w:r w:rsidR="00DB7E0C" w:rsidRPr="004267F6">
        <w:t>inconnue</w:t>
      </w:r>
      <w:r w:rsidR="00D74C08" w:rsidRPr="004267F6">
        <w:t>.</w:t>
      </w:r>
      <w:r w:rsidRPr="004267F6">
        <w:t xml:space="preserve"> </w:t>
      </w:r>
      <w:r w:rsidR="00D74C08" w:rsidRPr="004267F6">
        <w:t>La personne a été hospitalisée.</w:t>
      </w:r>
    </w:p>
    <w:p w14:paraId="2C7C448E" w14:textId="77777777" w:rsidR="00A66A22" w:rsidRPr="004267F6" w:rsidRDefault="00A66A22" w:rsidP="00C532DF">
      <w:pPr>
        <w:suppressAutoHyphens/>
        <w:jc w:val="both"/>
      </w:pPr>
    </w:p>
    <w:p w14:paraId="365EB8F4" w14:textId="259D2677" w:rsidR="00A66A22" w:rsidRPr="005F5374" w:rsidRDefault="00DB7E0C" w:rsidP="00C532DF">
      <w:pPr>
        <w:suppressAutoHyphens/>
        <w:jc w:val="both"/>
      </w:pPr>
      <w:r w:rsidRPr="004267F6">
        <w:t>TG – cas</w:t>
      </w:r>
      <w:r w:rsidR="00A66A22" w:rsidRPr="004267F6">
        <w:t xml:space="preserve"> N21-2403 (personne </w:t>
      </w:r>
      <w:proofErr w:type="spellStart"/>
      <w:r w:rsidR="00A66A22" w:rsidRPr="004267F6">
        <w:t>immunosupprimée</w:t>
      </w:r>
      <w:proofErr w:type="spellEnd"/>
      <w:r w:rsidR="00A66A22" w:rsidRPr="004267F6">
        <w:t xml:space="preserve"> suite à une transplantation rénale)</w:t>
      </w:r>
      <w:r w:rsidR="00DA3E79" w:rsidRPr="004267F6">
        <w:t> : l</w:t>
      </w:r>
      <w:r w:rsidR="00A66A22" w:rsidRPr="004267F6">
        <w:t>a personne n</w:t>
      </w:r>
      <w:r w:rsidR="00DC09D0" w:rsidRPr="004267F6">
        <w:t>’</w:t>
      </w:r>
      <w:r w:rsidR="00A66A22" w:rsidRPr="004267F6">
        <w:t>a eu des contacts qu</w:t>
      </w:r>
      <w:r w:rsidR="00DC09D0" w:rsidRPr="004267F6">
        <w:t>’</w:t>
      </w:r>
      <w:r w:rsidR="00A66A22" w:rsidRPr="004267F6">
        <w:t>avec son fils, qui est asymptomatique. Ne mange jamais à l</w:t>
      </w:r>
      <w:r w:rsidR="00DC09D0" w:rsidRPr="004267F6">
        <w:t>’</w:t>
      </w:r>
      <w:r w:rsidR="00A66A22" w:rsidRPr="004267F6">
        <w:t>extérieur. Elle déclare ne pas avoir consommé de poisson, de viande ou d</w:t>
      </w:r>
      <w:r w:rsidR="00DC09D0" w:rsidRPr="004267F6">
        <w:t>’</w:t>
      </w:r>
      <w:r w:rsidR="00CD3ADC" w:rsidRPr="004267F6">
        <w:t>œufs crus ou pas bien cuits à son domicile</w:t>
      </w:r>
      <w:r w:rsidR="00A66A22" w:rsidRPr="004267F6">
        <w:t xml:space="preserve">. Aucune </w:t>
      </w:r>
      <w:r w:rsidR="00A66A22" w:rsidRPr="005F5374">
        <w:t>autre information n</w:t>
      </w:r>
      <w:r w:rsidR="00DC09D0" w:rsidRPr="005F5374">
        <w:t>’</w:t>
      </w:r>
      <w:r w:rsidR="00A66A22" w:rsidRPr="005F5374">
        <w:t xml:space="preserve">a été </w:t>
      </w:r>
      <w:r w:rsidR="00625680" w:rsidRPr="005F5374">
        <w:t>fournie</w:t>
      </w:r>
      <w:r w:rsidR="00A66A22" w:rsidRPr="005F5374">
        <w:t xml:space="preserve"> concernant les plats consommés</w:t>
      </w:r>
      <w:r w:rsidR="00C5090D" w:rsidRPr="005F5374">
        <w:t>. C</w:t>
      </w:r>
      <w:r w:rsidR="00A66A22" w:rsidRPr="005F5374">
        <w:t>ause inconnue.</w:t>
      </w:r>
    </w:p>
    <w:p w14:paraId="36A96A01" w14:textId="06410DB2" w:rsidR="0062219E" w:rsidRPr="005F5374" w:rsidRDefault="0062219E" w:rsidP="00C532DF">
      <w:pPr>
        <w:suppressAutoHyphens/>
        <w:jc w:val="both"/>
      </w:pPr>
    </w:p>
    <w:p w14:paraId="08B70CDB" w14:textId="77777777" w:rsidR="005F5374" w:rsidRPr="005F5374" w:rsidRDefault="005F5374" w:rsidP="00C532DF">
      <w:pPr>
        <w:suppressAutoHyphens/>
        <w:jc w:val="both"/>
      </w:pPr>
    </w:p>
    <w:p w14:paraId="590FC489" w14:textId="77777777" w:rsidR="005F5374" w:rsidRPr="005F5374" w:rsidRDefault="005F5374" w:rsidP="00C532DF">
      <w:pPr>
        <w:suppressAutoHyphens/>
        <w:jc w:val="both"/>
      </w:pPr>
    </w:p>
    <w:p w14:paraId="1C5481C1" w14:textId="6C3A12CA" w:rsidR="00E8668D" w:rsidRPr="004267F6" w:rsidRDefault="002B57BB" w:rsidP="00C532DF">
      <w:pPr>
        <w:suppressAutoHyphens/>
        <w:jc w:val="both"/>
        <w:rPr>
          <w:b/>
        </w:rPr>
      </w:pPr>
      <w:r w:rsidRPr="004267F6">
        <w:t>Le premier cas (N21-1588) s</w:t>
      </w:r>
      <w:r w:rsidR="00DC09D0" w:rsidRPr="004267F6">
        <w:t>’</w:t>
      </w:r>
      <w:r w:rsidRPr="004267F6">
        <w:t xml:space="preserve">est déclaré </w:t>
      </w:r>
      <w:r w:rsidR="00853B3D" w:rsidRPr="004267F6">
        <w:t>au cours de</w:t>
      </w:r>
      <w:r w:rsidRPr="004267F6">
        <w:t xml:space="preserve"> la semaine</w:t>
      </w:r>
      <w:r w:rsidR="004A73FD" w:rsidRPr="004267F6">
        <w:t> </w:t>
      </w:r>
      <w:r w:rsidRPr="004267F6">
        <w:t xml:space="preserve">26. </w:t>
      </w:r>
    </w:p>
    <w:p w14:paraId="71029756" w14:textId="67ABBF90" w:rsidR="00853E1D" w:rsidRPr="004267F6" w:rsidRDefault="000E53CB" w:rsidP="00C532DF">
      <w:pPr>
        <w:suppressAutoHyphens/>
        <w:jc w:val="both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0D44C" wp14:editId="3FC22626">
                <wp:simplePos x="0" y="0"/>
                <wp:positionH relativeFrom="column">
                  <wp:posOffset>-391907</wp:posOffset>
                </wp:positionH>
                <wp:positionV relativeFrom="paragraph">
                  <wp:posOffset>1080452</wp:posOffset>
                </wp:positionV>
                <wp:extent cx="1002183" cy="336372"/>
                <wp:effectExtent l="9207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02183" cy="336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F18C4B" w14:textId="1E4F7A1B" w:rsidR="000E53CB" w:rsidRPr="000E53CB" w:rsidRDefault="000E53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E53CB">
                              <w:rPr>
                                <w:sz w:val="16"/>
                                <w:szCs w:val="16"/>
                              </w:rPr>
                              <w:t>Nbre</w:t>
                            </w:r>
                            <w:proofErr w:type="spellEnd"/>
                            <w:r w:rsidRPr="000E53CB">
                              <w:rPr>
                                <w:sz w:val="16"/>
                                <w:szCs w:val="16"/>
                              </w:rPr>
                              <w:t xml:space="preserve"> de malades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0D4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0.85pt;margin-top:85.05pt;width:78.9pt;height:26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" fillcolor="white [3201]" stroked="f" strokeweight=".5pt">
                <v:textbox>
                  <w:txbxContent>
                    <w:p w14:paraId="52F18C4B" w14:textId="1E4F7A1B" w:rsidR="000E53CB" w:rsidRPr="000E53CB" w:rsidRDefault="000E53CB">
                      <w:pPr>
                        <w:rPr>
                          <w:sz w:val="16"/>
                          <w:szCs w:val="16"/>
                        </w:rPr>
                      </w:pPr>
                      <w:r w:rsidRPr="000E53CB">
                        <w:rPr>
                          <w:sz w:val="16"/>
                          <w:szCs w:val="16"/>
                        </w:rPr>
                        <w:t>Nbre de malades</w:t>
                      </w:r>
                    </w:p>
                  </w:txbxContent>
                </v:textbox>
              </v:shape>
            </w:pict>
          </mc:Fallback>
        </mc:AlternateContent>
      </w:r>
      <w:r w:rsidR="00046E98" w:rsidRPr="004267F6">
        <w:rPr>
          <w:noProof/>
          <w:lang w:val="en-US"/>
        </w:rPr>
        <w:drawing>
          <wp:inline distT="0" distB="0" distL="0" distR="0" wp14:anchorId="41411E8A" wp14:editId="7A3D69B3">
            <wp:extent cx="5760085" cy="228663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4B05D" w14:textId="41C95FE2" w:rsidR="002B57BB" w:rsidRPr="004267F6" w:rsidRDefault="00417622" w:rsidP="00417622">
      <w:pPr>
        <w:tabs>
          <w:tab w:val="left" w:pos="1843"/>
          <w:tab w:val="left" w:pos="2835"/>
          <w:tab w:val="left" w:pos="3828"/>
          <w:tab w:val="left" w:pos="4820"/>
          <w:tab w:val="left" w:pos="5954"/>
          <w:tab w:val="left" w:pos="6946"/>
          <w:tab w:val="left" w:pos="7938"/>
        </w:tabs>
        <w:suppressAutoHyphens/>
        <w:ind w:firstLine="709"/>
        <w:jc w:val="both"/>
        <w:rPr>
          <w:lang w:val="de-CH"/>
        </w:rPr>
      </w:pPr>
      <w:r>
        <w:rPr>
          <w:lang w:val="de-CH"/>
        </w:rPr>
        <w:t>Sem. 26</w:t>
      </w:r>
      <w:r>
        <w:rPr>
          <w:lang w:val="de-CH"/>
        </w:rPr>
        <w:tab/>
      </w:r>
      <w:r w:rsidR="001F4B90" w:rsidRPr="004267F6">
        <w:rPr>
          <w:lang w:val="de-CH"/>
        </w:rPr>
        <w:t>Sem. 27</w:t>
      </w:r>
      <w:r w:rsidR="001F4B90" w:rsidRPr="004267F6">
        <w:rPr>
          <w:lang w:val="de-CH"/>
        </w:rPr>
        <w:tab/>
        <w:t>Sem. 28</w:t>
      </w:r>
      <w:r>
        <w:rPr>
          <w:lang w:val="de-CH"/>
        </w:rPr>
        <w:tab/>
      </w:r>
      <w:r w:rsidR="00193BD4" w:rsidRPr="004267F6">
        <w:rPr>
          <w:lang w:val="de-CH"/>
        </w:rPr>
        <w:t>Sem</w:t>
      </w:r>
      <w:r>
        <w:rPr>
          <w:lang w:val="de-CH"/>
        </w:rPr>
        <w:t>. 29</w:t>
      </w:r>
      <w:r>
        <w:rPr>
          <w:lang w:val="de-CH"/>
        </w:rPr>
        <w:tab/>
      </w:r>
      <w:r w:rsidR="00193BD4" w:rsidRPr="004267F6">
        <w:rPr>
          <w:lang w:val="de-CH"/>
        </w:rPr>
        <w:t>Sem</w:t>
      </w:r>
      <w:r>
        <w:rPr>
          <w:lang w:val="de-CH"/>
        </w:rPr>
        <w:t>. 30</w:t>
      </w:r>
      <w:r>
        <w:rPr>
          <w:lang w:val="de-CH"/>
        </w:rPr>
        <w:tab/>
      </w:r>
      <w:r w:rsidR="00193BD4" w:rsidRPr="004267F6">
        <w:rPr>
          <w:lang w:val="de-CH"/>
        </w:rPr>
        <w:t>Sem</w:t>
      </w:r>
      <w:r w:rsidR="001F4B90" w:rsidRPr="004267F6">
        <w:rPr>
          <w:lang w:val="de-CH"/>
        </w:rPr>
        <w:t>. 31</w:t>
      </w:r>
      <w:r w:rsidR="001F4B90" w:rsidRPr="004267F6">
        <w:rPr>
          <w:lang w:val="de-CH"/>
        </w:rPr>
        <w:tab/>
      </w:r>
      <w:r w:rsidR="00193BD4" w:rsidRPr="004267F6">
        <w:rPr>
          <w:lang w:val="de-CH"/>
        </w:rPr>
        <w:t>Sem</w:t>
      </w:r>
      <w:r>
        <w:rPr>
          <w:lang w:val="de-CH"/>
        </w:rPr>
        <w:t>. 32</w:t>
      </w:r>
      <w:r>
        <w:rPr>
          <w:lang w:val="de-CH"/>
        </w:rPr>
        <w:tab/>
      </w:r>
      <w:r w:rsidR="00193BD4" w:rsidRPr="004267F6">
        <w:rPr>
          <w:lang w:val="de-CH"/>
        </w:rPr>
        <w:t>Sem</w:t>
      </w:r>
      <w:r w:rsidR="001F4B90" w:rsidRPr="004267F6">
        <w:rPr>
          <w:lang w:val="de-CH"/>
        </w:rPr>
        <w:t>. </w:t>
      </w:r>
      <w:r w:rsidR="00193BD4" w:rsidRPr="004267F6">
        <w:rPr>
          <w:lang w:val="de-CH"/>
        </w:rPr>
        <w:t>33</w:t>
      </w:r>
    </w:p>
    <w:p w14:paraId="169E857A" w14:textId="77777777" w:rsidR="002B57BB" w:rsidRPr="004267F6" w:rsidRDefault="002B57BB" w:rsidP="00C532DF">
      <w:pPr>
        <w:suppressAutoHyphens/>
        <w:jc w:val="both"/>
        <w:rPr>
          <w:b/>
          <w:lang w:val="de-CH"/>
        </w:rPr>
      </w:pPr>
    </w:p>
    <w:p w14:paraId="5A735ACE" w14:textId="7D91FEF8" w:rsidR="004E5F1C" w:rsidRPr="004267F6" w:rsidRDefault="006B62CC" w:rsidP="00C532DF">
      <w:pPr>
        <w:suppressAutoHyphens/>
        <w:jc w:val="both"/>
      </w:pPr>
      <w:r w:rsidRPr="004267F6">
        <w:rPr>
          <w:b/>
          <w:bCs/>
        </w:rPr>
        <w:t>Fig. 1</w:t>
      </w:r>
      <w:r w:rsidRPr="004267F6">
        <w:t xml:space="preserve"> Courbe épidémique (s</w:t>
      </w:r>
      <w:r w:rsidR="000060A9" w:rsidRPr="004267F6">
        <w:t>emaine où le ca</w:t>
      </w:r>
      <w:r w:rsidR="00364E90" w:rsidRPr="004267F6">
        <w:t>s s</w:t>
      </w:r>
      <w:r w:rsidR="00DC09D0" w:rsidRPr="004267F6">
        <w:t>’</w:t>
      </w:r>
      <w:r w:rsidR="00364E90" w:rsidRPr="004267F6">
        <w:t>est déclaré</w:t>
      </w:r>
      <w:r w:rsidR="00417622">
        <w:t> ; S</w:t>
      </w:r>
      <w:r w:rsidR="00C64B02" w:rsidRPr="004267F6">
        <w:t>em</w:t>
      </w:r>
      <w:r w:rsidR="001F4B90" w:rsidRPr="004267F6">
        <w:t>.</w:t>
      </w:r>
      <w:r w:rsidR="00C64B02" w:rsidRPr="004267F6">
        <w:t xml:space="preserve"> = </w:t>
      </w:r>
      <w:r w:rsidR="001F4B90" w:rsidRPr="004267F6">
        <w:t>semaine</w:t>
      </w:r>
      <w:r w:rsidR="00C64B02" w:rsidRPr="004267F6">
        <w:t>)</w:t>
      </w:r>
    </w:p>
    <w:p w14:paraId="166F879A" w14:textId="099D1A48" w:rsidR="004003DF" w:rsidRPr="005F5374" w:rsidRDefault="004003DF" w:rsidP="00C532DF">
      <w:pPr>
        <w:suppressAutoHyphens/>
        <w:jc w:val="both"/>
      </w:pPr>
    </w:p>
    <w:p w14:paraId="6B05FDDE" w14:textId="77777777" w:rsidR="005F5374" w:rsidRPr="005F5374" w:rsidRDefault="005F5374" w:rsidP="00C532DF">
      <w:pPr>
        <w:suppressAutoHyphens/>
        <w:jc w:val="both"/>
      </w:pPr>
    </w:p>
    <w:p w14:paraId="7EED6021" w14:textId="77777777" w:rsidR="005F5374" w:rsidRDefault="005F5374">
      <w:pPr>
        <w:spacing w:line="240" w:lineRule="auto"/>
        <w:rPr>
          <w:rFonts w:cs="Arial"/>
          <w:b/>
          <w:szCs w:val="28"/>
          <w:lang w:eastAsia="de-DE"/>
        </w:rPr>
      </w:pPr>
      <w:r>
        <w:br w:type="page"/>
      </w:r>
    </w:p>
    <w:p w14:paraId="4FB1CE99" w14:textId="173FA017" w:rsidR="008A393C" w:rsidRPr="005F5374" w:rsidRDefault="00774C8E" w:rsidP="00C532DF">
      <w:pPr>
        <w:pStyle w:val="Titre2"/>
        <w:suppressAutoHyphens/>
        <w:jc w:val="both"/>
      </w:pPr>
      <w:bookmarkStart w:id="10" w:name="_Toc88743135"/>
      <w:r w:rsidRPr="005F5374">
        <w:lastRenderedPageBreak/>
        <w:t>Épidémiologie analytique</w:t>
      </w:r>
      <w:bookmarkEnd w:id="10"/>
    </w:p>
    <w:p w14:paraId="734FB180" w14:textId="2E444DB3" w:rsidR="00152505" w:rsidRPr="005F5374" w:rsidRDefault="004003DF" w:rsidP="00C532DF">
      <w:pPr>
        <w:suppressAutoHyphens/>
        <w:jc w:val="both"/>
        <w:rPr>
          <w:rFonts w:cs="Arial"/>
        </w:rPr>
      </w:pPr>
      <w:r w:rsidRPr="005F5374">
        <w:t>Aucune étude n</w:t>
      </w:r>
      <w:r w:rsidR="00DC09D0" w:rsidRPr="005F5374">
        <w:t>’</w:t>
      </w:r>
      <w:r w:rsidRPr="005F5374">
        <w:t xml:space="preserve">a été réalisée </w:t>
      </w:r>
      <w:r w:rsidR="00066413">
        <w:t>sur ce sujet</w:t>
      </w:r>
      <w:r w:rsidRPr="005F5374">
        <w:t xml:space="preserve">. </w:t>
      </w:r>
      <w:r w:rsidR="00D76E8A" w:rsidRPr="005F5374">
        <w:t>Une partie</w:t>
      </w:r>
      <w:r w:rsidRPr="005F5374">
        <w:t xml:space="preserve"> des personnes </w:t>
      </w:r>
      <w:r w:rsidR="00F42375" w:rsidRPr="005F5374">
        <w:t>malades</w:t>
      </w:r>
      <w:r w:rsidRPr="005F5374">
        <w:t xml:space="preserve"> ont été interrogées. </w:t>
      </w:r>
    </w:p>
    <w:p w14:paraId="5359673F" w14:textId="77777777" w:rsidR="00152505" w:rsidRPr="005F5374" w:rsidRDefault="00152505" w:rsidP="00C532DF">
      <w:pPr>
        <w:suppressAutoHyphens/>
        <w:jc w:val="both"/>
      </w:pPr>
    </w:p>
    <w:p w14:paraId="27DABD85" w14:textId="77777777" w:rsidR="00796C9A" w:rsidRPr="005F5374" w:rsidRDefault="00796C9A" w:rsidP="00C532DF">
      <w:pPr>
        <w:suppressAutoHyphens/>
        <w:jc w:val="both"/>
      </w:pPr>
    </w:p>
    <w:p w14:paraId="0DA564CC" w14:textId="77777777" w:rsidR="004630AA" w:rsidRPr="004267F6" w:rsidRDefault="004630AA" w:rsidP="00C532DF">
      <w:pPr>
        <w:pStyle w:val="Titre1"/>
        <w:suppressAutoHyphens/>
        <w:jc w:val="both"/>
      </w:pPr>
      <w:bookmarkStart w:id="11" w:name="_Toc88743136"/>
      <w:r w:rsidRPr="004267F6">
        <w:t>Analyses de laboratoire</w:t>
      </w:r>
      <w:bookmarkEnd w:id="11"/>
      <w:r w:rsidRPr="004267F6">
        <w:t xml:space="preserve"> </w:t>
      </w:r>
    </w:p>
    <w:p w14:paraId="1D18928B" w14:textId="4FCA28FE" w:rsidR="004C5259" w:rsidRPr="004267F6" w:rsidRDefault="004D74B4" w:rsidP="00C532DF">
      <w:pPr>
        <w:pStyle w:val="Titre2"/>
        <w:suppressAutoHyphens/>
        <w:jc w:val="both"/>
      </w:pPr>
      <w:bookmarkStart w:id="12" w:name="_Toc88743137"/>
      <w:r w:rsidRPr="004267F6">
        <w:t>Analyse d</w:t>
      </w:r>
      <w:r w:rsidR="00DC09D0" w:rsidRPr="004267F6">
        <w:t>’</w:t>
      </w:r>
      <w:r w:rsidRPr="004267F6">
        <w:t>échantillons prélevés sur les pers</w:t>
      </w:r>
      <w:r w:rsidR="00EC0A08" w:rsidRPr="004267F6">
        <w:t>onnes</w:t>
      </w:r>
      <w:bookmarkEnd w:id="12"/>
    </w:p>
    <w:p w14:paraId="52BAAD52" w14:textId="12EE80BC" w:rsidR="00ED0D6A" w:rsidRPr="004267F6" w:rsidRDefault="00ED0D6A" w:rsidP="00C532DF">
      <w:pPr>
        <w:suppressAutoHyphens/>
        <w:jc w:val="both"/>
      </w:pPr>
      <w:r w:rsidRPr="004267F6">
        <w:t>Le NENT a procédé au typage de 13 isolats (état au 23.08.2021). Jusqu</w:t>
      </w:r>
      <w:r w:rsidR="00DC09D0" w:rsidRPr="004267F6">
        <w:t>’</w:t>
      </w:r>
      <w:r w:rsidRPr="004267F6">
        <w:t>à présent, 12</w:t>
      </w:r>
      <w:r w:rsidR="004A73FD" w:rsidRPr="004267F6">
        <w:t> </w:t>
      </w:r>
      <w:r w:rsidRPr="004267F6">
        <w:t xml:space="preserve">isolats sont </w:t>
      </w:r>
      <w:r w:rsidR="00EE39FF" w:rsidRPr="004267F6">
        <w:t>liés</w:t>
      </w:r>
      <w:r w:rsidRPr="004267F6">
        <w:t xml:space="preserve"> au foyer suspecté, conformément à la définition de cas. Chez une patiente, </w:t>
      </w:r>
      <w:r w:rsidR="006D44AD" w:rsidRPr="004267F6">
        <w:t xml:space="preserve">les </w:t>
      </w:r>
      <w:r w:rsidRPr="004267F6">
        <w:t xml:space="preserve">deux isolats examinés étaient positifs au </w:t>
      </w:r>
      <w:proofErr w:type="spellStart"/>
      <w:r w:rsidR="006D44AD" w:rsidRPr="004267F6">
        <w:t>sérovar</w:t>
      </w:r>
      <w:proofErr w:type="spellEnd"/>
      <w:r w:rsidR="006D44AD" w:rsidRPr="004267F6">
        <w:t xml:space="preserve"> </w:t>
      </w:r>
      <w:r w:rsidR="006D44AD" w:rsidRPr="004267F6">
        <w:rPr>
          <w:i/>
        </w:rPr>
        <w:t>S</w:t>
      </w:r>
      <w:r w:rsidRPr="004267F6">
        <w:rPr>
          <w:i/>
        </w:rPr>
        <w:t>.</w:t>
      </w:r>
      <w:r w:rsidR="004A73FD" w:rsidRPr="004267F6">
        <w:t> </w:t>
      </w:r>
      <w:proofErr w:type="spellStart"/>
      <w:r w:rsidRPr="004267F6">
        <w:t>Ajiobo</w:t>
      </w:r>
      <w:proofErr w:type="spellEnd"/>
      <w:r w:rsidRPr="004267F6">
        <w:t xml:space="preserve">. </w:t>
      </w:r>
    </w:p>
    <w:p w14:paraId="5E97FFEC" w14:textId="24631235" w:rsidR="004630AA" w:rsidRDefault="004630AA" w:rsidP="00C532DF">
      <w:pPr>
        <w:suppressAutoHyphens/>
        <w:jc w:val="both"/>
      </w:pPr>
    </w:p>
    <w:p w14:paraId="07BE37A6" w14:textId="77777777" w:rsidR="00066413" w:rsidRPr="004267F6" w:rsidRDefault="00066413" w:rsidP="00C532DF">
      <w:pPr>
        <w:suppressAutoHyphens/>
        <w:jc w:val="both"/>
      </w:pPr>
    </w:p>
    <w:p w14:paraId="0841F879" w14:textId="7E9D1B32" w:rsidR="00A53978" w:rsidRPr="004267F6" w:rsidRDefault="00A53978" w:rsidP="00C532DF">
      <w:pPr>
        <w:pStyle w:val="Titre2"/>
        <w:suppressAutoHyphens/>
        <w:jc w:val="both"/>
      </w:pPr>
      <w:bookmarkStart w:id="13" w:name="_Toc88743138"/>
      <w:r w:rsidRPr="004267F6">
        <w:t>Analyses d</w:t>
      </w:r>
      <w:r w:rsidR="002E3EAE" w:rsidRPr="004267F6">
        <w:t xml:space="preserve">e denrées </w:t>
      </w:r>
      <w:r w:rsidRPr="004267F6">
        <w:t>aliment</w:t>
      </w:r>
      <w:r w:rsidR="002E3EAE" w:rsidRPr="004267F6">
        <w:t>aire</w:t>
      </w:r>
      <w:r w:rsidRPr="004267F6">
        <w:t>s</w:t>
      </w:r>
      <w:bookmarkEnd w:id="13"/>
    </w:p>
    <w:p w14:paraId="65E5F779" w14:textId="1CA4920F" w:rsidR="004003DF" w:rsidRPr="004267F6" w:rsidRDefault="004003DF" w:rsidP="00C532DF">
      <w:pPr>
        <w:suppressAutoHyphens/>
        <w:jc w:val="both"/>
      </w:pPr>
      <w:r w:rsidRPr="004267F6">
        <w:t xml:space="preserve">Le laboratoire cantonal de Zurich a procédé à des analyses plus poussées. Dans ce cadre, il a examiné des </w:t>
      </w:r>
      <w:r w:rsidR="0064472C" w:rsidRPr="004267F6">
        <w:t>groupes d</w:t>
      </w:r>
      <w:r w:rsidR="00DC09D0" w:rsidRPr="004267F6">
        <w:t>’</w:t>
      </w:r>
      <w:r w:rsidR="0064472C" w:rsidRPr="004267F6">
        <w:t>aliments q</w:t>
      </w:r>
      <w:r w:rsidR="00E36FE5" w:rsidRPr="004267F6">
        <w:t xml:space="preserve">ue les trois personnes </w:t>
      </w:r>
      <w:r w:rsidR="002E3EAE" w:rsidRPr="004267F6">
        <w:t>malades</w:t>
      </w:r>
      <w:r w:rsidR="00E36FE5" w:rsidRPr="004267F6">
        <w:t xml:space="preserve"> (N21</w:t>
      </w:r>
      <w:r w:rsidR="00E36FE5" w:rsidRPr="004267F6">
        <w:noBreakHyphen/>
        <w:t>1765, N21-1772, N21-1794) avaient, selon leurs dires, consommé</w:t>
      </w:r>
      <w:r w:rsidR="00CC6877" w:rsidRPr="004267F6">
        <w:t xml:space="preserve"> </w:t>
      </w:r>
      <w:r w:rsidR="002216FC" w:rsidRPr="004267F6">
        <w:t>lors</w:t>
      </w:r>
      <w:r w:rsidRPr="004267F6">
        <w:t xml:space="preserve"> d</w:t>
      </w:r>
      <w:r w:rsidR="00DC09D0" w:rsidRPr="004267F6">
        <w:t>’</w:t>
      </w:r>
      <w:r w:rsidRPr="004267F6">
        <w:t>une soirée en commun (vendredi 9 juillet 2021). À l</w:t>
      </w:r>
      <w:r w:rsidR="00DC09D0" w:rsidRPr="004267F6">
        <w:t>’</w:t>
      </w:r>
      <w:r w:rsidRPr="004267F6">
        <w:t>exception de cette soirée, ces personnes n</w:t>
      </w:r>
      <w:r w:rsidR="00DC09D0" w:rsidRPr="004267F6">
        <w:t>’</w:t>
      </w:r>
      <w:r w:rsidRPr="004267F6">
        <w:t>ont eu aucun autre contact entre elles.</w:t>
      </w:r>
    </w:p>
    <w:p w14:paraId="4253BBAB" w14:textId="77777777" w:rsidR="004003DF" w:rsidRPr="004267F6" w:rsidRDefault="004003DF" w:rsidP="00C532DF">
      <w:pPr>
        <w:suppressAutoHyphens/>
        <w:jc w:val="both"/>
      </w:pPr>
    </w:p>
    <w:p w14:paraId="21535961" w14:textId="24A7365D" w:rsidR="004003DF" w:rsidRPr="004267F6" w:rsidRDefault="00174EDD" w:rsidP="00C532DF">
      <w:pPr>
        <w:suppressAutoHyphens/>
        <w:jc w:val="both"/>
      </w:pPr>
      <w:r w:rsidRPr="004267F6">
        <w:t>Toutefois, il n</w:t>
      </w:r>
      <w:r w:rsidR="00DC09D0" w:rsidRPr="004267F6">
        <w:t>’</w:t>
      </w:r>
      <w:r w:rsidR="004003DF" w:rsidRPr="004267F6">
        <w:t xml:space="preserve">a pas été possible </w:t>
      </w:r>
      <w:r w:rsidR="00D3681E" w:rsidRPr="004267F6">
        <w:t xml:space="preserve">– </w:t>
      </w:r>
      <w:r w:rsidR="004003DF" w:rsidRPr="004267F6">
        <w:t>sur la base des indications fournies et en raison du temps qui s</w:t>
      </w:r>
      <w:r w:rsidR="00DC09D0" w:rsidRPr="004267F6">
        <w:t>’</w:t>
      </w:r>
      <w:r w:rsidR="004003DF" w:rsidRPr="004267F6">
        <w:t>est écoulé entre l</w:t>
      </w:r>
      <w:r w:rsidR="00DC09D0" w:rsidRPr="004267F6">
        <w:t>’</w:t>
      </w:r>
      <w:r w:rsidR="004003DF" w:rsidRPr="004267F6">
        <w:t xml:space="preserve">infection et </w:t>
      </w:r>
      <w:r w:rsidR="002E3EAE" w:rsidRPr="004267F6">
        <w:t>la déclaration</w:t>
      </w:r>
      <w:r w:rsidR="004003DF" w:rsidRPr="004267F6">
        <w:t xml:space="preserve"> </w:t>
      </w:r>
      <w:r w:rsidR="00D3681E" w:rsidRPr="004267F6">
        <w:t xml:space="preserve">– </w:t>
      </w:r>
      <w:r w:rsidR="004003DF" w:rsidRPr="004267F6">
        <w:t>de déterminer avec certitude que</w:t>
      </w:r>
      <w:r w:rsidR="00830D11" w:rsidRPr="004267F6">
        <w:t xml:space="preserve"> ces produits étaient ceux qui avaient</w:t>
      </w:r>
      <w:r w:rsidR="004003DF" w:rsidRPr="004267F6">
        <w:t xml:space="preserve"> effectivement été consommés. </w:t>
      </w:r>
      <w:r w:rsidR="00B50E2D" w:rsidRPr="004267F6">
        <w:t>Les analyses ont porté sur</w:t>
      </w:r>
      <w:r w:rsidR="004003DF" w:rsidRPr="004267F6">
        <w:t xml:space="preserve"> : </w:t>
      </w:r>
      <w:r w:rsidR="00D3681E" w:rsidRPr="004267F6">
        <w:t xml:space="preserve"> </w:t>
      </w:r>
    </w:p>
    <w:p w14:paraId="159891F1" w14:textId="77777777" w:rsidR="004003DF" w:rsidRPr="004267F6" w:rsidRDefault="004003DF" w:rsidP="00C532DF">
      <w:pPr>
        <w:suppressAutoHyphens/>
        <w:jc w:val="both"/>
      </w:pPr>
    </w:p>
    <w:p w14:paraId="19238AC4" w14:textId="77777777" w:rsidR="004003DF" w:rsidRPr="004267F6" w:rsidRDefault="004003DF" w:rsidP="00C532DF">
      <w:pPr>
        <w:numPr>
          <w:ilvl w:val="0"/>
          <w:numId w:val="31"/>
        </w:numPr>
        <w:suppressAutoHyphens/>
        <w:spacing w:line="240" w:lineRule="auto"/>
        <w:jc w:val="both"/>
      </w:pPr>
      <w:proofErr w:type="gramStart"/>
      <w:r w:rsidRPr="004267F6">
        <w:t>du</w:t>
      </w:r>
      <w:proofErr w:type="gramEnd"/>
      <w:r w:rsidRPr="004267F6">
        <w:t xml:space="preserve"> sorbet à la prune</w:t>
      </w:r>
    </w:p>
    <w:p w14:paraId="038F4E3C" w14:textId="77777777" w:rsidR="004003DF" w:rsidRPr="004267F6" w:rsidRDefault="004003DF" w:rsidP="00C532DF">
      <w:pPr>
        <w:numPr>
          <w:ilvl w:val="0"/>
          <w:numId w:val="31"/>
        </w:numPr>
        <w:suppressAutoHyphens/>
        <w:spacing w:line="240" w:lineRule="auto"/>
        <w:jc w:val="both"/>
      </w:pPr>
      <w:proofErr w:type="gramStart"/>
      <w:r w:rsidRPr="004267F6">
        <w:t>de</w:t>
      </w:r>
      <w:proofErr w:type="gramEnd"/>
      <w:r w:rsidRPr="004267F6">
        <w:t xml:space="preserve"> la glace à la fraise</w:t>
      </w:r>
    </w:p>
    <w:p w14:paraId="2BB8FCC9" w14:textId="77777777" w:rsidR="004003DF" w:rsidRPr="004267F6" w:rsidRDefault="004003DF" w:rsidP="00C532DF">
      <w:pPr>
        <w:numPr>
          <w:ilvl w:val="0"/>
          <w:numId w:val="31"/>
        </w:numPr>
        <w:suppressAutoHyphens/>
        <w:spacing w:line="240" w:lineRule="auto"/>
        <w:jc w:val="both"/>
      </w:pPr>
      <w:proofErr w:type="gramStart"/>
      <w:r w:rsidRPr="004267F6">
        <w:t>de</w:t>
      </w:r>
      <w:proofErr w:type="gramEnd"/>
      <w:r w:rsidRPr="004267F6">
        <w:t xml:space="preserve"> la glace au chocolat</w:t>
      </w:r>
    </w:p>
    <w:p w14:paraId="72C66C34" w14:textId="6CEDC001" w:rsidR="004003DF" w:rsidRPr="004267F6" w:rsidRDefault="004003DF" w:rsidP="00C532DF">
      <w:pPr>
        <w:numPr>
          <w:ilvl w:val="0"/>
          <w:numId w:val="31"/>
        </w:numPr>
        <w:suppressAutoHyphens/>
        <w:spacing w:line="240" w:lineRule="auto"/>
        <w:jc w:val="both"/>
      </w:pPr>
      <w:proofErr w:type="gramStart"/>
      <w:r w:rsidRPr="004267F6">
        <w:t>du</w:t>
      </w:r>
      <w:proofErr w:type="gramEnd"/>
      <w:r w:rsidRPr="004267F6">
        <w:t xml:space="preserve"> carambole, décoration </w:t>
      </w:r>
    </w:p>
    <w:p w14:paraId="41320824" w14:textId="77777777" w:rsidR="004003DF" w:rsidRPr="004267F6" w:rsidRDefault="004003DF" w:rsidP="00C532DF">
      <w:pPr>
        <w:numPr>
          <w:ilvl w:val="0"/>
          <w:numId w:val="31"/>
        </w:numPr>
        <w:suppressAutoHyphens/>
        <w:spacing w:line="240" w:lineRule="auto"/>
        <w:jc w:val="both"/>
      </w:pPr>
      <w:proofErr w:type="gramStart"/>
      <w:r w:rsidRPr="004267F6">
        <w:t>un</w:t>
      </w:r>
      <w:proofErr w:type="gramEnd"/>
      <w:r w:rsidRPr="004267F6">
        <w:t xml:space="preserve"> mélange de baies congelées, décoration</w:t>
      </w:r>
    </w:p>
    <w:p w14:paraId="376F33A8" w14:textId="77777777" w:rsidR="004003DF" w:rsidRPr="004267F6" w:rsidRDefault="004003DF" w:rsidP="00C532DF">
      <w:pPr>
        <w:suppressAutoHyphens/>
        <w:jc w:val="both"/>
      </w:pPr>
    </w:p>
    <w:p w14:paraId="401D810F" w14:textId="7A269928" w:rsidR="004003DF" w:rsidRPr="004267F6" w:rsidRDefault="004003DF" w:rsidP="00C532DF">
      <w:pPr>
        <w:suppressAutoHyphens/>
        <w:jc w:val="both"/>
      </w:pPr>
      <w:r w:rsidRPr="004267F6">
        <w:t>Les analyses n</w:t>
      </w:r>
      <w:r w:rsidR="00DC09D0" w:rsidRPr="004267F6">
        <w:t>’</w:t>
      </w:r>
      <w:r w:rsidRPr="004267F6">
        <w:t>ont cependant révélé la présence ni de salmonelles ni d</w:t>
      </w:r>
      <w:r w:rsidR="00DC09D0" w:rsidRPr="004267F6">
        <w:t>’</w:t>
      </w:r>
      <w:r w:rsidRPr="004267F6">
        <w:t>autres germes pathogènes. Les aliments concernés proviennent de grands producteurs. Aucun produit critique fait maison n</w:t>
      </w:r>
      <w:r w:rsidR="00DC09D0" w:rsidRPr="004267F6">
        <w:t>’</w:t>
      </w:r>
      <w:r w:rsidRPr="004267F6">
        <w:t>a été trouvé dans l</w:t>
      </w:r>
      <w:r w:rsidR="00DC09D0" w:rsidRPr="004267F6">
        <w:t>’</w:t>
      </w:r>
      <w:r w:rsidRPr="004267F6">
        <w:t>établissement.</w:t>
      </w:r>
    </w:p>
    <w:p w14:paraId="46ECEBCC" w14:textId="0F9B722F" w:rsidR="004003DF" w:rsidRDefault="004003DF" w:rsidP="00C532DF">
      <w:pPr>
        <w:suppressAutoHyphens/>
        <w:jc w:val="both"/>
      </w:pPr>
    </w:p>
    <w:p w14:paraId="5978373C" w14:textId="46F6532A" w:rsidR="00066413" w:rsidRDefault="00066413" w:rsidP="00C532DF">
      <w:pPr>
        <w:suppressAutoHyphens/>
        <w:jc w:val="both"/>
      </w:pPr>
    </w:p>
    <w:p w14:paraId="72E15F93" w14:textId="77777777" w:rsidR="00066413" w:rsidRPr="004267F6" w:rsidRDefault="00066413" w:rsidP="00C532DF">
      <w:pPr>
        <w:suppressAutoHyphens/>
        <w:jc w:val="both"/>
      </w:pPr>
    </w:p>
    <w:p w14:paraId="0A1ED8AA" w14:textId="77777777" w:rsidR="00EE5E74" w:rsidRPr="004267F6" w:rsidRDefault="00431E0E" w:rsidP="00C532DF">
      <w:pPr>
        <w:pStyle w:val="Titre1"/>
        <w:suppressAutoHyphens/>
        <w:jc w:val="both"/>
      </w:pPr>
      <w:bookmarkStart w:id="14" w:name="_Toc88743139"/>
      <w:r w:rsidRPr="004267F6">
        <w:t>Communication</w:t>
      </w:r>
      <w:bookmarkEnd w:id="14"/>
      <w:r w:rsidRPr="004267F6">
        <w:t xml:space="preserve"> </w:t>
      </w:r>
    </w:p>
    <w:p w14:paraId="5C6AA648" w14:textId="09B7FACB" w:rsidR="00211C4F" w:rsidRPr="004267F6" w:rsidRDefault="00B50E2D" w:rsidP="00C532DF">
      <w:pPr>
        <w:pStyle w:val="Paragraphedeliste"/>
        <w:numPr>
          <w:ilvl w:val="0"/>
          <w:numId w:val="20"/>
        </w:numPr>
        <w:suppressAutoHyphens/>
        <w:jc w:val="both"/>
      </w:pPr>
      <w:r w:rsidRPr="004267F6">
        <w:t>23.07.2021 : c</w:t>
      </w:r>
      <w:r w:rsidR="00797C99" w:rsidRPr="004267F6">
        <w:t>ommunication interne entre l</w:t>
      </w:r>
      <w:r w:rsidR="00DC09D0" w:rsidRPr="004267F6">
        <w:t>’</w:t>
      </w:r>
      <w:r w:rsidR="00797C99" w:rsidRPr="004267F6">
        <w:t>OFS</w:t>
      </w:r>
      <w:r w:rsidR="002E3EAE" w:rsidRPr="004267F6">
        <w:t>P</w:t>
      </w:r>
      <w:r w:rsidR="00797C99" w:rsidRPr="004267F6">
        <w:t xml:space="preserve"> et l</w:t>
      </w:r>
      <w:r w:rsidR="00DC09D0" w:rsidRPr="004267F6">
        <w:t>’</w:t>
      </w:r>
      <w:r w:rsidR="00797C99" w:rsidRPr="004267F6">
        <w:t>OSAV</w:t>
      </w:r>
      <w:r w:rsidR="00531414" w:rsidRPr="004267F6">
        <w:t xml:space="preserve"> / c</w:t>
      </w:r>
      <w:r w:rsidR="00797C99" w:rsidRPr="004267F6">
        <w:t>onstitution d</w:t>
      </w:r>
      <w:r w:rsidR="00DC09D0" w:rsidRPr="004267F6">
        <w:t>’</w:t>
      </w:r>
      <w:r w:rsidR="00797C99" w:rsidRPr="004267F6">
        <w:t>une équipe d</w:t>
      </w:r>
      <w:r w:rsidR="00DC09D0" w:rsidRPr="004267F6">
        <w:t>’</w:t>
      </w:r>
      <w:r w:rsidR="00797C99" w:rsidRPr="004267F6">
        <w:t>enquête sur l</w:t>
      </w:r>
      <w:r w:rsidR="00DC09D0" w:rsidRPr="004267F6">
        <w:t>’</w:t>
      </w:r>
      <w:r w:rsidR="00F86DE3" w:rsidRPr="004267F6">
        <w:t>origine des foyers.</w:t>
      </w:r>
    </w:p>
    <w:p w14:paraId="0279FEAA" w14:textId="6B9F0C8C" w:rsidR="00853E1D" w:rsidRPr="004267F6" w:rsidRDefault="0066432F" w:rsidP="00C532DF">
      <w:pPr>
        <w:pStyle w:val="Paragraphedeliste"/>
        <w:numPr>
          <w:ilvl w:val="0"/>
          <w:numId w:val="20"/>
        </w:numPr>
        <w:suppressAutoHyphens/>
        <w:jc w:val="both"/>
      </w:pPr>
      <w:r w:rsidRPr="004267F6">
        <w:t>26.07.2021 : échange d</w:t>
      </w:r>
      <w:r w:rsidR="00DC09D0" w:rsidRPr="004267F6">
        <w:t>’</w:t>
      </w:r>
      <w:r w:rsidRPr="004267F6">
        <w:t>informations / discussion avec le LC ZH concernant l</w:t>
      </w:r>
      <w:r w:rsidR="00DC09D0" w:rsidRPr="004267F6">
        <w:t>’</w:t>
      </w:r>
      <w:r w:rsidRPr="004267F6">
        <w:t>état du foyer épidémique</w:t>
      </w:r>
    </w:p>
    <w:p w14:paraId="1D2B5F74" w14:textId="77777777" w:rsidR="008251CA" w:rsidRDefault="008251CA" w:rsidP="00382DA2">
      <w:pPr>
        <w:suppressAutoHyphens/>
        <w:jc w:val="both"/>
      </w:pPr>
    </w:p>
    <w:sectPr w:rsidR="008251CA" w:rsidSect="0060609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191" w:right="1134" w:bottom="907" w:left="1701" w:header="652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07A31" w14:textId="77777777" w:rsidR="00F93E6B" w:rsidRDefault="00F93E6B">
      <w:pPr>
        <w:spacing w:line="240" w:lineRule="auto"/>
      </w:pPr>
      <w:r>
        <w:separator/>
      </w:r>
    </w:p>
  </w:endnote>
  <w:endnote w:type="continuationSeparator" w:id="0">
    <w:p w14:paraId="5F3F5375" w14:textId="77777777" w:rsidR="00F93E6B" w:rsidRDefault="00F93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F585C" w14:textId="77777777" w:rsidR="004B27C0" w:rsidRDefault="004B27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7810E" w14:textId="26FAD98E" w:rsidR="004B27C0" w:rsidRPr="00F71E13" w:rsidRDefault="004B27C0" w:rsidP="00606099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rPr>
        <w:sz w:val="14"/>
      </w:rPr>
      <w:tab/>
    </w:r>
    <w:r w:rsidRPr="00F71E13">
      <w:rPr>
        <w:sz w:val="14"/>
      </w:rPr>
      <w:fldChar w:fldCharType="begin"/>
    </w:r>
    <w:r w:rsidRPr="00F71E13">
      <w:rPr>
        <w:sz w:val="14"/>
      </w:rPr>
      <w:instrText>PAGE  \* Arabic  \* MERGEFORMAT</w:instrText>
    </w:r>
    <w:r w:rsidRPr="00F71E13">
      <w:rPr>
        <w:sz w:val="14"/>
      </w:rPr>
      <w:fldChar w:fldCharType="separate"/>
    </w:r>
    <w:r w:rsidR="008C333C">
      <w:rPr>
        <w:noProof/>
        <w:sz w:val="14"/>
      </w:rPr>
      <w:t>7</w:t>
    </w:r>
    <w:r w:rsidRPr="00F71E13">
      <w:rPr>
        <w:sz w:val="14"/>
      </w:rPr>
      <w:fldChar w:fldCharType="end"/>
    </w:r>
    <w:r>
      <w:rPr>
        <w:sz w:val="14"/>
      </w:rPr>
      <w:t>/</w:t>
    </w:r>
    <w:r w:rsidRPr="00F71E13">
      <w:rPr>
        <w:sz w:val="14"/>
      </w:rPr>
      <w:fldChar w:fldCharType="begin"/>
    </w:r>
    <w:r w:rsidRPr="00F71E13">
      <w:rPr>
        <w:sz w:val="14"/>
      </w:rPr>
      <w:instrText>NUMPAGES  \* Arabic  \* MERGEFORMAT</w:instrText>
    </w:r>
    <w:r w:rsidRPr="00F71E13">
      <w:rPr>
        <w:sz w:val="14"/>
      </w:rPr>
      <w:fldChar w:fldCharType="separate"/>
    </w:r>
    <w:r w:rsidR="008C333C">
      <w:rPr>
        <w:noProof/>
        <w:sz w:val="14"/>
      </w:rPr>
      <w:t>7</w:t>
    </w:r>
    <w:r w:rsidRPr="00F71E13">
      <w:rPr>
        <w:sz w:val="14"/>
      </w:rPr>
      <w:fldChar w:fldCharType="end"/>
    </w:r>
  </w:p>
  <w:p w14:paraId="726EC50F" w14:textId="77777777" w:rsidR="004B27C0" w:rsidRDefault="004B27C0" w:rsidP="00B06166">
    <w:pPr>
      <w:tabs>
        <w:tab w:val="left" w:pos="3969"/>
      </w:tabs>
      <w:spacing w:line="200" w:lineRule="atLeast"/>
      <w:rPr>
        <w:sz w:val="15"/>
        <w:szCs w:val="15"/>
      </w:rPr>
    </w:pPr>
  </w:p>
  <w:p w14:paraId="1E8ABB86" w14:textId="77777777" w:rsidR="004B27C0" w:rsidRPr="00606099" w:rsidRDefault="004B27C0" w:rsidP="00606099">
    <w:pPr>
      <w:tabs>
        <w:tab w:val="left" w:pos="9498"/>
      </w:tabs>
      <w:spacing w:line="160" w:lineRule="atLeast"/>
    </w:pPr>
    <w:r>
      <w:rPr>
        <w:sz w:val="12"/>
      </w:rPr>
      <w:t>314.3/2014/00251 \ COO.2101.102.6.989679 \ 000.00.61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3EBB9" w14:textId="77777777" w:rsidR="004B27C0" w:rsidRDefault="004B27C0" w:rsidP="00B06166">
    <w:pPr>
      <w:spacing w:line="200" w:lineRule="atLeast"/>
      <w:rPr>
        <w:sz w:val="15"/>
        <w:szCs w:val="15"/>
      </w:rPr>
    </w:pPr>
  </w:p>
  <w:p w14:paraId="01C70FCC" w14:textId="77777777" w:rsidR="004B27C0" w:rsidRDefault="004B27C0" w:rsidP="00B06166">
    <w:pPr>
      <w:tabs>
        <w:tab w:val="left" w:pos="3969"/>
      </w:tabs>
      <w:spacing w:line="200" w:lineRule="atLeast"/>
      <w:rPr>
        <w:sz w:val="15"/>
        <w:szCs w:val="15"/>
      </w:rPr>
    </w:pPr>
  </w:p>
  <w:p w14:paraId="4CB5B4B0" w14:textId="77777777" w:rsidR="004B27C0" w:rsidRPr="00B302A7" w:rsidRDefault="004B27C0" w:rsidP="00B06166">
    <w:pPr>
      <w:tabs>
        <w:tab w:val="left" w:pos="3969"/>
      </w:tabs>
      <w:spacing w:line="160" w:lineRule="atLeast"/>
      <w:rPr>
        <w:sz w:val="12"/>
        <w:szCs w:val="12"/>
      </w:rPr>
    </w:pPr>
    <w:r>
      <w:rPr>
        <w:sz w:val="12"/>
      </w:rPr>
      <w:t>314.3/2014/00251 \ COO.2101.102.6.989679 \ 000.00.61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EF010" w14:textId="77777777" w:rsidR="00F93E6B" w:rsidRDefault="00F93E6B">
      <w:pPr>
        <w:spacing w:line="240" w:lineRule="auto"/>
      </w:pPr>
      <w:r>
        <w:separator/>
      </w:r>
    </w:p>
  </w:footnote>
  <w:footnote w:type="continuationSeparator" w:id="0">
    <w:p w14:paraId="606D1BD2" w14:textId="77777777" w:rsidR="00F93E6B" w:rsidRDefault="00F93E6B">
      <w:pPr>
        <w:spacing w:line="240" w:lineRule="auto"/>
      </w:pPr>
      <w:r>
        <w:continuationSeparator/>
      </w:r>
    </w:p>
  </w:footnote>
  <w:footnote w:id="1">
    <w:p w14:paraId="412ABCA8" w14:textId="4FD6F4A6" w:rsidR="00A13D3E" w:rsidRPr="00A13D3E" w:rsidRDefault="00A13D3E">
      <w:pPr>
        <w:pStyle w:val="Notedebasdepage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A13D3E">
        <w:rPr>
          <w:sz w:val="18"/>
          <w:szCs w:val="18"/>
        </w:rPr>
        <w:t xml:space="preserve">ROA : Rapid </w:t>
      </w:r>
      <w:proofErr w:type="spellStart"/>
      <w:r w:rsidRPr="00A13D3E">
        <w:rPr>
          <w:sz w:val="18"/>
          <w:szCs w:val="18"/>
        </w:rPr>
        <w:t>Outbreak</w:t>
      </w:r>
      <w:proofErr w:type="spellEnd"/>
      <w:r w:rsidRPr="00A13D3E">
        <w:rPr>
          <w:sz w:val="18"/>
          <w:szCs w:val="18"/>
        </w:rPr>
        <w:t xml:space="preserve"> </w:t>
      </w:r>
      <w:proofErr w:type="spellStart"/>
      <w:r w:rsidRPr="00A13D3E">
        <w:rPr>
          <w:sz w:val="18"/>
          <w:szCs w:val="18"/>
        </w:rPr>
        <w:t>Assessment</w:t>
      </w:r>
      <w:proofErr w:type="spellEnd"/>
      <w:r w:rsidR="005C0F54">
        <w:rPr>
          <w:sz w:val="18"/>
          <w:szCs w:val="18"/>
        </w:rPr>
        <w:t xml:space="preserve"> – Evaluation rapide des risques du foyer</w:t>
      </w:r>
    </w:p>
  </w:footnote>
  <w:footnote w:id="2">
    <w:p w14:paraId="20DB76DC" w14:textId="77777777" w:rsidR="004B27C0" w:rsidRPr="00E73BA6" w:rsidRDefault="004B27C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A13D3E">
          <w:rPr>
            <w:rStyle w:val="Lienhypertexte"/>
            <w:sz w:val="18"/>
            <w:szCs w:val="18"/>
          </w:rPr>
          <w:t>https://www.ncbi.nlm.nih.gov/Taxonomy/Browser/wwwtax.cgi?lvl=0&amp;id=2564131</w:t>
        </w:r>
      </w:hyperlink>
      <w:r>
        <w:t xml:space="preserve"> </w:t>
      </w:r>
    </w:p>
  </w:footnote>
  <w:footnote w:id="3">
    <w:p w14:paraId="1E6B9709" w14:textId="77777777" w:rsidR="004B27C0" w:rsidRPr="006133A7" w:rsidRDefault="004B27C0" w:rsidP="00CE0364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EE08E6">
        <w:rPr>
          <w:iCs/>
          <w:lang w:val="en-US"/>
        </w:rPr>
        <w:t>Centers for Disease Control and Prevention</w:t>
      </w:r>
      <w:r w:rsidRPr="00EE08E6">
        <w:rPr>
          <w:lang w:val="en-US"/>
        </w:rPr>
        <w:t xml:space="preserve"> (CDC) </w:t>
      </w:r>
      <w:r w:rsidRPr="00EE08E6">
        <w:rPr>
          <w:iCs/>
          <w:lang w:val="en-US"/>
        </w:rPr>
        <w:t>Salmonella Surveillance</w:t>
      </w:r>
      <w:r w:rsidRPr="006133A7">
        <w:rPr>
          <w:lang w:val="en-US"/>
        </w:rPr>
        <w:t> : Annual Summary, 2009, US Department of Health and Human Services, Atlanta, Georgia (2011)</w:t>
      </w:r>
    </w:p>
  </w:footnote>
  <w:footnote w:id="4">
    <w:p w14:paraId="208E0831" w14:textId="77777777" w:rsidR="004B27C0" w:rsidRPr="006133A7" w:rsidRDefault="004B27C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133A7">
        <w:rPr>
          <w:lang w:val="en-US"/>
        </w:rPr>
        <w:t xml:space="preserve"> </w:t>
      </w:r>
      <w:hyperlink r:id="rId2" w:history="1">
        <w:r w:rsidRPr="006133A7">
          <w:rPr>
            <w:rStyle w:val="Lienhypertexte"/>
            <w:lang w:val="en-US"/>
          </w:rPr>
          <w:t>https://www.cdc.gov/nationalsurveillance/pdfs/2016-Salmonella-report-508.pdf</w:t>
        </w:r>
      </w:hyperlink>
      <w:r w:rsidRPr="006133A7">
        <w:rPr>
          <w:lang w:val="en-US"/>
        </w:rPr>
        <w:t xml:space="preserve"> </w:t>
      </w:r>
    </w:p>
  </w:footnote>
  <w:footnote w:id="5">
    <w:p w14:paraId="03DD0411" w14:textId="77777777" w:rsidR="004B27C0" w:rsidRPr="006133A7" w:rsidRDefault="004B27C0" w:rsidP="00E73353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133A7">
        <w:rPr>
          <w:lang w:val="en-US"/>
        </w:rPr>
        <w:t xml:space="preserve"> </w:t>
      </w:r>
      <w:hyperlink r:id="rId3" w:history="1">
        <w:r w:rsidRPr="006133A7">
          <w:rPr>
            <w:rStyle w:val="Lienhypertexte"/>
            <w:lang w:val="en-US"/>
          </w:rPr>
          <w:t>https://efsa.onlinelibrary.wiley.com/doi/epdf/10.2903/j.efsa.2019.5926</w:t>
        </w:r>
      </w:hyperlink>
      <w:r w:rsidRPr="006133A7">
        <w:rPr>
          <w:lang w:val="en-US"/>
        </w:rPr>
        <w:t xml:space="preserve"> </w:t>
      </w:r>
    </w:p>
  </w:footnote>
  <w:footnote w:id="6">
    <w:p w14:paraId="50F19F7F" w14:textId="77777777" w:rsidR="004B27C0" w:rsidRPr="006133A7" w:rsidRDefault="004B27C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133A7">
        <w:rPr>
          <w:lang w:val="en-US"/>
        </w:rPr>
        <w:t xml:space="preserve"> </w:t>
      </w:r>
      <w:hyperlink r:id="rId4" w:history="1">
        <w:r w:rsidRPr="006133A7">
          <w:rPr>
            <w:rStyle w:val="Lienhypertexte"/>
            <w:lang w:val="en-US"/>
          </w:rPr>
          <w:t>https://www.ncbi.nlm.nih.gov/pmc/articles/PMC7913300/pdf/EFS2-19-e06406.pdf</w:t>
        </w:r>
      </w:hyperlink>
      <w:r w:rsidRPr="006133A7">
        <w:rPr>
          <w:lang w:val="en-US"/>
        </w:rPr>
        <w:t xml:space="preserve"> </w:t>
      </w:r>
    </w:p>
  </w:footnote>
  <w:footnote w:id="7">
    <w:p w14:paraId="6080A220" w14:textId="5E8384F7" w:rsidR="004B27C0" w:rsidRPr="006133A7" w:rsidRDefault="004B27C0" w:rsidP="00B91B1D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133A7">
        <w:rPr>
          <w:lang w:val="en-US"/>
        </w:rPr>
        <w:t xml:space="preserve"> Salmonella control in poultry flocks and its public health impact</w:t>
      </w:r>
      <w:r>
        <w:rPr>
          <w:lang w:val="en-US"/>
        </w:rPr>
        <w:t> </w:t>
      </w:r>
      <w:r w:rsidRPr="006133A7">
        <w:rPr>
          <w:lang w:val="en-US"/>
        </w:rPr>
        <w:t xml:space="preserve">; </w:t>
      </w:r>
      <w:hyperlink r:id="rId5" w:history="1">
        <w:r w:rsidRPr="006133A7">
          <w:rPr>
            <w:rStyle w:val="Lienhypertexte"/>
            <w:lang w:val="en-US"/>
          </w:rPr>
          <w:t>https://efsa.onlinelibrary.wiley.com/doi/epdf/10.2903/j.efsa.2019.5596</w:t>
        </w:r>
      </w:hyperlink>
      <w:r w:rsidRPr="006133A7">
        <w:rPr>
          <w:lang w:val="en-US"/>
        </w:rPr>
        <w:t xml:space="preserve"> </w:t>
      </w:r>
    </w:p>
  </w:footnote>
  <w:footnote w:id="8">
    <w:p w14:paraId="41D8A168" w14:textId="77777777" w:rsidR="004B27C0" w:rsidRPr="006133A7" w:rsidRDefault="004B27C0">
      <w:pPr>
        <w:pStyle w:val="Notedebasdepage"/>
        <w:rPr>
          <w:lang w:val="it-CH"/>
        </w:rPr>
      </w:pPr>
      <w:r>
        <w:rPr>
          <w:rStyle w:val="Appelnotedebasdep"/>
        </w:rPr>
        <w:footnoteRef/>
      </w:r>
      <w:r w:rsidRPr="006133A7">
        <w:rPr>
          <w:lang w:val="it-CH"/>
        </w:rPr>
        <w:t xml:space="preserve"> Wikipedia : </w:t>
      </w:r>
      <w:hyperlink r:id="rId6" w:history="1">
        <w:r w:rsidRPr="006133A7">
          <w:rPr>
            <w:rStyle w:val="Lienhypertexte"/>
            <w:lang w:val="it-CH"/>
          </w:rPr>
          <w:t>https://en.wikipedia.org/wiki/Telfairia_occidentalis</w:t>
        </w:r>
      </w:hyperlink>
      <w:r w:rsidRPr="006133A7">
        <w:rPr>
          <w:lang w:val="it-CH"/>
        </w:rPr>
        <w:t xml:space="preserve"> </w:t>
      </w:r>
    </w:p>
  </w:footnote>
  <w:footnote w:id="9">
    <w:p w14:paraId="2EB4EF52" w14:textId="77777777" w:rsidR="004B27C0" w:rsidRPr="006133A7" w:rsidRDefault="004B27C0" w:rsidP="000078A0">
      <w:pPr>
        <w:rPr>
          <w:lang w:val="it-CH"/>
        </w:rPr>
      </w:pPr>
      <w:r>
        <w:rPr>
          <w:rStyle w:val="Appelnotedebasdep"/>
        </w:rPr>
        <w:footnoteRef/>
      </w:r>
      <w:r w:rsidRPr="006133A7">
        <w:rPr>
          <w:lang w:val="it-CH"/>
        </w:rPr>
        <w:t xml:space="preserve"> </w:t>
      </w:r>
      <w:r w:rsidR="00F93E6B">
        <w:fldChar w:fldCharType="begin"/>
      </w:r>
      <w:r w:rsidR="00F93E6B" w:rsidRPr="008C333C">
        <w:rPr>
          <w:lang w:val="it-CH"/>
        </w:rPr>
        <w:instrText xml:space="preserve"> HYPERLINK "https://doi.org/10.1080/03079457.2016.1223835" </w:instrText>
      </w:r>
      <w:r w:rsidR="00F93E6B">
        <w:fldChar w:fldCharType="separate"/>
      </w:r>
      <w:r w:rsidRPr="006133A7">
        <w:rPr>
          <w:rStyle w:val="Lienhypertexte"/>
          <w:lang w:val="it-CH"/>
        </w:rPr>
        <w:t>https://doi.org/10.1080/03079457.2016.1223835</w:t>
      </w:r>
      <w:r w:rsidR="00F93E6B">
        <w:rPr>
          <w:rStyle w:val="Lienhypertexte"/>
          <w:lang w:val="it-CH"/>
        </w:rPr>
        <w:fldChar w:fldCharType="end"/>
      </w:r>
      <w:r w:rsidRPr="006133A7">
        <w:rPr>
          <w:lang w:val="it-CH"/>
        </w:rPr>
        <w:t xml:space="preserve"> </w:t>
      </w:r>
    </w:p>
  </w:footnote>
  <w:footnote w:id="10">
    <w:p w14:paraId="6E4DDCC6" w14:textId="77777777" w:rsidR="004B27C0" w:rsidRPr="006133A7" w:rsidRDefault="004B27C0">
      <w:pPr>
        <w:pStyle w:val="Notedebasdepage"/>
        <w:rPr>
          <w:lang w:val="it-CH"/>
        </w:rPr>
      </w:pPr>
      <w:r>
        <w:rPr>
          <w:rStyle w:val="Appelnotedebasdep"/>
        </w:rPr>
        <w:footnoteRef/>
      </w:r>
      <w:r w:rsidRPr="006133A7">
        <w:rPr>
          <w:lang w:val="it-CH"/>
        </w:rPr>
        <w:t xml:space="preserve"> </w:t>
      </w:r>
      <w:hyperlink r:id="rId7" w:history="1">
        <w:r w:rsidRPr="006133A7">
          <w:rPr>
            <w:rStyle w:val="Lienhypertexte"/>
            <w:lang w:val="it-CH"/>
          </w:rPr>
          <w:t>https://bvajournals.onlinelibrary.wiley.com/doi/epdf/10.1136/vr.157.22.703</w:t>
        </w:r>
      </w:hyperlink>
    </w:p>
  </w:footnote>
  <w:footnote w:id="11">
    <w:p w14:paraId="153895E7" w14:textId="77777777" w:rsidR="004B27C0" w:rsidRPr="006133A7" w:rsidRDefault="004B27C0" w:rsidP="00EC52D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hyperlink r:id="rId8" w:history="1">
        <w:proofErr w:type="spellStart"/>
        <w:r w:rsidRPr="006133A7">
          <w:rPr>
            <w:rStyle w:val="Lienhypertexte"/>
            <w:lang w:val="en-US"/>
          </w:rPr>
          <w:t>Royaume-Uni</w:t>
        </w:r>
        <w:proofErr w:type="spellEnd"/>
      </w:hyperlink>
      <w:hyperlink r:id="rId9" w:history="1">
        <w:r w:rsidRPr="006133A7">
          <w:rPr>
            <w:rStyle w:val="Lienhypertexte"/>
            <w:lang w:val="en-US"/>
          </w:rPr>
          <w:t xml:space="preserve"> Trends and Sources of Zoonoses and Zoonotic Agents in Foodstuffs, Animals and </w:t>
        </w:r>
        <w:proofErr w:type="spellStart"/>
        <w:r w:rsidRPr="006133A7">
          <w:rPr>
            <w:rStyle w:val="Lienhypertexte"/>
            <w:lang w:val="en-US"/>
          </w:rPr>
          <w:t>Feedingstuffs</w:t>
        </w:r>
        <w:proofErr w:type="spellEnd"/>
      </w:hyperlink>
      <w:r w:rsidRPr="006133A7">
        <w:rPr>
          <w:lang w:val="en-US"/>
        </w:rPr>
        <w:t xml:space="preserve"> (2015) </w:t>
      </w:r>
    </w:p>
  </w:footnote>
  <w:footnote w:id="12">
    <w:p w14:paraId="36DB7ED5" w14:textId="77777777" w:rsidR="004B27C0" w:rsidRPr="006133A7" w:rsidRDefault="004B27C0" w:rsidP="00EC52D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hyperlink r:id="rId10" w:history="1">
        <w:proofErr w:type="spellStart"/>
        <w:r w:rsidRPr="006133A7">
          <w:rPr>
            <w:rStyle w:val="Lienhypertexte"/>
            <w:lang w:val="en-US"/>
          </w:rPr>
          <w:t>Royaume-Uni</w:t>
        </w:r>
        <w:proofErr w:type="spellEnd"/>
      </w:hyperlink>
      <w:hyperlink r:id="rId11" w:history="1">
        <w:r w:rsidRPr="006133A7">
          <w:rPr>
            <w:rStyle w:val="Lienhypertexte"/>
            <w:lang w:val="en-US"/>
          </w:rPr>
          <w:t xml:space="preserve"> Trends and Sources of Zoonoses and Zoonotic Agents in Foodstuffs, Animals and </w:t>
        </w:r>
        <w:proofErr w:type="spellStart"/>
        <w:r w:rsidRPr="006133A7">
          <w:rPr>
            <w:rStyle w:val="Lienhypertexte"/>
            <w:lang w:val="en-US"/>
          </w:rPr>
          <w:t>Feedingstuffs</w:t>
        </w:r>
        <w:proofErr w:type="spellEnd"/>
      </w:hyperlink>
      <w:r w:rsidRPr="006133A7">
        <w:rPr>
          <w:lang w:val="en-US"/>
        </w:rPr>
        <w:t xml:space="preserve"> (2017)</w:t>
      </w:r>
    </w:p>
  </w:footnote>
  <w:footnote w:id="13">
    <w:p w14:paraId="473E9EA9" w14:textId="77777777" w:rsidR="004B27C0" w:rsidRPr="006133A7" w:rsidRDefault="004B27C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133A7">
        <w:rPr>
          <w:lang w:val="en-US"/>
        </w:rPr>
        <w:t xml:space="preserve"> </w:t>
      </w:r>
      <w:hyperlink r:id="rId12" w:history="1">
        <w:r w:rsidRPr="006133A7">
          <w:rPr>
            <w:rStyle w:val="Lienhypertexte"/>
            <w:lang w:val="en-US"/>
          </w:rPr>
          <w:t>https://pubmed.ncbi.nlm.nih.gov/17357568/</w:t>
        </w:r>
      </w:hyperlink>
      <w:r w:rsidRPr="006133A7">
        <w:rPr>
          <w:lang w:val="en-US"/>
        </w:rPr>
        <w:t xml:space="preserve"> </w:t>
      </w:r>
    </w:p>
  </w:footnote>
  <w:footnote w:id="14">
    <w:p w14:paraId="48599ABA" w14:textId="77777777" w:rsidR="004B27C0" w:rsidRPr="006133A7" w:rsidRDefault="004B27C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133A7">
        <w:rPr>
          <w:lang w:val="en-US"/>
        </w:rPr>
        <w:t xml:space="preserve"> </w:t>
      </w:r>
      <w:hyperlink r:id="rId13" w:history="1">
        <w:r w:rsidRPr="006133A7">
          <w:rPr>
            <w:rStyle w:val="Lienhypertexte"/>
            <w:lang w:val="en-US"/>
          </w:rPr>
          <w:t>https://bvajournals.onlinelibrary.wiley.com/doi/full/10.1136/vr.165.22.648</w:t>
        </w:r>
      </w:hyperlink>
      <w:r w:rsidRPr="006133A7">
        <w:rPr>
          <w:lang w:val="en-US"/>
        </w:rPr>
        <w:t xml:space="preserve"> </w:t>
      </w:r>
    </w:p>
  </w:footnote>
  <w:footnote w:id="15">
    <w:p w14:paraId="3091A98A" w14:textId="77777777" w:rsidR="004B27C0" w:rsidRPr="006133A7" w:rsidRDefault="004B27C0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6133A7">
        <w:rPr>
          <w:lang w:val="en-US"/>
        </w:rPr>
        <w:t xml:space="preserve"> </w:t>
      </w:r>
      <w:hyperlink r:id="rId14" w:history="1">
        <w:r w:rsidRPr="006133A7">
          <w:rPr>
            <w:rStyle w:val="Lienhypertexte"/>
            <w:lang w:val="en-US"/>
          </w:rPr>
          <w:t>https://pubmed.ncbi.nlm.nih.gov/2304192/</w:t>
        </w:r>
      </w:hyperlink>
      <w:r w:rsidRPr="006133A7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CE403" w14:textId="77777777" w:rsidR="004B27C0" w:rsidRDefault="004B27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BFD3" w14:textId="77777777" w:rsidR="004B27C0" w:rsidRDefault="004B27C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8E5B3" w14:textId="0BBCC4AD" w:rsidR="004B27C0" w:rsidRPr="00484BED" w:rsidRDefault="004B27C0" w:rsidP="00B06166">
    <w:pPr>
      <w:pStyle w:val="zzKopfDept"/>
      <w:tabs>
        <w:tab w:val="left" w:pos="4253"/>
      </w:tabs>
      <w:spacing w:after="70"/>
    </w:pPr>
    <w:r>
      <w:rPr>
        <w:lang w:val="en-US" w:eastAsia="en-US"/>
      </w:rPr>
      <w:drawing>
        <wp:anchor distT="0" distB="0" distL="114300" distR="114300" simplePos="0" relativeHeight="251657728" behindDoc="0" locked="1" layoutInCell="1" allowOverlap="1" wp14:anchorId="51833448" wp14:editId="3179987B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79930" cy="496570"/>
          <wp:effectExtent l="0" t="0" r="0" b="0"/>
          <wp:wrapNone/>
          <wp:docPr id="1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Département fédéral de l’intérieur DFI</w:t>
    </w:r>
  </w:p>
  <w:p w14:paraId="7BC0D792" w14:textId="77777777" w:rsidR="004B27C0" w:rsidRDefault="004B27C0" w:rsidP="00B06166">
    <w:pPr>
      <w:pStyle w:val="zzKopfFett"/>
      <w:tabs>
        <w:tab w:val="left" w:pos="4253"/>
      </w:tabs>
    </w:pPr>
    <w:r>
      <w:tab/>
      <w:t>Office fédéral de la sécurité alimentaire et</w:t>
    </w:r>
  </w:p>
  <w:p w14:paraId="301AEA2F" w14:textId="77777777" w:rsidR="004B27C0" w:rsidRPr="00606099" w:rsidRDefault="004B27C0" w:rsidP="00B06166">
    <w:pPr>
      <w:pStyle w:val="zzKopfFett"/>
      <w:tabs>
        <w:tab w:val="left" w:pos="4253"/>
      </w:tabs>
    </w:pPr>
    <w:r>
      <w:tab/>
      <w:t>des affaires vétérinaires OSAV</w:t>
    </w:r>
  </w:p>
  <w:p w14:paraId="1396E784" w14:textId="77777777" w:rsidR="004B27C0" w:rsidRPr="00606099" w:rsidRDefault="004B27C0" w:rsidP="00B06166"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r>
      <w:rPr>
        <w:sz w:val="15"/>
      </w:rPr>
      <w:t>Évaluation des risques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1A9"/>
    <w:multiLevelType w:val="hybridMultilevel"/>
    <w:tmpl w:val="4268E10A"/>
    <w:lvl w:ilvl="0" w:tplc="33220E0E">
      <w:start w:val="2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0AF3"/>
    <w:multiLevelType w:val="hybridMultilevel"/>
    <w:tmpl w:val="9D2882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082A"/>
    <w:multiLevelType w:val="hybridMultilevel"/>
    <w:tmpl w:val="6672A6F0"/>
    <w:lvl w:ilvl="0" w:tplc="CFA0D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37DD1"/>
    <w:multiLevelType w:val="hybridMultilevel"/>
    <w:tmpl w:val="1D0E0686"/>
    <w:lvl w:ilvl="0" w:tplc="0AA005B2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ED487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4AA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6A4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00C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5A2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502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60EF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8C9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90C1E"/>
    <w:multiLevelType w:val="hybridMultilevel"/>
    <w:tmpl w:val="85FEC9D6"/>
    <w:lvl w:ilvl="0" w:tplc="F738D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46E0F"/>
    <w:multiLevelType w:val="hybridMultilevel"/>
    <w:tmpl w:val="7CD8DC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D1D7B"/>
    <w:multiLevelType w:val="hybridMultilevel"/>
    <w:tmpl w:val="054A61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C0305"/>
    <w:multiLevelType w:val="hybridMultilevel"/>
    <w:tmpl w:val="5A9A293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65E5D"/>
    <w:multiLevelType w:val="hybridMultilevel"/>
    <w:tmpl w:val="8A28C6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94150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665AD"/>
    <w:multiLevelType w:val="hybridMultilevel"/>
    <w:tmpl w:val="F3ACBD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30737"/>
    <w:multiLevelType w:val="hybridMultilevel"/>
    <w:tmpl w:val="7A822A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62EF0"/>
    <w:multiLevelType w:val="multilevel"/>
    <w:tmpl w:val="B94AEC36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32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2" w15:restartNumberingAfterBreak="0">
    <w:nsid w:val="38B83308"/>
    <w:multiLevelType w:val="hybridMultilevel"/>
    <w:tmpl w:val="0406A9F8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3E2EC3"/>
    <w:multiLevelType w:val="hybridMultilevel"/>
    <w:tmpl w:val="A45AA6F4"/>
    <w:lvl w:ilvl="0" w:tplc="31167B7A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68CAA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068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CD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3A10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B298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09B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7A77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0E1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16BDA"/>
    <w:multiLevelType w:val="hybridMultilevel"/>
    <w:tmpl w:val="9752AE4E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1441B97"/>
    <w:multiLevelType w:val="hybridMultilevel"/>
    <w:tmpl w:val="58066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0647DA"/>
    <w:multiLevelType w:val="hybridMultilevel"/>
    <w:tmpl w:val="54941A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74A5C"/>
    <w:multiLevelType w:val="hybridMultilevel"/>
    <w:tmpl w:val="5A9A293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13D95"/>
    <w:multiLevelType w:val="hybridMultilevel"/>
    <w:tmpl w:val="7BF277F4"/>
    <w:lvl w:ilvl="0" w:tplc="13A61196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FC5885C2" w:tentative="1">
      <w:start w:val="1"/>
      <w:numFmt w:val="lowerLetter"/>
      <w:lvlText w:val="%2."/>
      <w:lvlJc w:val="left"/>
      <w:pPr>
        <w:ind w:left="1440" w:hanging="360"/>
      </w:pPr>
    </w:lvl>
    <w:lvl w:ilvl="2" w:tplc="CB48216A" w:tentative="1">
      <w:start w:val="1"/>
      <w:numFmt w:val="lowerRoman"/>
      <w:lvlText w:val="%3."/>
      <w:lvlJc w:val="right"/>
      <w:pPr>
        <w:ind w:left="2160" w:hanging="180"/>
      </w:pPr>
    </w:lvl>
    <w:lvl w:ilvl="3" w:tplc="6BB81302" w:tentative="1">
      <w:start w:val="1"/>
      <w:numFmt w:val="decimal"/>
      <w:lvlText w:val="%4."/>
      <w:lvlJc w:val="left"/>
      <w:pPr>
        <w:ind w:left="2880" w:hanging="360"/>
      </w:pPr>
    </w:lvl>
    <w:lvl w:ilvl="4" w:tplc="92CAFA96" w:tentative="1">
      <w:start w:val="1"/>
      <w:numFmt w:val="lowerLetter"/>
      <w:lvlText w:val="%5."/>
      <w:lvlJc w:val="left"/>
      <w:pPr>
        <w:ind w:left="3600" w:hanging="360"/>
      </w:pPr>
    </w:lvl>
    <w:lvl w:ilvl="5" w:tplc="FC306B1C" w:tentative="1">
      <w:start w:val="1"/>
      <w:numFmt w:val="lowerRoman"/>
      <w:lvlText w:val="%6."/>
      <w:lvlJc w:val="right"/>
      <w:pPr>
        <w:ind w:left="4320" w:hanging="180"/>
      </w:pPr>
    </w:lvl>
    <w:lvl w:ilvl="6" w:tplc="A9A24514" w:tentative="1">
      <w:start w:val="1"/>
      <w:numFmt w:val="decimal"/>
      <w:lvlText w:val="%7."/>
      <w:lvlJc w:val="left"/>
      <w:pPr>
        <w:ind w:left="5040" w:hanging="360"/>
      </w:pPr>
    </w:lvl>
    <w:lvl w:ilvl="7" w:tplc="87B82780" w:tentative="1">
      <w:start w:val="1"/>
      <w:numFmt w:val="lowerLetter"/>
      <w:lvlText w:val="%8."/>
      <w:lvlJc w:val="left"/>
      <w:pPr>
        <w:ind w:left="5760" w:hanging="360"/>
      </w:pPr>
    </w:lvl>
    <w:lvl w:ilvl="8" w:tplc="A5448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73C2F"/>
    <w:multiLevelType w:val="hybridMultilevel"/>
    <w:tmpl w:val="17547AA6"/>
    <w:lvl w:ilvl="0" w:tplc="CFA0D5D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7780F"/>
    <w:multiLevelType w:val="hybridMultilevel"/>
    <w:tmpl w:val="3E0A52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E2F22"/>
    <w:multiLevelType w:val="hybridMultilevel"/>
    <w:tmpl w:val="AD7A9E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40645"/>
    <w:multiLevelType w:val="hybridMultilevel"/>
    <w:tmpl w:val="4364B522"/>
    <w:lvl w:ilvl="0" w:tplc="5E347F24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F083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410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161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A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DED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AA3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43C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C810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5" w15:restartNumberingAfterBreak="0">
    <w:nsid w:val="60561B9A"/>
    <w:multiLevelType w:val="hybridMultilevel"/>
    <w:tmpl w:val="1BE8DE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A4329"/>
    <w:multiLevelType w:val="hybridMultilevel"/>
    <w:tmpl w:val="6E2AC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D4328"/>
    <w:multiLevelType w:val="hybridMultilevel"/>
    <w:tmpl w:val="DC8EF2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9" w15:restartNumberingAfterBreak="0">
    <w:nsid w:val="7B4D0B92"/>
    <w:multiLevelType w:val="hybridMultilevel"/>
    <w:tmpl w:val="9B9E8CD0"/>
    <w:lvl w:ilvl="0" w:tplc="33220E0E">
      <w:start w:val="2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E71AE"/>
    <w:multiLevelType w:val="hybridMultilevel"/>
    <w:tmpl w:val="E9F89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31B4B"/>
    <w:multiLevelType w:val="hybridMultilevel"/>
    <w:tmpl w:val="A87C20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439C2"/>
    <w:multiLevelType w:val="hybridMultilevel"/>
    <w:tmpl w:val="5984B344"/>
    <w:lvl w:ilvl="0" w:tplc="5ED80B08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6E147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CE18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07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6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167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5254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E2B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2657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24"/>
  </w:num>
  <w:num w:numId="4">
    <w:abstractNumId w:val="32"/>
  </w:num>
  <w:num w:numId="5">
    <w:abstractNumId w:val="13"/>
  </w:num>
  <w:num w:numId="6">
    <w:abstractNumId w:val="19"/>
  </w:num>
  <w:num w:numId="7">
    <w:abstractNumId w:val="15"/>
  </w:num>
  <w:num w:numId="8">
    <w:abstractNumId w:val="28"/>
  </w:num>
  <w:num w:numId="9">
    <w:abstractNumId w:val="11"/>
  </w:num>
  <w:num w:numId="10">
    <w:abstractNumId w:val="2"/>
  </w:num>
  <w:num w:numId="11">
    <w:abstractNumId w:val="20"/>
  </w:num>
  <w:num w:numId="12">
    <w:abstractNumId w:val="14"/>
  </w:num>
  <w:num w:numId="13">
    <w:abstractNumId w:val="27"/>
  </w:num>
  <w:num w:numId="14">
    <w:abstractNumId w:val="10"/>
  </w:num>
  <w:num w:numId="15">
    <w:abstractNumId w:val="5"/>
  </w:num>
  <w:num w:numId="16">
    <w:abstractNumId w:val="22"/>
  </w:num>
  <w:num w:numId="17">
    <w:abstractNumId w:val="9"/>
  </w:num>
  <w:num w:numId="18">
    <w:abstractNumId w:val="25"/>
  </w:num>
  <w:num w:numId="19">
    <w:abstractNumId w:val="18"/>
  </w:num>
  <w:num w:numId="20">
    <w:abstractNumId w:val="6"/>
  </w:num>
  <w:num w:numId="21">
    <w:abstractNumId w:val="12"/>
  </w:num>
  <w:num w:numId="22">
    <w:abstractNumId w:val="4"/>
  </w:num>
  <w:num w:numId="23">
    <w:abstractNumId w:val="7"/>
  </w:num>
  <w:num w:numId="24">
    <w:abstractNumId w:val="8"/>
  </w:num>
  <w:num w:numId="25">
    <w:abstractNumId w:val="30"/>
  </w:num>
  <w:num w:numId="26">
    <w:abstractNumId w:val="1"/>
  </w:num>
  <w:num w:numId="27">
    <w:abstractNumId w:val="31"/>
  </w:num>
  <w:num w:numId="28">
    <w:abstractNumId w:val="29"/>
  </w:num>
  <w:num w:numId="29">
    <w:abstractNumId w:val="0"/>
  </w:num>
  <w:num w:numId="30">
    <w:abstractNumId w:val="21"/>
  </w:num>
  <w:num w:numId="31">
    <w:abstractNumId w:val="17"/>
  </w:num>
  <w:num w:numId="32">
    <w:abstractNumId w:val="16"/>
  </w:num>
  <w:num w:numId="33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4753"/>
    <w:rsid w:val="000060A9"/>
    <w:rsid w:val="00006835"/>
    <w:rsid w:val="00006E59"/>
    <w:rsid w:val="000078A0"/>
    <w:rsid w:val="0001217C"/>
    <w:rsid w:val="0001620B"/>
    <w:rsid w:val="00017361"/>
    <w:rsid w:val="000229B9"/>
    <w:rsid w:val="00027B1C"/>
    <w:rsid w:val="00032E9F"/>
    <w:rsid w:val="000334EC"/>
    <w:rsid w:val="0003575D"/>
    <w:rsid w:val="00040C85"/>
    <w:rsid w:val="000416C7"/>
    <w:rsid w:val="00043B92"/>
    <w:rsid w:val="00043BAA"/>
    <w:rsid w:val="00046E98"/>
    <w:rsid w:val="00047569"/>
    <w:rsid w:val="00052FC5"/>
    <w:rsid w:val="00061D67"/>
    <w:rsid w:val="00062582"/>
    <w:rsid w:val="00062D36"/>
    <w:rsid w:val="00066413"/>
    <w:rsid w:val="00071BCA"/>
    <w:rsid w:val="00072564"/>
    <w:rsid w:val="00072DBC"/>
    <w:rsid w:val="000736DC"/>
    <w:rsid w:val="0007419A"/>
    <w:rsid w:val="00075FC5"/>
    <w:rsid w:val="000807D3"/>
    <w:rsid w:val="00080D02"/>
    <w:rsid w:val="00083091"/>
    <w:rsid w:val="00086350"/>
    <w:rsid w:val="0008664A"/>
    <w:rsid w:val="0008744A"/>
    <w:rsid w:val="00095D07"/>
    <w:rsid w:val="00097A54"/>
    <w:rsid w:val="000A11E8"/>
    <w:rsid w:val="000A1ED9"/>
    <w:rsid w:val="000A3DA7"/>
    <w:rsid w:val="000B4336"/>
    <w:rsid w:val="000B4A13"/>
    <w:rsid w:val="000B4DF9"/>
    <w:rsid w:val="000B5B84"/>
    <w:rsid w:val="000B7BFC"/>
    <w:rsid w:val="000C24E1"/>
    <w:rsid w:val="000C3A97"/>
    <w:rsid w:val="000D2C27"/>
    <w:rsid w:val="000D2D58"/>
    <w:rsid w:val="000D36DA"/>
    <w:rsid w:val="000D469E"/>
    <w:rsid w:val="000D5194"/>
    <w:rsid w:val="000D5225"/>
    <w:rsid w:val="000D55E1"/>
    <w:rsid w:val="000D5756"/>
    <w:rsid w:val="000E4221"/>
    <w:rsid w:val="000E53CB"/>
    <w:rsid w:val="000F0D37"/>
    <w:rsid w:val="000F28D1"/>
    <w:rsid w:val="000F2A0F"/>
    <w:rsid w:val="000F3CA2"/>
    <w:rsid w:val="000F4461"/>
    <w:rsid w:val="000F4B84"/>
    <w:rsid w:val="00102805"/>
    <w:rsid w:val="00107B81"/>
    <w:rsid w:val="00107FA7"/>
    <w:rsid w:val="001104AB"/>
    <w:rsid w:val="001127D3"/>
    <w:rsid w:val="00112C19"/>
    <w:rsid w:val="001136B8"/>
    <w:rsid w:val="00120A03"/>
    <w:rsid w:val="00123AA7"/>
    <w:rsid w:val="00126D81"/>
    <w:rsid w:val="00131D44"/>
    <w:rsid w:val="0013434C"/>
    <w:rsid w:val="00134E6E"/>
    <w:rsid w:val="0014294F"/>
    <w:rsid w:val="0014570D"/>
    <w:rsid w:val="00152505"/>
    <w:rsid w:val="00161E07"/>
    <w:rsid w:val="00162E27"/>
    <w:rsid w:val="00163246"/>
    <w:rsid w:val="001646AD"/>
    <w:rsid w:val="00164D15"/>
    <w:rsid w:val="00166D36"/>
    <w:rsid w:val="001679F8"/>
    <w:rsid w:val="00170B51"/>
    <w:rsid w:val="0017488B"/>
    <w:rsid w:val="00174915"/>
    <w:rsid w:val="00174EDD"/>
    <w:rsid w:val="00175D51"/>
    <w:rsid w:val="00182B36"/>
    <w:rsid w:val="00182E2E"/>
    <w:rsid w:val="0018516C"/>
    <w:rsid w:val="00186915"/>
    <w:rsid w:val="001876E1"/>
    <w:rsid w:val="00191069"/>
    <w:rsid w:val="00191AF7"/>
    <w:rsid w:val="00193BD4"/>
    <w:rsid w:val="00195885"/>
    <w:rsid w:val="00196994"/>
    <w:rsid w:val="00197A68"/>
    <w:rsid w:val="001A6D26"/>
    <w:rsid w:val="001A715B"/>
    <w:rsid w:val="001B262D"/>
    <w:rsid w:val="001B2F6A"/>
    <w:rsid w:val="001B4835"/>
    <w:rsid w:val="001B4ED8"/>
    <w:rsid w:val="001C069E"/>
    <w:rsid w:val="001C48F3"/>
    <w:rsid w:val="001D03A8"/>
    <w:rsid w:val="001D05E8"/>
    <w:rsid w:val="001D4B3C"/>
    <w:rsid w:val="001E0FDE"/>
    <w:rsid w:val="001E1593"/>
    <w:rsid w:val="001E6D6A"/>
    <w:rsid w:val="001E7677"/>
    <w:rsid w:val="001F229C"/>
    <w:rsid w:val="001F3C76"/>
    <w:rsid w:val="001F4B90"/>
    <w:rsid w:val="001F6887"/>
    <w:rsid w:val="00200D6C"/>
    <w:rsid w:val="002042B6"/>
    <w:rsid w:val="00204AE4"/>
    <w:rsid w:val="00205352"/>
    <w:rsid w:val="00205BB8"/>
    <w:rsid w:val="0020621C"/>
    <w:rsid w:val="002073C6"/>
    <w:rsid w:val="0021171E"/>
    <w:rsid w:val="00211C4F"/>
    <w:rsid w:val="00212A85"/>
    <w:rsid w:val="00215304"/>
    <w:rsid w:val="00215CB6"/>
    <w:rsid w:val="00216C97"/>
    <w:rsid w:val="002216FC"/>
    <w:rsid w:val="00224DA3"/>
    <w:rsid w:val="002301B9"/>
    <w:rsid w:val="00230A13"/>
    <w:rsid w:val="00231228"/>
    <w:rsid w:val="00231B8A"/>
    <w:rsid w:val="00235DCA"/>
    <w:rsid w:val="002366AC"/>
    <w:rsid w:val="002373A1"/>
    <w:rsid w:val="00241B76"/>
    <w:rsid w:val="00242FD9"/>
    <w:rsid w:val="00243D99"/>
    <w:rsid w:val="002457E0"/>
    <w:rsid w:val="00253702"/>
    <w:rsid w:val="00255FDD"/>
    <w:rsid w:val="002620B7"/>
    <w:rsid w:val="00267096"/>
    <w:rsid w:val="00267964"/>
    <w:rsid w:val="00270360"/>
    <w:rsid w:val="00270CAD"/>
    <w:rsid w:val="0027271F"/>
    <w:rsid w:val="00272FA4"/>
    <w:rsid w:val="00273A86"/>
    <w:rsid w:val="0027656C"/>
    <w:rsid w:val="00276AC9"/>
    <w:rsid w:val="00282D7B"/>
    <w:rsid w:val="0028681C"/>
    <w:rsid w:val="00286D40"/>
    <w:rsid w:val="00290FBE"/>
    <w:rsid w:val="00291718"/>
    <w:rsid w:val="00294217"/>
    <w:rsid w:val="002A100C"/>
    <w:rsid w:val="002A23F8"/>
    <w:rsid w:val="002A25A5"/>
    <w:rsid w:val="002A3B51"/>
    <w:rsid w:val="002A3BAD"/>
    <w:rsid w:val="002A6D47"/>
    <w:rsid w:val="002A7E29"/>
    <w:rsid w:val="002B24C2"/>
    <w:rsid w:val="002B57BB"/>
    <w:rsid w:val="002B7483"/>
    <w:rsid w:val="002B7D82"/>
    <w:rsid w:val="002C14CA"/>
    <w:rsid w:val="002C2ABA"/>
    <w:rsid w:val="002C3473"/>
    <w:rsid w:val="002C7345"/>
    <w:rsid w:val="002D0079"/>
    <w:rsid w:val="002D41DE"/>
    <w:rsid w:val="002D7EB0"/>
    <w:rsid w:val="002E3EAE"/>
    <w:rsid w:val="002E65B9"/>
    <w:rsid w:val="002F319B"/>
    <w:rsid w:val="002F4B24"/>
    <w:rsid w:val="002F6F0C"/>
    <w:rsid w:val="002F7D6F"/>
    <w:rsid w:val="00300BF3"/>
    <w:rsid w:val="00316272"/>
    <w:rsid w:val="00322A44"/>
    <w:rsid w:val="0032476F"/>
    <w:rsid w:val="00325319"/>
    <w:rsid w:val="00325C23"/>
    <w:rsid w:val="00325EA8"/>
    <w:rsid w:val="003334AE"/>
    <w:rsid w:val="00336318"/>
    <w:rsid w:val="003411FC"/>
    <w:rsid w:val="0034663E"/>
    <w:rsid w:val="00346940"/>
    <w:rsid w:val="00346CF7"/>
    <w:rsid w:val="00350D93"/>
    <w:rsid w:val="00351283"/>
    <w:rsid w:val="003524D3"/>
    <w:rsid w:val="003536B3"/>
    <w:rsid w:val="00354EB7"/>
    <w:rsid w:val="003557EA"/>
    <w:rsid w:val="0036198C"/>
    <w:rsid w:val="0036272E"/>
    <w:rsid w:val="00363C5E"/>
    <w:rsid w:val="00364E90"/>
    <w:rsid w:val="003658FE"/>
    <w:rsid w:val="00370930"/>
    <w:rsid w:val="00376048"/>
    <w:rsid w:val="0038266B"/>
    <w:rsid w:val="00382DA2"/>
    <w:rsid w:val="00383BA0"/>
    <w:rsid w:val="003853BE"/>
    <w:rsid w:val="00385500"/>
    <w:rsid w:val="0038633A"/>
    <w:rsid w:val="003925C8"/>
    <w:rsid w:val="00392F2E"/>
    <w:rsid w:val="0039338D"/>
    <w:rsid w:val="003972FE"/>
    <w:rsid w:val="003A06E4"/>
    <w:rsid w:val="003A51FF"/>
    <w:rsid w:val="003A6638"/>
    <w:rsid w:val="003A7815"/>
    <w:rsid w:val="003B0286"/>
    <w:rsid w:val="003B3588"/>
    <w:rsid w:val="003B5D05"/>
    <w:rsid w:val="003B7A46"/>
    <w:rsid w:val="003C0A01"/>
    <w:rsid w:val="003C10F3"/>
    <w:rsid w:val="003C1C49"/>
    <w:rsid w:val="003D1252"/>
    <w:rsid w:val="003D3768"/>
    <w:rsid w:val="003D6247"/>
    <w:rsid w:val="003D68BC"/>
    <w:rsid w:val="003D7180"/>
    <w:rsid w:val="003F2A80"/>
    <w:rsid w:val="003F3FB5"/>
    <w:rsid w:val="004003DF"/>
    <w:rsid w:val="004036A5"/>
    <w:rsid w:val="00403CA6"/>
    <w:rsid w:val="00407077"/>
    <w:rsid w:val="00410200"/>
    <w:rsid w:val="004107E9"/>
    <w:rsid w:val="00413DA1"/>
    <w:rsid w:val="00417622"/>
    <w:rsid w:val="00417873"/>
    <w:rsid w:val="00422DF2"/>
    <w:rsid w:val="004256CB"/>
    <w:rsid w:val="004267F6"/>
    <w:rsid w:val="00430B5C"/>
    <w:rsid w:val="00431458"/>
    <w:rsid w:val="00431E0E"/>
    <w:rsid w:val="00433277"/>
    <w:rsid w:val="0044261F"/>
    <w:rsid w:val="00442EBA"/>
    <w:rsid w:val="00447D2D"/>
    <w:rsid w:val="004504F6"/>
    <w:rsid w:val="00452663"/>
    <w:rsid w:val="00453964"/>
    <w:rsid w:val="004550C1"/>
    <w:rsid w:val="0045560F"/>
    <w:rsid w:val="004571F5"/>
    <w:rsid w:val="00457A5B"/>
    <w:rsid w:val="00457A90"/>
    <w:rsid w:val="0046177F"/>
    <w:rsid w:val="004630AA"/>
    <w:rsid w:val="004673A0"/>
    <w:rsid w:val="00470360"/>
    <w:rsid w:val="004708AC"/>
    <w:rsid w:val="0047113E"/>
    <w:rsid w:val="00472E70"/>
    <w:rsid w:val="00473DE0"/>
    <w:rsid w:val="00474B95"/>
    <w:rsid w:val="00474C46"/>
    <w:rsid w:val="0048168D"/>
    <w:rsid w:val="00482104"/>
    <w:rsid w:val="00484BED"/>
    <w:rsid w:val="004868A0"/>
    <w:rsid w:val="00486F48"/>
    <w:rsid w:val="00492C5F"/>
    <w:rsid w:val="004966FF"/>
    <w:rsid w:val="004A0BDE"/>
    <w:rsid w:val="004A1489"/>
    <w:rsid w:val="004A1533"/>
    <w:rsid w:val="004A15DF"/>
    <w:rsid w:val="004A73FD"/>
    <w:rsid w:val="004A7C5E"/>
    <w:rsid w:val="004B0A24"/>
    <w:rsid w:val="004B186A"/>
    <w:rsid w:val="004B1BCB"/>
    <w:rsid w:val="004B27C0"/>
    <w:rsid w:val="004C5259"/>
    <w:rsid w:val="004D1DCE"/>
    <w:rsid w:val="004D29C6"/>
    <w:rsid w:val="004D3BEC"/>
    <w:rsid w:val="004D54FA"/>
    <w:rsid w:val="004D6F39"/>
    <w:rsid w:val="004D74B4"/>
    <w:rsid w:val="004E42A4"/>
    <w:rsid w:val="004E43D0"/>
    <w:rsid w:val="004E5F1C"/>
    <w:rsid w:val="004E64EE"/>
    <w:rsid w:val="004E7E8E"/>
    <w:rsid w:val="004F2217"/>
    <w:rsid w:val="004F27AA"/>
    <w:rsid w:val="004F27B9"/>
    <w:rsid w:val="004F291F"/>
    <w:rsid w:val="004F2F4E"/>
    <w:rsid w:val="004F7D43"/>
    <w:rsid w:val="00501E94"/>
    <w:rsid w:val="005049EE"/>
    <w:rsid w:val="00505D19"/>
    <w:rsid w:val="00505D34"/>
    <w:rsid w:val="00507542"/>
    <w:rsid w:val="005156FA"/>
    <w:rsid w:val="00516498"/>
    <w:rsid w:val="00523009"/>
    <w:rsid w:val="00523284"/>
    <w:rsid w:val="005250B2"/>
    <w:rsid w:val="00525313"/>
    <w:rsid w:val="00531414"/>
    <w:rsid w:val="00534045"/>
    <w:rsid w:val="00537EB8"/>
    <w:rsid w:val="0054215F"/>
    <w:rsid w:val="00543D9A"/>
    <w:rsid w:val="0054686C"/>
    <w:rsid w:val="00550E51"/>
    <w:rsid w:val="00552D16"/>
    <w:rsid w:val="0055531E"/>
    <w:rsid w:val="00556FF6"/>
    <w:rsid w:val="005611F7"/>
    <w:rsid w:val="00562181"/>
    <w:rsid w:val="00563405"/>
    <w:rsid w:val="00566100"/>
    <w:rsid w:val="00566C70"/>
    <w:rsid w:val="00567302"/>
    <w:rsid w:val="0057039C"/>
    <w:rsid w:val="0057119E"/>
    <w:rsid w:val="00576B50"/>
    <w:rsid w:val="00576BB6"/>
    <w:rsid w:val="00580342"/>
    <w:rsid w:val="00585A56"/>
    <w:rsid w:val="0059132B"/>
    <w:rsid w:val="00593698"/>
    <w:rsid w:val="00595EC6"/>
    <w:rsid w:val="00596A67"/>
    <w:rsid w:val="005A089E"/>
    <w:rsid w:val="005A28FD"/>
    <w:rsid w:val="005A3083"/>
    <w:rsid w:val="005B165B"/>
    <w:rsid w:val="005B19C4"/>
    <w:rsid w:val="005B2D8E"/>
    <w:rsid w:val="005B7509"/>
    <w:rsid w:val="005B7C20"/>
    <w:rsid w:val="005C0F54"/>
    <w:rsid w:val="005C4B6B"/>
    <w:rsid w:val="005C6118"/>
    <w:rsid w:val="005C6390"/>
    <w:rsid w:val="005D25A3"/>
    <w:rsid w:val="005E6A8D"/>
    <w:rsid w:val="005E6BD1"/>
    <w:rsid w:val="005E738C"/>
    <w:rsid w:val="005E7860"/>
    <w:rsid w:val="005F0EED"/>
    <w:rsid w:val="005F1EB5"/>
    <w:rsid w:val="005F5374"/>
    <w:rsid w:val="005F6DB4"/>
    <w:rsid w:val="00602E1F"/>
    <w:rsid w:val="00606099"/>
    <w:rsid w:val="0061205B"/>
    <w:rsid w:val="006133A7"/>
    <w:rsid w:val="00613B2F"/>
    <w:rsid w:val="00614F8B"/>
    <w:rsid w:val="0061732F"/>
    <w:rsid w:val="00617A63"/>
    <w:rsid w:val="006205E2"/>
    <w:rsid w:val="0062147A"/>
    <w:rsid w:val="0062219E"/>
    <w:rsid w:val="00623C0C"/>
    <w:rsid w:val="00624A13"/>
    <w:rsid w:val="00624D44"/>
    <w:rsid w:val="00625680"/>
    <w:rsid w:val="00627D3F"/>
    <w:rsid w:val="0063028B"/>
    <w:rsid w:val="00633AA5"/>
    <w:rsid w:val="00634608"/>
    <w:rsid w:val="00637EDE"/>
    <w:rsid w:val="006406A2"/>
    <w:rsid w:val="006414D0"/>
    <w:rsid w:val="0064369C"/>
    <w:rsid w:val="0064472C"/>
    <w:rsid w:val="0064497B"/>
    <w:rsid w:val="00645D31"/>
    <w:rsid w:val="00655BE6"/>
    <w:rsid w:val="00656454"/>
    <w:rsid w:val="00662672"/>
    <w:rsid w:val="00663288"/>
    <w:rsid w:val="0066432F"/>
    <w:rsid w:val="00670A86"/>
    <w:rsid w:val="00673A8E"/>
    <w:rsid w:val="00673D50"/>
    <w:rsid w:val="006768E8"/>
    <w:rsid w:val="00682A64"/>
    <w:rsid w:val="00691F33"/>
    <w:rsid w:val="00697E13"/>
    <w:rsid w:val="006A0522"/>
    <w:rsid w:val="006A0820"/>
    <w:rsid w:val="006A321C"/>
    <w:rsid w:val="006A5BC9"/>
    <w:rsid w:val="006B20BD"/>
    <w:rsid w:val="006B3892"/>
    <w:rsid w:val="006B452B"/>
    <w:rsid w:val="006B591D"/>
    <w:rsid w:val="006B62CC"/>
    <w:rsid w:val="006C08AD"/>
    <w:rsid w:val="006C0AE9"/>
    <w:rsid w:val="006C16BF"/>
    <w:rsid w:val="006C5C26"/>
    <w:rsid w:val="006D2B02"/>
    <w:rsid w:val="006D44AD"/>
    <w:rsid w:val="006E128A"/>
    <w:rsid w:val="006E5269"/>
    <w:rsid w:val="006E6D97"/>
    <w:rsid w:val="006E7245"/>
    <w:rsid w:val="00702966"/>
    <w:rsid w:val="007168E3"/>
    <w:rsid w:val="0071786D"/>
    <w:rsid w:val="00720644"/>
    <w:rsid w:val="0072366D"/>
    <w:rsid w:val="00726DD8"/>
    <w:rsid w:val="007279B9"/>
    <w:rsid w:val="00730895"/>
    <w:rsid w:val="00730E4D"/>
    <w:rsid w:val="00731CC6"/>
    <w:rsid w:val="00734503"/>
    <w:rsid w:val="00735120"/>
    <w:rsid w:val="00735649"/>
    <w:rsid w:val="00736770"/>
    <w:rsid w:val="00745D05"/>
    <w:rsid w:val="00750D30"/>
    <w:rsid w:val="00751341"/>
    <w:rsid w:val="00755635"/>
    <w:rsid w:val="00755731"/>
    <w:rsid w:val="0075615B"/>
    <w:rsid w:val="00756C03"/>
    <w:rsid w:val="00764CFF"/>
    <w:rsid w:val="00770107"/>
    <w:rsid w:val="00771250"/>
    <w:rsid w:val="00773FD9"/>
    <w:rsid w:val="00774C8E"/>
    <w:rsid w:val="00774D24"/>
    <w:rsid w:val="007767C4"/>
    <w:rsid w:val="007774DE"/>
    <w:rsid w:val="00777A40"/>
    <w:rsid w:val="007809BE"/>
    <w:rsid w:val="007904D8"/>
    <w:rsid w:val="00794112"/>
    <w:rsid w:val="007959A9"/>
    <w:rsid w:val="00796C9A"/>
    <w:rsid w:val="00797C99"/>
    <w:rsid w:val="007A1FFD"/>
    <w:rsid w:val="007A2FC9"/>
    <w:rsid w:val="007A43D5"/>
    <w:rsid w:val="007A552D"/>
    <w:rsid w:val="007A5DC4"/>
    <w:rsid w:val="007A7EBF"/>
    <w:rsid w:val="007B177B"/>
    <w:rsid w:val="007B448F"/>
    <w:rsid w:val="007B76E6"/>
    <w:rsid w:val="007C2F03"/>
    <w:rsid w:val="007C30C4"/>
    <w:rsid w:val="007C38FF"/>
    <w:rsid w:val="007C495E"/>
    <w:rsid w:val="007C611E"/>
    <w:rsid w:val="007D24E5"/>
    <w:rsid w:val="007D3BF9"/>
    <w:rsid w:val="007D4EDB"/>
    <w:rsid w:val="007E16BC"/>
    <w:rsid w:val="007E72B2"/>
    <w:rsid w:val="007E74A9"/>
    <w:rsid w:val="007F350E"/>
    <w:rsid w:val="007F727C"/>
    <w:rsid w:val="008068A2"/>
    <w:rsid w:val="00807D31"/>
    <w:rsid w:val="008105C1"/>
    <w:rsid w:val="00810BD3"/>
    <w:rsid w:val="008203D4"/>
    <w:rsid w:val="00820D8D"/>
    <w:rsid w:val="008251CA"/>
    <w:rsid w:val="00830D11"/>
    <w:rsid w:val="00831591"/>
    <w:rsid w:val="008328BB"/>
    <w:rsid w:val="00835252"/>
    <w:rsid w:val="00836E7F"/>
    <w:rsid w:val="00842D3D"/>
    <w:rsid w:val="00843C91"/>
    <w:rsid w:val="008459A6"/>
    <w:rsid w:val="00847E95"/>
    <w:rsid w:val="008527E9"/>
    <w:rsid w:val="00853653"/>
    <w:rsid w:val="00853B3D"/>
    <w:rsid w:val="00853E1D"/>
    <w:rsid w:val="00855787"/>
    <w:rsid w:val="00856D12"/>
    <w:rsid w:val="00860B7E"/>
    <w:rsid w:val="00870A86"/>
    <w:rsid w:val="0087645A"/>
    <w:rsid w:val="008778EC"/>
    <w:rsid w:val="00880777"/>
    <w:rsid w:val="00882C11"/>
    <w:rsid w:val="008868A3"/>
    <w:rsid w:val="00887E45"/>
    <w:rsid w:val="008905AD"/>
    <w:rsid w:val="00892956"/>
    <w:rsid w:val="0089456D"/>
    <w:rsid w:val="0089505F"/>
    <w:rsid w:val="00896785"/>
    <w:rsid w:val="008A103B"/>
    <w:rsid w:val="008A36FD"/>
    <w:rsid w:val="008A393C"/>
    <w:rsid w:val="008A4322"/>
    <w:rsid w:val="008A457B"/>
    <w:rsid w:val="008A634F"/>
    <w:rsid w:val="008B15BC"/>
    <w:rsid w:val="008B4629"/>
    <w:rsid w:val="008B6699"/>
    <w:rsid w:val="008C2118"/>
    <w:rsid w:val="008C333C"/>
    <w:rsid w:val="008C3F36"/>
    <w:rsid w:val="008C5334"/>
    <w:rsid w:val="008C79DE"/>
    <w:rsid w:val="008D061D"/>
    <w:rsid w:val="008D17AD"/>
    <w:rsid w:val="008D5A00"/>
    <w:rsid w:val="008D5DC0"/>
    <w:rsid w:val="008D6EC4"/>
    <w:rsid w:val="008E0EB3"/>
    <w:rsid w:val="008E1942"/>
    <w:rsid w:val="008E5660"/>
    <w:rsid w:val="008E5B0A"/>
    <w:rsid w:val="008F07DF"/>
    <w:rsid w:val="008F30CE"/>
    <w:rsid w:val="0090603E"/>
    <w:rsid w:val="009065A2"/>
    <w:rsid w:val="00907D26"/>
    <w:rsid w:val="00911CF2"/>
    <w:rsid w:val="0091628E"/>
    <w:rsid w:val="009214F7"/>
    <w:rsid w:val="00922E5E"/>
    <w:rsid w:val="00925DFB"/>
    <w:rsid w:val="009263AC"/>
    <w:rsid w:val="00926EA3"/>
    <w:rsid w:val="009319EC"/>
    <w:rsid w:val="00931C18"/>
    <w:rsid w:val="00932058"/>
    <w:rsid w:val="00934C18"/>
    <w:rsid w:val="00942564"/>
    <w:rsid w:val="00942D9E"/>
    <w:rsid w:val="00946641"/>
    <w:rsid w:val="00951A35"/>
    <w:rsid w:val="009520CB"/>
    <w:rsid w:val="009522D4"/>
    <w:rsid w:val="00956CFD"/>
    <w:rsid w:val="00961347"/>
    <w:rsid w:val="00961F11"/>
    <w:rsid w:val="00965933"/>
    <w:rsid w:val="00966521"/>
    <w:rsid w:val="009705C2"/>
    <w:rsid w:val="00970CB9"/>
    <w:rsid w:val="009710F2"/>
    <w:rsid w:val="0097221D"/>
    <w:rsid w:val="009723BC"/>
    <w:rsid w:val="00973B8E"/>
    <w:rsid w:val="00974AD5"/>
    <w:rsid w:val="00976A84"/>
    <w:rsid w:val="0098113C"/>
    <w:rsid w:val="009846B2"/>
    <w:rsid w:val="00985C54"/>
    <w:rsid w:val="009939A5"/>
    <w:rsid w:val="00997A4F"/>
    <w:rsid w:val="009A1350"/>
    <w:rsid w:val="009A2C33"/>
    <w:rsid w:val="009A33F9"/>
    <w:rsid w:val="009A65C9"/>
    <w:rsid w:val="009B1B47"/>
    <w:rsid w:val="009B2B77"/>
    <w:rsid w:val="009B3AF8"/>
    <w:rsid w:val="009B5F79"/>
    <w:rsid w:val="009C222F"/>
    <w:rsid w:val="009C5C01"/>
    <w:rsid w:val="009C6DF4"/>
    <w:rsid w:val="009C6E57"/>
    <w:rsid w:val="009C7B48"/>
    <w:rsid w:val="009D2C7F"/>
    <w:rsid w:val="009D4A68"/>
    <w:rsid w:val="009D68F3"/>
    <w:rsid w:val="009D7F8A"/>
    <w:rsid w:val="009E0F45"/>
    <w:rsid w:val="009E0F63"/>
    <w:rsid w:val="009E1FB1"/>
    <w:rsid w:val="009E64FB"/>
    <w:rsid w:val="009F21F6"/>
    <w:rsid w:val="009F57D7"/>
    <w:rsid w:val="00A01244"/>
    <w:rsid w:val="00A01313"/>
    <w:rsid w:val="00A06745"/>
    <w:rsid w:val="00A06B97"/>
    <w:rsid w:val="00A06CD8"/>
    <w:rsid w:val="00A12205"/>
    <w:rsid w:val="00A13D3E"/>
    <w:rsid w:val="00A22ACF"/>
    <w:rsid w:val="00A25142"/>
    <w:rsid w:val="00A26032"/>
    <w:rsid w:val="00A27235"/>
    <w:rsid w:val="00A30425"/>
    <w:rsid w:val="00A339F7"/>
    <w:rsid w:val="00A351F3"/>
    <w:rsid w:val="00A36BE5"/>
    <w:rsid w:val="00A37B17"/>
    <w:rsid w:val="00A40490"/>
    <w:rsid w:val="00A41FF5"/>
    <w:rsid w:val="00A42C92"/>
    <w:rsid w:val="00A42EF1"/>
    <w:rsid w:val="00A4579A"/>
    <w:rsid w:val="00A46265"/>
    <w:rsid w:val="00A502A9"/>
    <w:rsid w:val="00A53978"/>
    <w:rsid w:val="00A573A0"/>
    <w:rsid w:val="00A577E5"/>
    <w:rsid w:val="00A6044F"/>
    <w:rsid w:val="00A60DF7"/>
    <w:rsid w:val="00A612BE"/>
    <w:rsid w:val="00A6538E"/>
    <w:rsid w:val="00A66A22"/>
    <w:rsid w:val="00A705FF"/>
    <w:rsid w:val="00A820CE"/>
    <w:rsid w:val="00A82C53"/>
    <w:rsid w:val="00A84EE7"/>
    <w:rsid w:val="00A855C8"/>
    <w:rsid w:val="00A86291"/>
    <w:rsid w:val="00A90D3F"/>
    <w:rsid w:val="00AA140B"/>
    <w:rsid w:val="00AA1EBB"/>
    <w:rsid w:val="00AA44F1"/>
    <w:rsid w:val="00AA51E3"/>
    <w:rsid w:val="00AB0227"/>
    <w:rsid w:val="00AB1BBD"/>
    <w:rsid w:val="00AB24C9"/>
    <w:rsid w:val="00AB510B"/>
    <w:rsid w:val="00AB6EF9"/>
    <w:rsid w:val="00AC1C86"/>
    <w:rsid w:val="00AC32BA"/>
    <w:rsid w:val="00AC3B32"/>
    <w:rsid w:val="00AC44F2"/>
    <w:rsid w:val="00AC5667"/>
    <w:rsid w:val="00AC678B"/>
    <w:rsid w:val="00AC72F0"/>
    <w:rsid w:val="00AD3B1E"/>
    <w:rsid w:val="00AE2860"/>
    <w:rsid w:val="00AE4E42"/>
    <w:rsid w:val="00AF00E2"/>
    <w:rsid w:val="00AF4FF9"/>
    <w:rsid w:val="00AF63C7"/>
    <w:rsid w:val="00B00DD2"/>
    <w:rsid w:val="00B06166"/>
    <w:rsid w:val="00B06CB4"/>
    <w:rsid w:val="00B16C27"/>
    <w:rsid w:val="00B20663"/>
    <w:rsid w:val="00B24DB2"/>
    <w:rsid w:val="00B25113"/>
    <w:rsid w:val="00B26A66"/>
    <w:rsid w:val="00B27DCB"/>
    <w:rsid w:val="00B302A7"/>
    <w:rsid w:val="00B3111F"/>
    <w:rsid w:val="00B34E37"/>
    <w:rsid w:val="00B37ADE"/>
    <w:rsid w:val="00B403D3"/>
    <w:rsid w:val="00B413CC"/>
    <w:rsid w:val="00B41934"/>
    <w:rsid w:val="00B41A16"/>
    <w:rsid w:val="00B46838"/>
    <w:rsid w:val="00B47991"/>
    <w:rsid w:val="00B50E2D"/>
    <w:rsid w:val="00B51C6F"/>
    <w:rsid w:val="00B576F9"/>
    <w:rsid w:val="00B6161B"/>
    <w:rsid w:val="00B655DC"/>
    <w:rsid w:val="00B6667C"/>
    <w:rsid w:val="00B67B7F"/>
    <w:rsid w:val="00B70E6B"/>
    <w:rsid w:val="00B74FB4"/>
    <w:rsid w:val="00B77EB2"/>
    <w:rsid w:val="00B81A47"/>
    <w:rsid w:val="00B82AA9"/>
    <w:rsid w:val="00B834B7"/>
    <w:rsid w:val="00B85CF3"/>
    <w:rsid w:val="00B87D92"/>
    <w:rsid w:val="00B9028D"/>
    <w:rsid w:val="00B91B1D"/>
    <w:rsid w:val="00B94CD1"/>
    <w:rsid w:val="00B95A51"/>
    <w:rsid w:val="00B97008"/>
    <w:rsid w:val="00BA1808"/>
    <w:rsid w:val="00BA301E"/>
    <w:rsid w:val="00BA3EBB"/>
    <w:rsid w:val="00BA62DB"/>
    <w:rsid w:val="00BB1C16"/>
    <w:rsid w:val="00BB45CF"/>
    <w:rsid w:val="00BB5B22"/>
    <w:rsid w:val="00BB733D"/>
    <w:rsid w:val="00BC3E3E"/>
    <w:rsid w:val="00BC3F79"/>
    <w:rsid w:val="00BD3408"/>
    <w:rsid w:val="00BD4F5A"/>
    <w:rsid w:val="00BD64D9"/>
    <w:rsid w:val="00BE14E6"/>
    <w:rsid w:val="00BE7E4D"/>
    <w:rsid w:val="00BF2B36"/>
    <w:rsid w:val="00C046CB"/>
    <w:rsid w:val="00C06F46"/>
    <w:rsid w:val="00C14B7F"/>
    <w:rsid w:val="00C16077"/>
    <w:rsid w:val="00C225F4"/>
    <w:rsid w:val="00C236CB"/>
    <w:rsid w:val="00C23DF6"/>
    <w:rsid w:val="00C24671"/>
    <w:rsid w:val="00C26AF9"/>
    <w:rsid w:val="00C271B3"/>
    <w:rsid w:val="00C27D68"/>
    <w:rsid w:val="00C313E6"/>
    <w:rsid w:val="00C355AE"/>
    <w:rsid w:val="00C449FB"/>
    <w:rsid w:val="00C47DA5"/>
    <w:rsid w:val="00C5054F"/>
    <w:rsid w:val="00C5090D"/>
    <w:rsid w:val="00C51E87"/>
    <w:rsid w:val="00C52ADD"/>
    <w:rsid w:val="00C532DF"/>
    <w:rsid w:val="00C547A8"/>
    <w:rsid w:val="00C64B02"/>
    <w:rsid w:val="00C67AF1"/>
    <w:rsid w:val="00C704B2"/>
    <w:rsid w:val="00C71AE1"/>
    <w:rsid w:val="00C7462D"/>
    <w:rsid w:val="00C80F41"/>
    <w:rsid w:val="00C8361C"/>
    <w:rsid w:val="00C85695"/>
    <w:rsid w:val="00C86B53"/>
    <w:rsid w:val="00C86FE3"/>
    <w:rsid w:val="00C900ED"/>
    <w:rsid w:val="00C90F65"/>
    <w:rsid w:val="00C9160A"/>
    <w:rsid w:val="00C9177F"/>
    <w:rsid w:val="00C94D78"/>
    <w:rsid w:val="00CA2AC1"/>
    <w:rsid w:val="00CB0A88"/>
    <w:rsid w:val="00CB1467"/>
    <w:rsid w:val="00CB62C0"/>
    <w:rsid w:val="00CC02BF"/>
    <w:rsid w:val="00CC0B9A"/>
    <w:rsid w:val="00CC2537"/>
    <w:rsid w:val="00CC4C7B"/>
    <w:rsid w:val="00CC6877"/>
    <w:rsid w:val="00CD0A09"/>
    <w:rsid w:val="00CD17AF"/>
    <w:rsid w:val="00CD2E69"/>
    <w:rsid w:val="00CD3ADC"/>
    <w:rsid w:val="00CD651F"/>
    <w:rsid w:val="00CD6985"/>
    <w:rsid w:val="00CE0096"/>
    <w:rsid w:val="00CE0364"/>
    <w:rsid w:val="00CE0EBD"/>
    <w:rsid w:val="00CE3D29"/>
    <w:rsid w:val="00CE5D38"/>
    <w:rsid w:val="00CE7187"/>
    <w:rsid w:val="00CF32DB"/>
    <w:rsid w:val="00CF3F9C"/>
    <w:rsid w:val="00CF67D1"/>
    <w:rsid w:val="00CF79F3"/>
    <w:rsid w:val="00D01A46"/>
    <w:rsid w:val="00D0562D"/>
    <w:rsid w:val="00D06D81"/>
    <w:rsid w:val="00D1012F"/>
    <w:rsid w:val="00D101E7"/>
    <w:rsid w:val="00D12173"/>
    <w:rsid w:val="00D163EF"/>
    <w:rsid w:val="00D21281"/>
    <w:rsid w:val="00D22B29"/>
    <w:rsid w:val="00D2404B"/>
    <w:rsid w:val="00D33B2A"/>
    <w:rsid w:val="00D3681E"/>
    <w:rsid w:val="00D43F19"/>
    <w:rsid w:val="00D45A25"/>
    <w:rsid w:val="00D45DF1"/>
    <w:rsid w:val="00D462C9"/>
    <w:rsid w:val="00D46E8E"/>
    <w:rsid w:val="00D5296B"/>
    <w:rsid w:val="00D52FCD"/>
    <w:rsid w:val="00D536D2"/>
    <w:rsid w:val="00D5572D"/>
    <w:rsid w:val="00D578CC"/>
    <w:rsid w:val="00D60C4C"/>
    <w:rsid w:val="00D64671"/>
    <w:rsid w:val="00D670AF"/>
    <w:rsid w:val="00D72A9E"/>
    <w:rsid w:val="00D74323"/>
    <w:rsid w:val="00D74C08"/>
    <w:rsid w:val="00D75157"/>
    <w:rsid w:val="00D76E8A"/>
    <w:rsid w:val="00D8054B"/>
    <w:rsid w:val="00D824E3"/>
    <w:rsid w:val="00D84A7C"/>
    <w:rsid w:val="00D91621"/>
    <w:rsid w:val="00D95068"/>
    <w:rsid w:val="00D954D2"/>
    <w:rsid w:val="00D971BD"/>
    <w:rsid w:val="00D9753A"/>
    <w:rsid w:val="00DA0A5F"/>
    <w:rsid w:val="00DA37C0"/>
    <w:rsid w:val="00DA3E79"/>
    <w:rsid w:val="00DA7C00"/>
    <w:rsid w:val="00DA7CC0"/>
    <w:rsid w:val="00DB138F"/>
    <w:rsid w:val="00DB322C"/>
    <w:rsid w:val="00DB5713"/>
    <w:rsid w:val="00DB6AB3"/>
    <w:rsid w:val="00DB6E60"/>
    <w:rsid w:val="00DB7E0C"/>
    <w:rsid w:val="00DC09D0"/>
    <w:rsid w:val="00DC183A"/>
    <w:rsid w:val="00DD21B9"/>
    <w:rsid w:val="00DD574C"/>
    <w:rsid w:val="00DE254C"/>
    <w:rsid w:val="00DE5C4F"/>
    <w:rsid w:val="00DF0558"/>
    <w:rsid w:val="00E00516"/>
    <w:rsid w:val="00E0489A"/>
    <w:rsid w:val="00E0642C"/>
    <w:rsid w:val="00E111CF"/>
    <w:rsid w:val="00E128C2"/>
    <w:rsid w:val="00E1364A"/>
    <w:rsid w:val="00E15450"/>
    <w:rsid w:val="00E26C7C"/>
    <w:rsid w:val="00E27770"/>
    <w:rsid w:val="00E27CD0"/>
    <w:rsid w:val="00E30636"/>
    <w:rsid w:val="00E356FD"/>
    <w:rsid w:val="00E36FE5"/>
    <w:rsid w:val="00E37F2C"/>
    <w:rsid w:val="00E40275"/>
    <w:rsid w:val="00E40D14"/>
    <w:rsid w:val="00E42FEB"/>
    <w:rsid w:val="00E43671"/>
    <w:rsid w:val="00E47775"/>
    <w:rsid w:val="00E51473"/>
    <w:rsid w:val="00E5281A"/>
    <w:rsid w:val="00E56AB4"/>
    <w:rsid w:val="00E5723D"/>
    <w:rsid w:val="00E65618"/>
    <w:rsid w:val="00E6630B"/>
    <w:rsid w:val="00E66FCE"/>
    <w:rsid w:val="00E73353"/>
    <w:rsid w:val="00E73BA6"/>
    <w:rsid w:val="00E77BF0"/>
    <w:rsid w:val="00E80482"/>
    <w:rsid w:val="00E80806"/>
    <w:rsid w:val="00E8083B"/>
    <w:rsid w:val="00E83A30"/>
    <w:rsid w:val="00E841C7"/>
    <w:rsid w:val="00E8527F"/>
    <w:rsid w:val="00E8668D"/>
    <w:rsid w:val="00E87798"/>
    <w:rsid w:val="00E9022C"/>
    <w:rsid w:val="00E9356D"/>
    <w:rsid w:val="00E95AEE"/>
    <w:rsid w:val="00E97AAB"/>
    <w:rsid w:val="00EA00C8"/>
    <w:rsid w:val="00EA0893"/>
    <w:rsid w:val="00EA1A5B"/>
    <w:rsid w:val="00EA40C7"/>
    <w:rsid w:val="00EA4588"/>
    <w:rsid w:val="00EA692B"/>
    <w:rsid w:val="00EB2AEF"/>
    <w:rsid w:val="00EC0A08"/>
    <w:rsid w:val="00EC52D9"/>
    <w:rsid w:val="00EC784F"/>
    <w:rsid w:val="00ED0D6A"/>
    <w:rsid w:val="00ED1D1B"/>
    <w:rsid w:val="00ED1E20"/>
    <w:rsid w:val="00ED3219"/>
    <w:rsid w:val="00ED4171"/>
    <w:rsid w:val="00ED608D"/>
    <w:rsid w:val="00EE08E6"/>
    <w:rsid w:val="00EE342C"/>
    <w:rsid w:val="00EE399C"/>
    <w:rsid w:val="00EE39FF"/>
    <w:rsid w:val="00EE5898"/>
    <w:rsid w:val="00EE5E74"/>
    <w:rsid w:val="00EF2606"/>
    <w:rsid w:val="00F02938"/>
    <w:rsid w:val="00F03605"/>
    <w:rsid w:val="00F12075"/>
    <w:rsid w:val="00F13900"/>
    <w:rsid w:val="00F172D3"/>
    <w:rsid w:val="00F205F4"/>
    <w:rsid w:val="00F26D94"/>
    <w:rsid w:val="00F279DD"/>
    <w:rsid w:val="00F312F8"/>
    <w:rsid w:val="00F34D70"/>
    <w:rsid w:val="00F41D52"/>
    <w:rsid w:val="00F42375"/>
    <w:rsid w:val="00F43145"/>
    <w:rsid w:val="00F45AB7"/>
    <w:rsid w:val="00F45CAD"/>
    <w:rsid w:val="00F462E6"/>
    <w:rsid w:val="00F51F90"/>
    <w:rsid w:val="00F5220B"/>
    <w:rsid w:val="00F54E65"/>
    <w:rsid w:val="00F54FF1"/>
    <w:rsid w:val="00F5638C"/>
    <w:rsid w:val="00F60C6A"/>
    <w:rsid w:val="00F62147"/>
    <w:rsid w:val="00F67545"/>
    <w:rsid w:val="00F67B88"/>
    <w:rsid w:val="00F706F1"/>
    <w:rsid w:val="00F708FB"/>
    <w:rsid w:val="00F71E13"/>
    <w:rsid w:val="00F731DF"/>
    <w:rsid w:val="00F7448F"/>
    <w:rsid w:val="00F74FD6"/>
    <w:rsid w:val="00F75982"/>
    <w:rsid w:val="00F8180B"/>
    <w:rsid w:val="00F83765"/>
    <w:rsid w:val="00F86DE3"/>
    <w:rsid w:val="00F86E7E"/>
    <w:rsid w:val="00F93E6B"/>
    <w:rsid w:val="00F95E5C"/>
    <w:rsid w:val="00F95EC1"/>
    <w:rsid w:val="00F97454"/>
    <w:rsid w:val="00FA0C80"/>
    <w:rsid w:val="00FA1960"/>
    <w:rsid w:val="00FA1D67"/>
    <w:rsid w:val="00FA27B6"/>
    <w:rsid w:val="00FA7A43"/>
    <w:rsid w:val="00FB1FF0"/>
    <w:rsid w:val="00FB3D0F"/>
    <w:rsid w:val="00FB3FFD"/>
    <w:rsid w:val="00FB51E1"/>
    <w:rsid w:val="00FB58CC"/>
    <w:rsid w:val="00FB5B32"/>
    <w:rsid w:val="00FB74AB"/>
    <w:rsid w:val="00FC128D"/>
    <w:rsid w:val="00FC13F3"/>
    <w:rsid w:val="00FC3985"/>
    <w:rsid w:val="00FC7BB3"/>
    <w:rsid w:val="00FD03EE"/>
    <w:rsid w:val="00FD5571"/>
    <w:rsid w:val="00FD6C29"/>
    <w:rsid w:val="00FE0DF8"/>
    <w:rsid w:val="00FE11F4"/>
    <w:rsid w:val="00FE47F5"/>
    <w:rsid w:val="00FE4912"/>
    <w:rsid w:val="00FF5779"/>
    <w:rsid w:val="00FF602B"/>
    <w:rsid w:val="00FF6737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806C794"/>
  <w15:chartTrackingRefBased/>
  <w15:docId w15:val="{47E96174-FB39-404C-82E4-1005DB2F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7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99"/>
    <w:pPr>
      <w:spacing w:line="260" w:lineRule="atLeast"/>
    </w:pPr>
    <w:rPr>
      <w:rFonts w:eastAsia="Times New Roman"/>
    </w:rPr>
  </w:style>
  <w:style w:type="paragraph" w:styleId="Titre1">
    <w:name w:val="heading 1"/>
    <w:aliases w:val="D1"/>
    <w:basedOn w:val="Normal"/>
    <w:next w:val="Normal"/>
    <w:link w:val="Titre1Car"/>
    <w:qFormat/>
    <w:rsid w:val="00606099"/>
    <w:pPr>
      <w:keepNext/>
      <w:numPr>
        <w:numId w:val="9"/>
      </w:numPr>
      <w:tabs>
        <w:tab w:val="left" w:pos="850"/>
      </w:tabs>
      <w:spacing w:before="120" w:after="120" w:line="288" w:lineRule="auto"/>
      <w:outlineLvl w:val="0"/>
    </w:pPr>
    <w:rPr>
      <w:rFonts w:cs="Arial"/>
      <w:b/>
      <w:bCs/>
      <w:kern w:val="28"/>
      <w:szCs w:val="32"/>
      <w:lang w:eastAsia="de-CH"/>
    </w:rPr>
  </w:style>
  <w:style w:type="paragraph" w:styleId="Titre2">
    <w:name w:val="heading 2"/>
    <w:aliases w:val="D2"/>
    <w:basedOn w:val="Titre1"/>
    <w:next w:val="Normal"/>
    <w:link w:val="Titre2Car"/>
    <w:qFormat/>
    <w:rsid w:val="00606099"/>
    <w:pPr>
      <w:numPr>
        <w:ilvl w:val="1"/>
      </w:numPr>
      <w:outlineLvl w:val="1"/>
    </w:pPr>
    <w:rPr>
      <w:bCs w:val="0"/>
      <w:kern w:val="0"/>
      <w:szCs w:val="28"/>
      <w:lang w:eastAsia="de-DE"/>
    </w:rPr>
  </w:style>
  <w:style w:type="paragraph" w:styleId="Titre3">
    <w:name w:val="heading 3"/>
    <w:aliases w:val="D3"/>
    <w:basedOn w:val="Titre1"/>
    <w:next w:val="Normal"/>
    <w:link w:val="Titre3Car"/>
    <w:qFormat/>
    <w:rsid w:val="00606099"/>
    <w:pPr>
      <w:numPr>
        <w:ilvl w:val="2"/>
      </w:numPr>
      <w:outlineLvl w:val="2"/>
    </w:pPr>
    <w:rPr>
      <w:bCs w:val="0"/>
      <w:kern w:val="0"/>
      <w:szCs w:val="24"/>
      <w:lang w:eastAsia="de-DE"/>
    </w:rPr>
  </w:style>
  <w:style w:type="paragraph" w:styleId="Titre4">
    <w:name w:val="heading 4"/>
    <w:aliases w:val="D4"/>
    <w:basedOn w:val="Titre1"/>
    <w:next w:val="Normal"/>
    <w:link w:val="Titre4Car"/>
    <w:uiPriority w:val="1"/>
    <w:qFormat/>
    <w:rsid w:val="00606099"/>
    <w:pPr>
      <w:keepLines/>
      <w:widowControl w:val="0"/>
      <w:numPr>
        <w:ilvl w:val="3"/>
      </w:numPr>
      <w:outlineLvl w:val="3"/>
    </w:pPr>
    <w:rPr>
      <w:rFonts w:cs="Times New Roman"/>
      <w:b w:val="0"/>
      <w:szCs w:val="20"/>
    </w:rPr>
  </w:style>
  <w:style w:type="paragraph" w:styleId="Titre5">
    <w:name w:val="heading 5"/>
    <w:basedOn w:val="Titre1"/>
    <w:next w:val="Normal"/>
    <w:link w:val="Titre5Car"/>
    <w:uiPriority w:val="1"/>
    <w:qFormat/>
    <w:rsid w:val="00606099"/>
    <w:pPr>
      <w:keepLines/>
      <w:widowControl w:val="0"/>
      <w:numPr>
        <w:ilvl w:val="4"/>
      </w:numPr>
      <w:outlineLvl w:val="4"/>
    </w:pPr>
    <w:rPr>
      <w:rFonts w:cs="Times New Roman"/>
      <w:b w:val="0"/>
      <w:szCs w:val="20"/>
    </w:rPr>
  </w:style>
  <w:style w:type="paragraph" w:styleId="Titre6">
    <w:name w:val="heading 6"/>
    <w:basedOn w:val="Titre1"/>
    <w:next w:val="Normal"/>
    <w:link w:val="Titre6Car"/>
    <w:uiPriority w:val="1"/>
    <w:qFormat/>
    <w:rsid w:val="00606099"/>
    <w:pPr>
      <w:keepLines/>
      <w:widowControl w:val="0"/>
      <w:numPr>
        <w:ilvl w:val="5"/>
      </w:numPr>
      <w:outlineLvl w:val="5"/>
    </w:pPr>
    <w:rPr>
      <w:rFonts w:cs="Times New Roman"/>
      <w:b w:val="0"/>
      <w:szCs w:val="20"/>
    </w:rPr>
  </w:style>
  <w:style w:type="paragraph" w:styleId="Titre7">
    <w:name w:val="heading 7"/>
    <w:basedOn w:val="Titre1"/>
    <w:next w:val="Normal"/>
    <w:link w:val="Titre7Car"/>
    <w:uiPriority w:val="1"/>
    <w:qFormat/>
    <w:rsid w:val="00606099"/>
    <w:pPr>
      <w:keepLines/>
      <w:widowControl w:val="0"/>
      <w:numPr>
        <w:ilvl w:val="6"/>
      </w:numPr>
      <w:outlineLvl w:val="6"/>
    </w:pPr>
    <w:rPr>
      <w:rFonts w:cs="Times New Roman"/>
      <w:b w:val="0"/>
      <w:szCs w:val="20"/>
    </w:rPr>
  </w:style>
  <w:style w:type="paragraph" w:styleId="Titre8">
    <w:name w:val="heading 8"/>
    <w:basedOn w:val="Titre1"/>
    <w:next w:val="Normal"/>
    <w:link w:val="Titre8Car"/>
    <w:uiPriority w:val="1"/>
    <w:qFormat/>
    <w:rsid w:val="00606099"/>
    <w:pPr>
      <w:keepLines/>
      <w:widowControl w:val="0"/>
      <w:numPr>
        <w:ilvl w:val="7"/>
      </w:numPr>
      <w:outlineLvl w:val="7"/>
    </w:pPr>
    <w:rPr>
      <w:rFonts w:cs="Times New Roman"/>
      <w:b w:val="0"/>
      <w:szCs w:val="20"/>
    </w:rPr>
  </w:style>
  <w:style w:type="paragraph" w:styleId="Titre9">
    <w:name w:val="heading 9"/>
    <w:basedOn w:val="Titre1"/>
    <w:next w:val="Normal"/>
    <w:link w:val="Titre9Car"/>
    <w:uiPriority w:val="1"/>
    <w:qFormat/>
    <w:rsid w:val="00606099"/>
    <w:pPr>
      <w:keepLines/>
      <w:widowControl w:val="0"/>
      <w:numPr>
        <w:ilvl w:val="8"/>
      </w:numPr>
      <w:outlineLvl w:val="8"/>
    </w:pPr>
    <w:rPr>
      <w:rFonts w:cs="Times New Roman"/>
      <w:b w:val="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099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606099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i/>
      <w:iCs/>
      <w:color w:val="4F81B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06099"/>
  </w:style>
  <w:style w:type="character" w:customStyle="1" w:styleId="CorpsdetexteCar">
    <w:name w:val="Corps de texte Car"/>
    <w:link w:val="Corpsdetexte"/>
    <w:uiPriority w:val="99"/>
    <w:semiHidden/>
    <w:rsid w:val="00606099"/>
    <w:rPr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0609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606099"/>
    <w:rPr>
      <w:rFonts w:eastAsia="Times New Roman" w:cs="Times New Roman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0609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606099"/>
    <w:rPr>
      <w:rFonts w:eastAsia="Times New Roman" w:cs="Times New Roman"/>
      <w:lang w:eastAsia="en-US"/>
    </w:rPr>
  </w:style>
  <w:style w:type="paragraph" w:styleId="Textedebulles">
    <w:name w:val="Balloon Text"/>
    <w:basedOn w:val="Normal"/>
    <w:link w:val="TextedebullesCar"/>
    <w:semiHidden/>
    <w:unhideWhenUsed/>
    <w:rsid w:val="006060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semiHidden/>
    <w:rsid w:val="00606099"/>
    <w:rPr>
      <w:rFonts w:ascii="Segoe UI" w:eastAsia="Times New Roman" w:hAnsi="Segoe UI" w:cs="Segoe UI"/>
      <w:sz w:val="18"/>
      <w:szCs w:val="18"/>
      <w:lang w:eastAsia="en-US"/>
    </w:rPr>
  </w:style>
  <w:style w:type="character" w:styleId="lev">
    <w:name w:val="Strong"/>
    <w:uiPriority w:val="22"/>
    <w:qFormat/>
    <w:rsid w:val="00606099"/>
    <w:rPr>
      <w:b/>
      <w:bCs/>
    </w:rPr>
  </w:style>
  <w:style w:type="character" w:styleId="Emphaseintense">
    <w:name w:val="Intense Emphasis"/>
    <w:uiPriority w:val="21"/>
    <w:qFormat/>
    <w:rsid w:val="00606099"/>
    <w:rPr>
      <w:i/>
      <w:iCs/>
      <w:color w:val="4F81BD"/>
    </w:rPr>
  </w:style>
  <w:style w:type="character" w:styleId="Rfrenceintense">
    <w:name w:val="Intense Reference"/>
    <w:uiPriority w:val="32"/>
    <w:qFormat/>
    <w:rsid w:val="00606099"/>
    <w:rPr>
      <w:b/>
      <w:bCs/>
      <w:smallCaps/>
      <w:color w:val="auto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06099"/>
    <w:pPr>
      <w:pBdr>
        <w:top w:val="single" w:sz="4" w:space="10" w:color="4F81BD"/>
        <w:bottom w:val="single" w:sz="4" w:space="10" w:color="4F81BD"/>
      </w:pBdr>
      <w:spacing w:before="120" w:after="120" w:line="240" w:lineRule="auto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606099"/>
    <w:rPr>
      <w:rFonts w:eastAsia="Times New Roman" w:cs="Times New Roman"/>
      <w:i/>
      <w:iCs/>
      <w:color w:val="4F81BD"/>
      <w:lang w:eastAsia="en-US"/>
    </w:rPr>
  </w:style>
  <w:style w:type="paragraph" w:styleId="Sansinterligne">
    <w:name w:val="No Spacing"/>
    <w:uiPriority w:val="1"/>
    <w:qFormat/>
    <w:rsid w:val="00606099"/>
    <w:rPr>
      <w:rFonts w:eastAsia="Times New Roman"/>
    </w:rPr>
  </w:style>
  <w:style w:type="character" w:styleId="Emphaseple">
    <w:name w:val="Subtle Emphasis"/>
    <w:uiPriority w:val="19"/>
    <w:qFormat/>
    <w:rsid w:val="00606099"/>
    <w:rPr>
      <w:i/>
      <w:iCs/>
      <w:color w:val="404040"/>
    </w:rPr>
  </w:style>
  <w:style w:type="character" w:customStyle="1" w:styleId="Titre1Car">
    <w:name w:val="Titre 1 Car"/>
    <w:aliases w:val="D1 Car"/>
    <w:link w:val="Titre1"/>
    <w:rsid w:val="00606099"/>
    <w:rPr>
      <w:rFonts w:eastAsia="Times New Roman" w:cs="Arial"/>
      <w:b/>
      <w:bCs/>
      <w:kern w:val="28"/>
      <w:szCs w:val="32"/>
      <w:lang w:val="fr-CH" w:eastAsia="de-CH"/>
    </w:rPr>
  </w:style>
  <w:style w:type="character" w:styleId="Rfrenceple">
    <w:name w:val="Subtle Reference"/>
    <w:uiPriority w:val="31"/>
    <w:qFormat/>
    <w:rsid w:val="00606099"/>
    <w:rPr>
      <w:smallCaps/>
      <w:color w:val="5A5A5A"/>
    </w:rPr>
  </w:style>
  <w:style w:type="paragraph" w:styleId="Citation">
    <w:name w:val="Quote"/>
    <w:basedOn w:val="Normal"/>
    <w:next w:val="Normal"/>
    <w:link w:val="CitationCar"/>
    <w:uiPriority w:val="29"/>
    <w:qFormat/>
    <w:rsid w:val="0060609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rsid w:val="00606099"/>
    <w:rPr>
      <w:rFonts w:eastAsia="Times New Roman" w:cs="Times New Roman"/>
      <w:i/>
      <w:iCs/>
      <w:color w:val="404040"/>
      <w:lang w:eastAsia="en-US"/>
    </w:rPr>
  </w:style>
  <w:style w:type="paragraph" w:customStyle="1" w:styleId="zzPfad">
    <w:name w:val="zz Pfad"/>
    <w:basedOn w:val="Pieddepage"/>
    <w:rsid w:val="00606099"/>
    <w:pPr>
      <w:tabs>
        <w:tab w:val="clear" w:pos="4536"/>
        <w:tab w:val="clear" w:pos="9072"/>
      </w:tabs>
      <w:spacing w:line="160" w:lineRule="atLeast"/>
    </w:pPr>
    <w:rPr>
      <w:bCs/>
      <w:noProof/>
      <w:sz w:val="12"/>
      <w:szCs w:val="24"/>
      <w:lang w:eastAsia="de-DE"/>
    </w:rPr>
  </w:style>
  <w:style w:type="paragraph" w:customStyle="1" w:styleId="zzSeite">
    <w:name w:val="zz Seite"/>
    <w:rsid w:val="00606099"/>
    <w:pPr>
      <w:spacing w:line="200" w:lineRule="atLeast"/>
      <w:jc w:val="right"/>
    </w:pPr>
    <w:rPr>
      <w:rFonts w:eastAsia="Times New Roman"/>
      <w:sz w:val="14"/>
      <w:szCs w:val="24"/>
    </w:rPr>
  </w:style>
  <w:style w:type="paragraph" w:customStyle="1" w:styleId="zzFussAdr">
    <w:name w:val="zz FussAdr"/>
    <w:rsid w:val="00606099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KopfDept">
    <w:name w:val="zz KopfDept"/>
    <w:next w:val="Normal"/>
    <w:rsid w:val="00606099"/>
    <w:pPr>
      <w:suppressAutoHyphens/>
      <w:spacing w:after="100" w:line="200" w:lineRule="atLeast"/>
      <w:contextualSpacing/>
    </w:pPr>
    <w:rPr>
      <w:rFonts w:eastAsia="Times New Roman"/>
      <w:noProof/>
      <w:sz w:val="15"/>
      <w:lang w:eastAsia="de-CH"/>
    </w:rPr>
  </w:style>
  <w:style w:type="paragraph" w:customStyle="1" w:styleId="zzKopfFett">
    <w:name w:val="zz KopfFett"/>
    <w:next w:val="En-tte"/>
    <w:rsid w:val="00606099"/>
    <w:pPr>
      <w:suppressAutoHyphens/>
      <w:spacing w:line="200" w:lineRule="atLeast"/>
    </w:pPr>
    <w:rPr>
      <w:rFonts w:eastAsia="Times New Roman"/>
      <w:b/>
      <w:noProof/>
      <w:sz w:val="15"/>
      <w:lang w:eastAsia="de-CH"/>
    </w:rPr>
  </w:style>
  <w:style w:type="paragraph" w:customStyle="1" w:styleId="zzKopfOE">
    <w:name w:val="zz KopfOE"/>
    <w:rsid w:val="00606099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styleId="Lgende">
    <w:name w:val="caption"/>
    <w:basedOn w:val="Normal"/>
    <w:next w:val="Normal"/>
    <w:uiPriority w:val="7"/>
    <w:qFormat/>
    <w:rsid w:val="00606099"/>
    <w:pPr>
      <w:spacing w:before="180"/>
    </w:pPr>
    <w:rPr>
      <w:bCs/>
    </w:rPr>
  </w:style>
  <w:style w:type="character" w:styleId="Accentuation">
    <w:name w:val="Emphasis"/>
    <w:uiPriority w:val="20"/>
    <w:qFormat/>
    <w:rsid w:val="00606099"/>
    <w:rPr>
      <w:i/>
      <w:iCs/>
    </w:rPr>
  </w:style>
  <w:style w:type="character" w:customStyle="1" w:styleId="Titre2Car">
    <w:name w:val="Titre 2 Car"/>
    <w:aliases w:val="D2 Car"/>
    <w:link w:val="Titre2"/>
    <w:rsid w:val="00606099"/>
    <w:rPr>
      <w:rFonts w:eastAsia="Times New Roman" w:cs="Arial"/>
      <w:b/>
      <w:szCs w:val="28"/>
      <w:lang w:val="fr-CH" w:eastAsia="de-DE"/>
    </w:rPr>
  </w:style>
  <w:style w:type="character" w:customStyle="1" w:styleId="Titre3Car">
    <w:name w:val="Titre 3 Car"/>
    <w:aliases w:val="D3 Car"/>
    <w:link w:val="Titre3"/>
    <w:rsid w:val="00606099"/>
    <w:rPr>
      <w:rFonts w:eastAsia="Times New Roman" w:cs="Arial"/>
      <w:b/>
      <w:szCs w:val="24"/>
      <w:lang w:val="fr-CH" w:eastAsia="de-DE"/>
    </w:rPr>
  </w:style>
  <w:style w:type="character" w:customStyle="1" w:styleId="Titre4Car">
    <w:name w:val="Titre 4 Car"/>
    <w:aliases w:val="D4 Car"/>
    <w:link w:val="Titre4"/>
    <w:uiPriority w:val="1"/>
    <w:rsid w:val="00606099"/>
    <w:rPr>
      <w:rFonts w:eastAsia="Times New Roman"/>
      <w:bCs/>
      <w:kern w:val="28"/>
      <w:lang w:val="fr-CH" w:eastAsia="de-CH"/>
    </w:rPr>
  </w:style>
  <w:style w:type="character" w:customStyle="1" w:styleId="Titre5Car">
    <w:name w:val="Titre 5 Car"/>
    <w:link w:val="Titre5"/>
    <w:uiPriority w:val="1"/>
    <w:rsid w:val="00606099"/>
    <w:rPr>
      <w:rFonts w:eastAsia="Times New Roman"/>
      <w:bCs/>
      <w:kern w:val="28"/>
      <w:lang w:val="fr-CH" w:eastAsia="de-CH"/>
    </w:rPr>
  </w:style>
  <w:style w:type="character" w:customStyle="1" w:styleId="Titre6Car">
    <w:name w:val="Titre 6 Car"/>
    <w:link w:val="Titre6"/>
    <w:uiPriority w:val="1"/>
    <w:rsid w:val="00606099"/>
    <w:rPr>
      <w:rFonts w:eastAsia="Times New Roman"/>
      <w:bCs/>
      <w:kern w:val="28"/>
      <w:lang w:val="fr-CH" w:eastAsia="de-CH"/>
    </w:rPr>
  </w:style>
  <w:style w:type="character" w:customStyle="1" w:styleId="Titre7Car">
    <w:name w:val="Titre 7 Car"/>
    <w:link w:val="Titre7"/>
    <w:uiPriority w:val="1"/>
    <w:rsid w:val="00606099"/>
    <w:rPr>
      <w:rFonts w:eastAsia="Times New Roman"/>
      <w:bCs/>
      <w:kern w:val="28"/>
      <w:lang w:val="fr-CH" w:eastAsia="de-CH"/>
    </w:rPr>
  </w:style>
  <w:style w:type="character" w:customStyle="1" w:styleId="Titre8Car">
    <w:name w:val="Titre 8 Car"/>
    <w:link w:val="Titre8"/>
    <w:uiPriority w:val="1"/>
    <w:rsid w:val="00606099"/>
    <w:rPr>
      <w:rFonts w:eastAsia="Times New Roman"/>
      <w:bCs/>
      <w:kern w:val="28"/>
      <w:lang w:val="fr-CH" w:eastAsia="de-CH"/>
    </w:rPr>
  </w:style>
  <w:style w:type="character" w:customStyle="1" w:styleId="Titre9Car">
    <w:name w:val="Titre 9 Car"/>
    <w:link w:val="Titre9"/>
    <w:uiPriority w:val="1"/>
    <w:rsid w:val="00606099"/>
    <w:rPr>
      <w:rFonts w:eastAsia="Times New Roman"/>
      <w:bCs/>
      <w:kern w:val="28"/>
      <w:lang w:val="fr-CH" w:eastAsia="de-CH"/>
    </w:rPr>
  </w:style>
  <w:style w:type="character" w:styleId="Lienhypertexte">
    <w:name w:val="Hyperlink"/>
    <w:uiPriority w:val="99"/>
    <w:unhideWhenUsed/>
    <w:rsid w:val="00606099"/>
    <w:rPr>
      <w:color w:val="0000FF"/>
      <w:u w:val="single"/>
    </w:rPr>
  </w:style>
  <w:style w:type="paragraph" w:customStyle="1" w:styleId="zzRef">
    <w:name w:val="zz Ref"/>
    <w:basedOn w:val="Normal"/>
    <w:next w:val="Normal"/>
    <w:rsid w:val="00606099"/>
    <w:pPr>
      <w:spacing w:line="200" w:lineRule="atLeast"/>
    </w:pPr>
    <w:rPr>
      <w:sz w:val="15"/>
      <w:szCs w:val="22"/>
    </w:rPr>
  </w:style>
  <w:style w:type="paragraph" w:customStyle="1" w:styleId="zzReffett">
    <w:name w:val="zz Ref fett"/>
    <w:basedOn w:val="zzRef"/>
    <w:rsid w:val="00606099"/>
    <w:rPr>
      <w:b/>
    </w:rPr>
  </w:style>
  <w:style w:type="paragraph" w:customStyle="1" w:styleId="zzAdresse">
    <w:name w:val="zz Adresse"/>
    <w:basedOn w:val="Normal"/>
    <w:rsid w:val="00606099"/>
    <w:rPr>
      <w:noProof/>
      <w:szCs w:val="24"/>
    </w:rPr>
  </w:style>
  <w:style w:type="paragraph" w:customStyle="1" w:styleId="PostAbs">
    <w:name w:val="PostAbs"/>
    <w:basedOn w:val="Normal"/>
    <w:uiPriority w:val="4"/>
    <w:rsid w:val="00606099"/>
    <w:pPr>
      <w:widowControl w:val="0"/>
      <w:spacing w:line="240" w:lineRule="auto"/>
    </w:pPr>
    <w:rPr>
      <w:rFonts w:eastAsia="Calibri"/>
      <w:bCs/>
      <w:sz w:val="16"/>
      <w:szCs w:val="22"/>
    </w:rPr>
  </w:style>
  <w:style w:type="paragraph" w:customStyle="1" w:styleId="zCDBLogo">
    <w:name w:val="z_CDB_Logo"/>
    <w:rsid w:val="00606099"/>
    <w:rPr>
      <w:rFonts w:eastAsia="Times New Roman"/>
      <w:noProof/>
      <w:sz w:val="15"/>
      <w:lang w:eastAsia="de-CH"/>
    </w:rPr>
  </w:style>
  <w:style w:type="paragraph" w:customStyle="1" w:styleId="zCDBKopfFett">
    <w:name w:val="z_CDB_KopfFett"/>
    <w:basedOn w:val="Normal"/>
    <w:rsid w:val="00606099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Normal"/>
    <w:qFormat/>
    <w:rsid w:val="00606099"/>
    <w:pPr>
      <w:spacing w:after="120" w:line="264" w:lineRule="auto"/>
    </w:pPr>
    <w:rPr>
      <w:sz w:val="22"/>
      <w:szCs w:val="22"/>
      <w:lang w:eastAsia="de-DE"/>
    </w:rPr>
  </w:style>
  <w:style w:type="paragraph" w:customStyle="1" w:styleId="Kopfzeile2Departement">
    <w:name w:val="Kopfzeile2Departement"/>
    <w:basedOn w:val="Normal"/>
    <w:next w:val="Normal"/>
    <w:rsid w:val="00606099"/>
    <w:pPr>
      <w:widowControl w:val="0"/>
      <w:suppressAutoHyphens/>
      <w:spacing w:line="200" w:lineRule="atLeast"/>
    </w:pPr>
    <w:rPr>
      <w:rFonts w:eastAsia="Calibri"/>
      <w:sz w:val="15"/>
      <w:szCs w:val="22"/>
    </w:rPr>
  </w:style>
  <w:style w:type="paragraph" w:customStyle="1" w:styleId="KopfzeileFett">
    <w:name w:val="KopfzeileFett"/>
    <w:basedOn w:val="En-tte"/>
    <w:next w:val="En-tte"/>
    <w:uiPriority w:val="3"/>
    <w:rsid w:val="00606099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="Calibri"/>
      <w:b/>
      <w:sz w:val="15"/>
      <w:szCs w:val="22"/>
    </w:rPr>
  </w:style>
  <w:style w:type="paragraph" w:customStyle="1" w:styleId="KopfzeileDepartement">
    <w:name w:val="KopfzeileDepartement"/>
    <w:basedOn w:val="En-tte"/>
    <w:next w:val="KopfzeileFett"/>
    <w:uiPriority w:val="3"/>
    <w:rsid w:val="00606099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="Calibri"/>
      <w:sz w:val="15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06099"/>
    <w:pPr>
      <w:tabs>
        <w:tab w:val="left" w:pos="284"/>
      </w:tabs>
      <w:spacing w:line="240" w:lineRule="auto"/>
      <w:ind w:left="284" w:hanging="284"/>
    </w:pPr>
  </w:style>
  <w:style w:type="character" w:customStyle="1" w:styleId="NotedebasdepageCar">
    <w:name w:val="Note de bas de page Car"/>
    <w:link w:val="Notedebasdepage"/>
    <w:uiPriority w:val="99"/>
    <w:semiHidden/>
    <w:rsid w:val="00606099"/>
    <w:rPr>
      <w:lang w:eastAsia="en-US"/>
    </w:rPr>
  </w:style>
  <w:style w:type="character" w:styleId="Appelnotedebasdep">
    <w:name w:val="footnote reference"/>
    <w:uiPriority w:val="99"/>
    <w:semiHidden/>
    <w:unhideWhenUsed/>
    <w:rsid w:val="00606099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06099"/>
    <w:pPr>
      <w:spacing w:line="240" w:lineRule="auto"/>
    </w:pPr>
  </w:style>
  <w:style w:type="character" w:customStyle="1" w:styleId="NotedefinCar">
    <w:name w:val="Note de fin Car"/>
    <w:link w:val="Notedefin"/>
    <w:uiPriority w:val="99"/>
    <w:semiHidden/>
    <w:rsid w:val="00606099"/>
    <w:rPr>
      <w:lang w:eastAsia="en-US"/>
    </w:rPr>
  </w:style>
  <w:style w:type="character" w:styleId="Appeldenotedefin">
    <w:name w:val="endnote reference"/>
    <w:uiPriority w:val="99"/>
    <w:semiHidden/>
    <w:unhideWhenUsed/>
    <w:rsid w:val="00606099"/>
    <w:rPr>
      <w:vertAlign w:val="superscript"/>
    </w:rPr>
  </w:style>
  <w:style w:type="paragraph" w:styleId="Titre">
    <w:name w:val="Title"/>
    <w:basedOn w:val="Normal"/>
    <w:next w:val="TextCDB"/>
    <w:link w:val="TitreCar"/>
    <w:qFormat/>
    <w:rsid w:val="00606099"/>
    <w:pPr>
      <w:spacing w:after="360" w:line="480" w:lineRule="exact"/>
    </w:pPr>
    <w:rPr>
      <w:rFonts w:cs="Arial"/>
      <w:b/>
      <w:bCs/>
      <w:kern w:val="28"/>
      <w:sz w:val="26"/>
      <w:szCs w:val="32"/>
      <w:lang w:eastAsia="de-DE"/>
    </w:rPr>
  </w:style>
  <w:style w:type="paragraph" w:styleId="TM1">
    <w:name w:val="toc 1"/>
    <w:basedOn w:val="Normal"/>
    <w:next w:val="Normal"/>
    <w:autoRedefine/>
    <w:uiPriority w:val="39"/>
    <w:rsid w:val="00606099"/>
    <w:pPr>
      <w:tabs>
        <w:tab w:val="right" w:leader="dot" w:pos="9072"/>
      </w:tabs>
      <w:spacing w:before="120" w:line="240" w:lineRule="auto"/>
      <w:ind w:left="425" w:hanging="425"/>
    </w:pPr>
    <w:rPr>
      <w:szCs w:val="22"/>
      <w:lang w:eastAsia="de-DE"/>
    </w:rPr>
  </w:style>
  <w:style w:type="paragraph" w:styleId="TM2">
    <w:name w:val="toc 2"/>
    <w:basedOn w:val="Normal"/>
    <w:next w:val="Normal"/>
    <w:autoRedefine/>
    <w:uiPriority w:val="39"/>
    <w:rsid w:val="00606099"/>
    <w:pPr>
      <w:tabs>
        <w:tab w:val="right" w:leader="dot" w:pos="9072"/>
      </w:tabs>
      <w:spacing w:before="80" w:line="240" w:lineRule="auto"/>
      <w:ind w:left="1276" w:hanging="851"/>
    </w:pPr>
    <w:rPr>
      <w:szCs w:val="22"/>
      <w:lang w:eastAsia="de-DE"/>
    </w:rPr>
  </w:style>
  <w:style w:type="paragraph" w:styleId="TM3">
    <w:name w:val="toc 3"/>
    <w:basedOn w:val="Normal"/>
    <w:next w:val="Normal"/>
    <w:autoRedefine/>
    <w:uiPriority w:val="39"/>
    <w:rsid w:val="00606099"/>
    <w:pPr>
      <w:tabs>
        <w:tab w:val="left" w:pos="1276"/>
        <w:tab w:val="right" w:leader="dot" w:pos="9072"/>
      </w:tabs>
      <w:spacing w:line="240" w:lineRule="auto"/>
      <w:ind w:left="1276" w:hanging="851"/>
    </w:pPr>
    <w:rPr>
      <w:sz w:val="22"/>
      <w:szCs w:val="22"/>
      <w:lang w:eastAsia="de-DE"/>
    </w:rPr>
  </w:style>
  <w:style w:type="character" w:customStyle="1" w:styleId="TitreCar">
    <w:name w:val="Titre Car"/>
    <w:link w:val="Titre"/>
    <w:rsid w:val="00606099"/>
    <w:rPr>
      <w:rFonts w:eastAsia="Times New Roman" w:cs="Arial"/>
      <w:b/>
      <w:bCs/>
      <w:kern w:val="28"/>
      <w:sz w:val="26"/>
      <w:szCs w:val="32"/>
      <w:lang w:eastAsia="de-DE"/>
    </w:rPr>
  </w:style>
  <w:style w:type="paragraph" w:styleId="En-ttedetabledesmatires">
    <w:name w:val="TOC Heading"/>
    <w:basedOn w:val="Titre1"/>
    <w:next w:val="Normal"/>
    <w:uiPriority w:val="39"/>
    <w:qFormat/>
    <w:rsid w:val="00606099"/>
    <w:pPr>
      <w:keepLines/>
      <w:numPr>
        <w:numId w:val="0"/>
      </w:numPr>
      <w:spacing w:after="0" w:line="259" w:lineRule="auto"/>
      <w:outlineLvl w:val="9"/>
    </w:pPr>
    <w:rPr>
      <w:rFonts w:cs="Times New Roman"/>
      <w:bCs w:val="0"/>
      <w:kern w:val="0"/>
    </w:rPr>
  </w:style>
  <w:style w:type="paragraph" w:styleId="TM4">
    <w:name w:val="toc 4"/>
    <w:basedOn w:val="Normal"/>
    <w:next w:val="Normal"/>
    <w:autoRedefine/>
    <w:uiPriority w:val="39"/>
    <w:rsid w:val="00606099"/>
    <w:pPr>
      <w:tabs>
        <w:tab w:val="right" w:leader="dot" w:pos="9072"/>
      </w:tabs>
      <w:spacing w:line="240" w:lineRule="auto"/>
      <w:ind w:left="1276" w:hanging="851"/>
    </w:pPr>
    <w:rPr>
      <w:sz w:val="22"/>
      <w:szCs w:val="22"/>
      <w:lang w:eastAsia="de-DE"/>
    </w:rPr>
  </w:style>
  <w:style w:type="paragraph" w:styleId="TM5">
    <w:name w:val="toc 5"/>
    <w:basedOn w:val="Normal"/>
    <w:next w:val="Normal"/>
    <w:autoRedefine/>
    <w:uiPriority w:val="39"/>
    <w:rsid w:val="00606099"/>
    <w:pPr>
      <w:tabs>
        <w:tab w:val="right" w:leader="dot" w:pos="9072"/>
      </w:tabs>
      <w:spacing w:line="240" w:lineRule="auto"/>
      <w:ind w:left="1559" w:hanging="1134"/>
    </w:pPr>
    <w:rPr>
      <w:sz w:val="22"/>
      <w:szCs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606099"/>
    <w:pPr>
      <w:tabs>
        <w:tab w:val="right" w:leader="dot" w:pos="9072"/>
      </w:tabs>
      <w:spacing w:line="240" w:lineRule="auto"/>
      <w:ind w:left="1559" w:hanging="1134"/>
    </w:pPr>
    <w:rPr>
      <w:sz w:val="22"/>
      <w:szCs w:val="22"/>
      <w:lang w:eastAsia="de-D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06099"/>
    <w:pPr>
      <w:numPr>
        <w:ilvl w:val="1"/>
      </w:numPr>
      <w:spacing w:after="160"/>
    </w:pPr>
    <w:rPr>
      <w:b/>
      <w:spacing w:val="15"/>
      <w:szCs w:val="22"/>
    </w:rPr>
  </w:style>
  <w:style w:type="character" w:customStyle="1" w:styleId="Sous-titreCar">
    <w:name w:val="Sous-titre Car"/>
    <w:link w:val="Sous-titre"/>
    <w:uiPriority w:val="11"/>
    <w:rsid w:val="00606099"/>
    <w:rPr>
      <w:rFonts w:eastAsia="Times New Roman" w:cs="Times New Roman"/>
      <w:b/>
      <w:spacing w:val="15"/>
      <w:szCs w:val="22"/>
      <w:lang w:eastAsia="en-US"/>
    </w:rPr>
  </w:style>
  <w:style w:type="character" w:styleId="Textedelespacerserv">
    <w:name w:val="Placeholder Text"/>
    <w:uiPriority w:val="99"/>
    <w:semiHidden/>
    <w:rsid w:val="00606099"/>
    <w:rPr>
      <w:color w:val="808080"/>
    </w:rPr>
  </w:style>
  <w:style w:type="table" w:styleId="Grilledutableau">
    <w:name w:val="Table Grid"/>
    <w:uiPriority w:val="59"/>
    <w:rsid w:val="00606099"/>
    <w:rPr>
      <w:rFonts w:eastAsia="Times New Roman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M7">
    <w:name w:val="toc 7"/>
    <w:basedOn w:val="Normal"/>
    <w:next w:val="Normal"/>
    <w:autoRedefine/>
    <w:uiPriority w:val="39"/>
    <w:rsid w:val="00606099"/>
    <w:pPr>
      <w:tabs>
        <w:tab w:val="left" w:pos="1868"/>
        <w:tab w:val="right" w:leader="dot" w:pos="9072"/>
      </w:tabs>
      <w:spacing w:line="240" w:lineRule="auto"/>
      <w:ind w:left="1843" w:hanging="1418"/>
    </w:pPr>
    <w:rPr>
      <w:sz w:val="22"/>
      <w:szCs w:val="22"/>
      <w:lang w:eastAsia="de-DE"/>
    </w:rPr>
  </w:style>
  <w:style w:type="numbering" w:styleId="111111">
    <w:name w:val="Outline List 2"/>
    <w:basedOn w:val="Aucuneliste"/>
    <w:uiPriority w:val="99"/>
    <w:semiHidden/>
    <w:unhideWhenUsed/>
    <w:rsid w:val="00606099"/>
    <w:pPr>
      <w:numPr>
        <w:numId w:val="7"/>
      </w:numPr>
    </w:pPr>
  </w:style>
  <w:style w:type="numbering" w:styleId="1ai">
    <w:name w:val="Outline List 1"/>
    <w:basedOn w:val="Aucuneliste"/>
    <w:uiPriority w:val="99"/>
    <w:semiHidden/>
    <w:unhideWhenUsed/>
    <w:rsid w:val="00606099"/>
    <w:pPr>
      <w:numPr>
        <w:numId w:val="8"/>
      </w:numPr>
    </w:pPr>
  </w:style>
  <w:style w:type="paragraph" w:styleId="Listepuces">
    <w:name w:val="List Bullet"/>
    <w:basedOn w:val="Normal"/>
    <w:uiPriority w:val="99"/>
    <w:semiHidden/>
    <w:unhideWhenUsed/>
    <w:rsid w:val="00606099"/>
    <w:pPr>
      <w:tabs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rsid w:val="00606099"/>
    <w:pPr>
      <w:tabs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606099"/>
    <w:pPr>
      <w:spacing w:line="240" w:lineRule="auto"/>
    </w:pPr>
  </w:style>
  <w:style w:type="character" w:customStyle="1" w:styleId="FormuledepolitesseCar">
    <w:name w:val="Formule de politesse Car"/>
    <w:link w:val="Formuledepolitesse"/>
    <w:uiPriority w:val="99"/>
    <w:semiHidden/>
    <w:rsid w:val="00606099"/>
    <w:rPr>
      <w:szCs w:val="22"/>
      <w:lang w:eastAsia="en-US"/>
    </w:rPr>
  </w:style>
  <w:style w:type="paragraph" w:styleId="Liste">
    <w:name w:val="List"/>
    <w:basedOn w:val="Normal"/>
    <w:uiPriority w:val="99"/>
    <w:semiHidden/>
    <w:unhideWhenUsed/>
    <w:rsid w:val="00606099"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qFormat/>
    <w:rsid w:val="00606099"/>
    <w:pPr>
      <w:ind w:left="720"/>
      <w:contextualSpacing/>
    </w:pPr>
  </w:style>
  <w:style w:type="paragraph" w:styleId="Listenumros">
    <w:name w:val="List Number"/>
    <w:basedOn w:val="Normal"/>
    <w:uiPriority w:val="99"/>
    <w:semiHidden/>
    <w:unhideWhenUsed/>
    <w:rsid w:val="00606099"/>
    <w:pPr>
      <w:tabs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rsid w:val="00606099"/>
    <w:pPr>
      <w:tabs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rsid w:val="00606099"/>
    <w:pPr>
      <w:tabs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rsid w:val="00606099"/>
    <w:pPr>
      <w:tabs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rsid w:val="00606099"/>
    <w:pPr>
      <w:tabs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rsid w:val="00606099"/>
    <w:pPr>
      <w:ind w:left="567"/>
    </w:pPr>
  </w:style>
  <w:style w:type="paragraph" w:styleId="Listecontinue">
    <w:name w:val="List Continue"/>
    <w:basedOn w:val="Normal"/>
    <w:uiPriority w:val="99"/>
    <w:semiHidden/>
    <w:unhideWhenUsed/>
    <w:rsid w:val="00606099"/>
    <w:pPr>
      <w:spacing w:after="120"/>
      <w:ind w:left="284"/>
      <w:contextualSpacing/>
    </w:pPr>
  </w:style>
  <w:style w:type="paragraph" w:styleId="TM8">
    <w:name w:val="toc 8"/>
    <w:basedOn w:val="Normal"/>
    <w:next w:val="Normal"/>
    <w:autoRedefine/>
    <w:uiPriority w:val="39"/>
    <w:rsid w:val="00606099"/>
    <w:pPr>
      <w:tabs>
        <w:tab w:val="right" w:leader="dot" w:pos="9072"/>
      </w:tabs>
      <w:spacing w:line="240" w:lineRule="auto"/>
      <w:ind w:left="2126" w:hanging="1701"/>
    </w:pPr>
    <w:rPr>
      <w:sz w:val="22"/>
      <w:szCs w:val="22"/>
      <w:lang w:eastAsia="de-DE"/>
    </w:rPr>
  </w:style>
  <w:style w:type="paragraph" w:styleId="TM9">
    <w:name w:val="toc 9"/>
    <w:basedOn w:val="Normal"/>
    <w:next w:val="Normal"/>
    <w:autoRedefine/>
    <w:uiPriority w:val="39"/>
    <w:rsid w:val="00606099"/>
    <w:pPr>
      <w:tabs>
        <w:tab w:val="right" w:leader="dot" w:pos="9072"/>
      </w:tabs>
      <w:spacing w:line="240" w:lineRule="auto"/>
      <w:ind w:left="2410" w:hanging="1985"/>
    </w:pPr>
    <w:rPr>
      <w:sz w:val="22"/>
      <w:szCs w:val="22"/>
      <w:lang w:eastAsia="de-DE"/>
    </w:rPr>
  </w:style>
  <w:style w:type="table" w:styleId="TableauGrille5Fonc-Accentuation1">
    <w:name w:val="Grid Table 5 Dark Accent 1"/>
    <w:basedOn w:val="TableauNormal"/>
    <w:uiPriority w:val="50"/>
    <w:rsid w:val="00606099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TableauGrille4-Accentuation1">
    <w:name w:val="Grid Table 4 Accent 1"/>
    <w:basedOn w:val="TableauNormal"/>
    <w:uiPriority w:val="49"/>
    <w:rsid w:val="0060609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itternetztabelle4Akzent11">
    <w:name w:val="Gitternetztabelle 4 – Akzent 11"/>
    <w:basedOn w:val="TableauNormal"/>
    <w:next w:val="TableauGrille4-Accentuation1"/>
    <w:uiPriority w:val="49"/>
    <w:rsid w:val="0060609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ellentextklein">
    <w:name w:val="Tabellentext klein"/>
    <w:basedOn w:val="Normal"/>
    <w:qFormat/>
    <w:rsid w:val="00606099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Normal"/>
    <w:rsid w:val="00606099"/>
    <w:pPr>
      <w:keepNext/>
      <w:spacing w:line="400" w:lineRule="atLeast"/>
    </w:pPr>
    <w:rPr>
      <w:b/>
      <w:sz w:val="42"/>
      <w:lang w:eastAsia="de-DE"/>
    </w:rPr>
  </w:style>
  <w:style w:type="paragraph" w:customStyle="1" w:styleId="zzUntertitel">
    <w:name w:val="zz Untertitel"/>
    <w:basedOn w:val="Normal"/>
    <w:rsid w:val="00606099"/>
    <w:pPr>
      <w:spacing w:line="480" w:lineRule="atLeast"/>
    </w:pPr>
    <w:rPr>
      <w:sz w:val="42"/>
      <w:lang w:eastAsia="de-DE"/>
    </w:rPr>
  </w:style>
  <w:style w:type="paragraph" w:customStyle="1" w:styleId="zzPost">
    <w:name w:val="zz Post"/>
    <w:next w:val="Normal"/>
    <w:rsid w:val="00606099"/>
    <w:pPr>
      <w:spacing w:after="100" w:line="200" w:lineRule="atLeast"/>
    </w:pPr>
    <w:rPr>
      <w:rFonts w:eastAsia="Times New Roman"/>
      <w:sz w:val="14"/>
      <w:u w:val="single"/>
      <w:lang w:eastAsia="de-CH"/>
    </w:rPr>
  </w:style>
  <w:style w:type="paragraph" w:customStyle="1" w:styleId="zzZusatzformatI">
    <w:name w:val="zz Zusatzformat I"/>
    <w:basedOn w:val="Normal"/>
    <w:rsid w:val="00606099"/>
    <w:pPr>
      <w:spacing w:after="260"/>
    </w:pPr>
    <w:rPr>
      <w:szCs w:val="24"/>
    </w:rPr>
  </w:style>
  <w:style w:type="paragraph" w:customStyle="1" w:styleId="zzZusatzformatIfett">
    <w:name w:val="zz Zusatzformat I fett"/>
    <w:basedOn w:val="zzZusatzformatI"/>
    <w:next w:val="Normal"/>
    <w:rsid w:val="00606099"/>
    <w:rPr>
      <w:b/>
    </w:rPr>
  </w:style>
  <w:style w:type="paragraph" w:customStyle="1" w:styleId="zzZusatzformatII">
    <w:name w:val="zz Zusatzformat II"/>
    <w:basedOn w:val="Normal"/>
    <w:next w:val="zzZusatzformatI"/>
    <w:rsid w:val="00606099"/>
    <w:pPr>
      <w:spacing w:before="360"/>
    </w:pPr>
    <w:rPr>
      <w:b/>
      <w:sz w:val="24"/>
      <w:szCs w:val="24"/>
    </w:rPr>
  </w:style>
  <w:style w:type="paragraph" w:customStyle="1" w:styleId="zzZustellvermerke">
    <w:name w:val="zz Zustellvermerke"/>
    <w:basedOn w:val="Normal"/>
    <w:rsid w:val="00606099"/>
    <w:rPr>
      <w:b/>
      <w:szCs w:val="11"/>
    </w:rPr>
  </w:style>
  <w:style w:type="paragraph" w:customStyle="1" w:styleId="Liste1">
    <w:name w:val="Liste 1)"/>
    <w:uiPriority w:val="2"/>
    <w:qFormat/>
    <w:rsid w:val="00606099"/>
    <w:pPr>
      <w:numPr>
        <w:numId w:val="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</w:rPr>
  </w:style>
  <w:style w:type="paragraph" w:customStyle="1" w:styleId="Listea">
    <w:name w:val="Liste a)"/>
    <w:basedOn w:val="Normal"/>
    <w:uiPriority w:val="2"/>
    <w:qFormat/>
    <w:rsid w:val="00606099"/>
    <w:pPr>
      <w:numPr>
        <w:numId w:val="6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rsid w:val="00606099"/>
    <w:pPr>
      <w:numPr>
        <w:numId w:val="2"/>
      </w:numPr>
      <w:tabs>
        <w:tab w:val="clear" w:pos="360"/>
        <w:tab w:val="left" w:pos="284"/>
      </w:tabs>
      <w:spacing w:after="60"/>
    </w:pPr>
    <w:rPr>
      <w:lang w:eastAsia="de-DE"/>
    </w:rPr>
  </w:style>
  <w:style w:type="paragraph" w:customStyle="1" w:styleId="ListePunktI">
    <w:name w:val="Liste Punkt I"/>
    <w:basedOn w:val="Normal"/>
    <w:uiPriority w:val="2"/>
    <w:qFormat/>
    <w:rsid w:val="00606099"/>
    <w:pPr>
      <w:numPr>
        <w:numId w:val="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606099"/>
    <w:pPr>
      <w:numPr>
        <w:numId w:val="4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rsid w:val="00606099"/>
    <w:pPr>
      <w:numPr>
        <w:numId w:val="5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rsid w:val="00606099"/>
    <w:pPr>
      <w:spacing w:line="240" w:lineRule="auto"/>
    </w:pPr>
    <w:rPr>
      <w:sz w:val="2"/>
      <w:szCs w:val="2"/>
      <w:lang w:eastAsia="de-CH"/>
    </w:rPr>
  </w:style>
  <w:style w:type="paragraph" w:customStyle="1" w:styleId="Tabellentext">
    <w:name w:val="Tabellentext"/>
    <w:basedOn w:val="Normal"/>
    <w:uiPriority w:val="3"/>
    <w:qFormat/>
    <w:rsid w:val="00606099"/>
    <w:pPr>
      <w:spacing w:before="60" w:after="20"/>
      <w:ind w:left="57" w:right="57"/>
    </w:pPr>
    <w:rPr>
      <w:szCs w:val="24"/>
    </w:rPr>
  </w:style>
  <w:style w:type="paragraph" w:customStyle="1" w:styleId="Tabellentitel">
    <w:name w:val="Tabellentitel"/>
    <w:basedOn w:val="Normal"/>
    <w:uiPriority w:val="3"/>
    <w:qFormat/>
    <w:rsid w:val="00606099"/>
    <w:pPr>
      <w:keepNext/>
      <w:spacing w:before="60" w:after="20"/>
      <w:ind w:left="57" w:right="57"/>
    </w:pPr>
    <w:rPr>
      <w:b/>
      <w:szCs w:val="24"/>
    </w:rPr>
  </w:style>
  <w:style w:type="paragraph" w:customStyle="1" w:styleId="Tabellentitelklein">
    <w:name w:val="Tabellentitel klein"/>
    <w:basedOn w:val="Tabellentitel"/>
    <w:qFormat/>
    <w:rsid w:val="00606099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Normal"/>
    <w:rsid w:val="00606099"/>
    <w:rPr>
      <w:sz w:val="15"/>
      <w:lang w:eastAsia="de-CH"/>
    </w:rPr>
  </w:style>
  <w:style w:type="paragraph" w:customStyle="1" w:styleId="zzPlatzhalter">
    <w:name w:val="zz Platzhalter"/>
    <w:basedOn w:val="Normal"/>
    <w:next w:val="Normal"/>
    <w:rsid w:val="00606099"/>
    <w:pPr>
      <w:spacing w:line="240" w:lineRule="auto"/>
    </w:pPr>
    <w:rPr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rsid w:val="00606099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uiPriority w:val="6"/>
    <w:qFormat/>
    <w:rsid w:val="00606099"/>
    <w:pPr>
      <w:numPr>
        <w:ilvl w:val="0"/>
        <w:numId w:val="0"/>
      </w:numPr>
      <w:tabs>
        <w:tab w:val="clear" w:pos="850"/>
        <w:tab w:val="left" w:pos="851"/>
      </w:tabs>
      <w:outlineLvl w:val="9"/>
    </w:pPr>
    <w:rPr>
      <w:szCs w:val="20"/>
    </w:rPr>
  </w:style>
  <w:style w:type="paragraph" w:customStyle="1" w:styleId="ManagementSummary">
    <w:name w:val="Management Summary"/>
    <w:basedOn w:val="Titre1"/>
    <w:next w:val="Normal"/>
    <w:rsid w:val="00606099"/>
    <w:pPr>
      <w:numPr>
        <w:numId w:val="0"/>
      </w:numPr>
      <w:outlineLvl w:val="9"/>
    </w:pPr>
    <w:rPr>
      <w:lang w:eastAsia="de-DE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325C23"/>
    <w:rPr>
      <w:color w:val="954F72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2EF1"/>
    <w:rPr>
      <w:b/>
      <w:bCs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2EF1"/>
    <w:rPr>
      <w:rFonts w:eastAsia="Times New Roman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2EF1"/>
    <w:rPr>
      <w:rFonts w:eastAsia="Times New Roman"/>
      <w:b/>
      <w:bCs/>
    </w:rPr>
  </w:style>
  <w:style w:type="paragraph" w:styleId="Rvision">
    <w:name w:val="Revision"/>
    <w:hidden/>
    <w:uiPriority w:val="99"/>
    <w:semiHidden/>
    <w:rsid w:val="00C532D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6868">
          <w:marLeft w:val="15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09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4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98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58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17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2420">
          <w:marLeft w:val="15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119">
          <w:marLeft w:val="152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72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00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20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89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04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nses.fr/fr/system/files/BIORISK2016SA0080Fi.pdf" TargetMode="External"/><Relationship Id="rId18" Type="http://schemas.openxmlformats.org/officeDocument/2006/relationships/hyperlink" Target="https://www.eurosurveillance.org/content/10.2807/esw.11.28.03000-en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www.tandfonline.com/doi/full/10.1080/01443610902878817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yperlink" Target="https://www.sciencedirect.com/science/article/pii/S1341321X13701387?via=ihub" TargetMode="External"/><Relationship Id="rId20" Type="http://schemas.openxmlformats.org/officeDocument/2006/relationships/image" Target="media/image2.png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s://www.rki.de/DE/Content/Infekt/EpidBull/Merkblaetter/Ratgeber_Salmonellose.html;jsessionid=5C344748C3F4C04E1A76341DF476B77E.internet062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pubmed.ncbi.nlm.nih.gov/3543605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anses.fr/fr/system/files/BIORISK2016SA0080Fi.pdf" TargetMode="External"/><Relationship Id="rId19" Type="http://schemas.openxmlformats.org/officeDocument/2006/relationships/hyperlink" Target="https://www.eurosurveillance.org/content/10.2807/esw.11.28.03000-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ubmed.ncbi.nlm.nih.gov/?term=Salmonella+AND+ajiobo&amp;sort=dat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sa.europa.eu/sites/default/files/zoocountryreport15uk.pdf" TargetMode="External"/><Relationship Id="rId13" Type="http://schemas.openxmlformats.org/officeDocument/2006/relationships/hyperlink" Target="https://bvajournals.onlinelibrary.wiley.com/doi/full/10.1136/vr.165.22.648" TargetMode="External"/><Relationship Id="rId3" Type="http://schemas.openxmlformats.org/officeDocument/2006/relationships/hyperlink" Target="https://efsa.onlinelibrary.wiley.com/doi/epdf/10.2903/j.efsa.2019.5926" TargetMode="External"/><Relationship Id="rId7" Type="http://schemas.openxmlformats.org/officeDocument/2006/relationships/hyperlink" Target="https://bvajournals.onlinelibrary.wiley.com/doi/epdf/10.1136/vr.157.22.703" TargetMode="External"/><Relationship Id="rId12" Type="http://schemas.openxmlformats.org/officeDocument/2006/relationships/hyperlink" Target="https://pubmed.ncbi.nlm.nih.gov/17357568/" TargetMode="External"/><Relationship Id="rId2" Type="http://schemas.openxmlformats.org/officeDocument/2006/relationships/hyperlink" Target="https://www.cdc.gov/nationalsurveillance/pdfs/2016-Salmonella-report-508.pdf" TargetMode="External"/><Relationship Id="rId1" Type="http://schemas.openxmlformats.org/officeDocument/2006/relationships/hyperlink" Target="https://www.ncbi.nlm.nih.gov/Taxonomy/Browser/wwwtax.cgi?lvl=0&amp;id=2564131" TargetMode="External"/><Relationship Id="rId6" Type="http://schemas.openxmlformats.org/officeDocument/2006/relationships/hyperlink" Target="https://en.wikipedia.org/wiki/Telfairia_occidentalis" TargetMode="External"/><Relationship Id="rId11" Type="http://schemas.openxmlformats.org/officeDocument/2006/relationships/hyperlink" Target="https://www.efsa.europa.eu/sites/default/files/zoocountryreport17uk.pdf" TargetMode="External"/><Relationship Id="rId5" Type="http://schemas.openxmlformats.org/officeDocument/2006/relationships/hyperlink" Target="https://efsa.onlinelibrary.wiley.com/doi/epdf/10.2903/j.efsa.2019.5596" TargetMode="External"/><Relationship Id="rId10" Type="http://schemas.openxmlformats.org/officeDocument/2006/relationships/hyperlink" Target="https://www.efsa.europa.eu/sites/default/files/zoocountryreport17uk.pdf" TargetMode="External"/><Relationship Id="rId4" Type="http://schemas.openxmlformats.org/officeDocument/2006/relationships/hyperlink" Target="https://www.ncbi.nlm.nih.gov/pmc/articles/PMC7913300/pdf/EFS2-19-e06406.pdf" TargetMode="External"/><Relationship Id="rId9" Type="http://schemas.openxmlformats.org/officeDocument/2006/relationships/hyperlink" Target="https://www.efsa.europa.eu/sites/default/files/zoocountryreport15uk.pdf" TargetMode="External"/><Relationship Id="rId14" Type="http://schemas.openxmlformats.org/officeDocument/2006/relationships/hyperlink" Target="https://pubmed.ncbi.nlm.nih.gov/2304192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27 Berichtsvorlage"/>
    <f:field ref="objsubject" par="" edit="true" text=""/>
    <f:field ref="objcreatedby" par="" text="Fridez, Françoise, frf, BLV"/>
    <f:field ref="objcreatedat" par="" text="20.05.2020 13:53:05"/>
    <f:field ref="objchangedby" par="" text="Luethi, Thomas, tlu, BLV"/>
    <f:field ref="objmodifiedat" par="" text="18.06.2020 07:55:20"/>
    <f:field ref="doc_FSCFOLIO_1_1001_FieldDocumentNumber" par="" text=""/>
    <f:field ref="doc_FSCFOLIO_1_1001_FieldSubject" par="" edit="true" text=""/>
    <f:field ref="FSCFOLIO_1_1001_FieldCurrentUser" par="" text="Thomas Luethi"/>
    <f:field ref="CCAPRECONFIG_15_1001_Objektname" par="" edit="true" text="027 Berichtsvorlage"/>
    <f:field ref="CHPRECONFIG_1_1001_Objektname" par="" edit="true" text="027 Berichtsvorlag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D408758-C741-4F95-BA4F-694FFF89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2404</Words>
  <Characters>13705</Characters>
  <Application>Microsoft Office Word</Application>
  <DocSecurity>0</DocSecurity>
  <Lines>114</Lines>
  <Paragraphs>32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Modèle_rapport_Investigation</vt:lpstr>
      <vt:lpstr>Modèle_rapport_Investigation</vt:lpstr>
      <vt:lpstr/>
    </vt:vector>
  </TitlesOfParts>
  <Company>Office fédéral de la sécurité alimentaire et_x000d_
des affaires vétérinaires</Company>
  <LinksUpToDate>false</LinksUpToDate>
  <CharactersWithSpaces>16077</CharactersWithSpaces>
  <SharedDoc>false</SharedDoc>
  <HLinks>
    <vt:vector size="108" baseType="variant">
      <vt:variant>
        <vt:i4>2424880</vt:i4>
      </vt:variant>
      <vt:variant>
        <vt:i4>105</vt:i4>
      </vt:variant>
      <vt:variant>
        <vt:i4>0</vt:i4>
      </vt:variant>
      <vt:variant>
        <vt:i4>5</vt:i4>
      </vt:variant>
      <vt:variant>
        <vt:lpwstr>https://www.fsai.ie/publications_outbreak_management/</vt:lpwstr>
      </vt:variant>
      <vt:variant>
        <vt:lpwstr/>
      </vt:variant>
      <vt:variant>
        <vt:i4>7405589</vt:i4>
      </vt:variant>
      <vt:variant>
        <vt:i4>102</vt:i4>
      </vt:variant>
      <vt:variant>
        <vt:i4>0</vt:i4>
      </vt:variant>
      <vt:variant>
        <vt:i4>5</vt:i4>
      </vt:variant>
      <vt:variant>
        <vt:lpwstr>http://www.fao.org/fao-who-codexalimentarius/sh-proxy/en/?lnk=1&amp;url=https%3A%2F%2Fworkspace.fao.org%2Fsites%2Fcodex%2FMeetings%2FCX-712-51%2FWD%2Ffh51_07e.pdf</vt:lpwstr>
      </vt:variant>
      <vt:variant>
        <vt:lpwstr/>
      </vt:variant>
      <vt:variant>
        <vt:i4>1572918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_Toc30601926</vt:lpwstr>
      </vt:variant>
      <vt:variant>
        <vt:i4>1769526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_Toc30601925</vt:lpwstr>
      </vt:variant>
      <vt:variant>
        <vt:i4>1703990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_Toc30601924</vt:lpwstr>
      </vt:variant>
      <vt:variant>
        <vt:i4>1900598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_Toc30601923</vt:lpwstr>
      </vt:variant>
      <vt:variant>
        <vt:i4>1835062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_Toc30601922</vt:lpwstr>
      </vt:variant>
      <vt:variant>
        <vt:i4>2031670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_Toc30601921</vt:lpwstr>
      </vt:variant>
      <vt:variant>
        <vt:i4>1966134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_Toc30601920</vt:lpwstr>
      </vt:variant>
      <vt:variant>
        <vt:i4>1507381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_Toc30601919</vt:lpwstr>
      </vt:variant>
      <vt:variant>
        <vt:i4>1441845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_Toc30601918</vt:lpwstr>
      </vt:variant>
      <vt:variant>
        <vt:i4>1638453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_Toc30601917</vt:lpwstr>
      </vt:variant>
      <vt:variant>
        <vt:i4>1572917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_Toc30601916</vt:lpwstr>
      </vt:variant>
      <vt:variant>
        <vt:i4>1769525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_Toc30601915</vt:lpwstr>
      </vt:variant>
      <vt:variant>
        <vt:i4>1703989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_Toc30601914</vt:lpwstr>
      </vt:variant>
      <vt:variant>
        <vt:i4>1900597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_Toc30601913</vt:lpwstr>
      </vt:variant>
      <vt:variant>
        <vt:i4>1835061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_Toc30601912</vt:lpwstr>
      </vt:variant>
      <vt:variant>
        <vt:i4>2031669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_Toc30601911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Modèle_rapport_Investigation</dc:title>
  <dc:subject/>
  <dc:creator>Françoise Fridez</dc:creator>
  <cp:keywords/>
  <cp:lastModifiedBy>Fridez Françoise BLV</cp:lastModifiedBy>
  <cp:revision>71</cp:revision>
  <cp:lastPrinted>2021-11-25T13:32:00Z</cp:lastPrinted>
  <dcterms:created xsi:type="dcterms:W3CDTF">2021-10-29T12:53:00Z</dcterms:created>
  <dcterms:modified xsi:type="dcterms:W3CDTF">2021-12-21T13:04:00Z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_KUERZEL_DE">
    <vt:lpwstr>BLV</vt:lpwstr>
  </property>
  <property fmtid="{D5CDD505-2E9C-101B-9397-08002B2CF9AE}" pid="3" name="AMT_KUERZEL_EN">
    <vt:lpwstr>FSVO</vt:lpwstr>
  </property>
  <property fmtid="{D5CDD505-2E9C-101B-9397-08002B2CF9AE}" pid="4" name="AMT_KUERZEL_FR">
    <vt:lpwstr>OSAV</vt:lpwstr>
  </property>
  <property fmtid="{D5CDD505-2E9C-101B-9397-08002B2CF9AE}" pid="5" name="AMT_KUERZEL_IT">
    <vt:lpwstr>USAV</vt:lpwstr>
  </property>
  <property fmtid="{D5CDD505-2E9C-101B-9397-08002B2CF9AE}" pid="6" name="AMT_LAND_DE">
    <vt:lpwstr>Schweiz</vt:lpwstr>
  </property>
  <property fmtid="{D5CDD505-2E9C-101B-9397-08002B2CF9AE}" pid="7" name="AMT_LAND_EN">
    <vt:lpwstr>Switzerland</vt:lpwstr>
  </property>
  <property fmtid="{D5CDD505-2E9C-101B-9397-08002B2CF9AE}" pid="8" name="AMT_LAND_FR">
    <vt:lpwstr>Suisse</vt:lpwstr>
  </property>
  <property fmtid="{D5CDD505-2E9C-101B-9397-08002B2CF9AE}" pid="9" name="AMT_LAND_IT">
    <vt:lpwstr>Svizzera</vt:lpwstr>
  </property>
  <property fmtid="{D5CDD505-2E9C-101B-9397-08002B2CF9AE}" pid="10" name="AMT_NAME_DE">
    <vt:lpwstr>Bundesamt f</vt:lpwstr>
  </property>
  <property fmtid="{D5CDD505-2E9C-101B-9397-08002B2CF9AE}" pid="11" name="AMT_NAME_EN">
    <vt:lpwstr>Federal Food Safety and Veterinary Office</vt:lpwstr>
  </property>
  <property fmtid="{D5CDD505-2E9C-101B-9397-08002B2CF9AE}" pid="12" name="AMT_NAME_FR">
    <vt:lpwstr>Office f</vt:lpwstr>
  </property>
  <property fmtid="{D5CDD505-2E9C-101B-9397-08002B2CF9AE}" pid="13" name="AMT_NAME_IT">
    <vt:lpwstr>Ufficio federale della sicurezza alimentare e di veterinaria</vt:lpwstr>
  </property>
  <property fmtid="{D5CDD505-2E9C-101B-9397-08002B2CF9AE}" pid="14" name="AMT_NAME_LOGO1_DE">
    <vt:lpwstr>Bundesamt f</vt:lpwstr>
  </property>
  <property fmtid="{D5CDD505-2E9C-101B-9397-08002B2CF9AE}" pid="15" name="AMT_NAME_LOGO1_EN">
    <vt:lpwstr>Federal Food Safety and</vt:lpwstr>
  </property>
  <property fmtid="{D5CDD505-2E9C-101B-9397-08002B2CF9AE}" pid="16" name="AMT_NAME_LOGO1_FR">
    <vt:lpwstr>Office f</vt:lpwstr>
  </property>
  <property fmtid="{D5CDD505-2E9C-101B-9397-08002B2CF9AE}" pid="17" name="AMT_NAME_LOGO1_IT">
    <vt:lpwstr>Ufficio federale della sicurezza alimentare e</vt:lpwstr>
  </property>
  <property fmtid="{D5CDD505-2E9C-101B-9397-08002B2CF9AE}" pid="18" name="AMT_NAME_LOGO2_DE">
    <vt:lpwstr>Veterin</vt:lpwstr>
  </property>
  <property fmtid="{D5CDD505-2E9C-101B-9397-08002B2CF9AE}" pid="19" name="AMT_NAME_LOGO2_EN">
    <vt:lpwstr>Veterinary Office FSVO</vt:lpwstr>
  </property>
  <property fmtid="{D5CDD505-2E9C-101B-9397-08002B2CF9AE}" pid="20" name="AMT_NAME_LOGO2_FR">
    <vt:lpwstr>des affaires v</vt:lpwstr>
  </property>
  <property fmtid="{D5CDD505-2E9C-101B-9397-08002B2CF9AE}" pid="21" name="AMT_NAME_LOGO2_IT">
    <vt:lpwstr>di veterinaria USAV</vt:lpwstr>
  </property>
  <property fmtid="{D5CDD505-2E9C-101B-9397-08002B2CF9AE}" pid="22" name="AMT_ORT_DE">
    <vt:lpwstr>Bern</vt:lpwstr>
  </property>
  <property fmtid="{D5CDD505-2E9C-101B-9397-08002B2CF9AE}" pid="23" name="AMT_ORT_EN">
    <vt:lpwstr>Berne</vt:lpwstr>
  </property>
  <property fmtid="{D5CDD505-2E9C-101B-9397-08002B2CF9AE}" pid="24" name="AMT_ORT_FR">
    <vt:lpwstr>Berne</vt:lpwstr>
  </property>
  <property fmtid="{D5CDD505-2E9C-101B-9397-08002B2CF9AE}" pid="25" name="AMT_ORT_IT">
    <vt:lpwstr>Berna</vt:lpwstr>
  </property>
  <property fmtid="{D5CDD505-2E9C-101B-9397-08002B2CF9AE}" pid="26" name="AMT_POST_ADR_DE">
    <vt:lpwstr>3003 Bern, Schweiz</vt:lpwstr>
  </property>
  <property fmtid="{D5CDD505-2E9C-101B-9397-08002B2CF9AE}" pid="27" name="AMT_POST_ADR_EN">
    <vt:lpwstr>3003 Berne, Switzerland</vt:lpwstr>
  </property>
  <property fmtid="{D5CDD505-2E9C-101B-9397-08002B2CF9AE}" pid="28" name="AMT_POST_ADR_FR">
    <vt:lpwstr>3003 Berne, Suisse</vt:lpwstr>
  </property>
  <property fmtid="{D5CDD505-2E9C-101B-9397-08002B2CF9AE}" pid="29" name="AMT_POST_ADR_IT">
    <vt:lpwstr>3003 Berna, Svizzera</vt:lpwstr>
  </property>
  <property fmtid="{D5CDD505-2E9C-101B-9397-08002B2CF9AE}" pid="30" name="AMT_STRASSE_DE">
    <vt:lpwstr>Schwarzenburgstrasse 155</vt:lpwstr>
  </property>
  <property fmtid="{D5CDD505-2E9C-101B-9397-08002B2CF9AE}" pid="31" name="AMT_STRASSE_EN">
    <vt:lpwstr>Schwarzenburgstrasse 155</vt:lpwstr>
  </property>
  <property fmtid="{D5CDD505-2E9C-101B-9397-08002B2CF9AE}" pid="32" name="AMT_STRASSE_FR">
    <vt:lpwstr>Schwarzenburgstrasse 155</vt:lpwstr>
  </property>
  <property fmtid="{D5CDD505-2E9C-101B-9397-08002B2CF9AE}" pid="33" name="AMT_STRASSE_IT">
    <vt:lpwstr>Schwarzenburgstrasse 155</vt:lpwstr>
  </property>
  <property fmtid="{D5CDD505-2E9C-101B-9397-08002B2CF9AE}" pid="34" name="AMT_URL_DE">
    <vt:lpwstr>www.blv.admin.ch</vt:lpwstr>
  </property>
  <property fmtid="{D5CDD505-2E9C-101B-9397-08002B2CF9AE}" pid="35" name="AMT_URL_EN">
    <vt:lpwstr>www.fsvo.admin.ch</vt:lpwstr>
  </property>
  <property fmtid="{D5CDD505-2E9C-101B-9397-08002B2CF9AE}" pid="36" name="AMT_URL_FR">
    <vt:lpwstr>www.osav.admin.ch</vt:lpwstr>
  </property>
  <property fmtid="{D5CDD505-2E9C-101B-9397-08002B2CF9AE}" pid="37" name="AMT_URL_IT">
    <vt:lpwstr>www.usav.admin.ch</vt:lpwstr>
  </property>
  <property fmtid="{D5CDD505-2E9C-101B-9397-08002B2CF9AE}" pid="38" name="BLVTemplateDocNumber">
    <vt:lpwstr>000.00.61</vt:lpwstr>
  </property>
  <property fmtid="{D5CDD505-2E9C-101B-9397-08002B2CF9AE}" pid="39" name="CDB@BUND:Classification">
    <vt:lpwstr/>
  </property>
  <property fmtid="{D5CDD505-2E9C-101B-9397-08002B2CF9AE}" pid="40" name="CDB@BUND:ResponsibleLCaseBureauShort">
    <vt:lpwstr/>
  </property>
  <property fmtid="{D5CDD505-2E9C-101B-9397-08002B2CF9AE}" pid="41" name="CDB@BUND:ResponsibleUCaseBureauShort">
    <vt:lpwstr/>
  </property>
  <property fmtid="{D5CDD505-2E9C-101B-9397-08002B2CF9AE}" pid="42" name="cdb@ResponsibleLCaseBureauShort">
    <vt:lpwstr/>
  </property>
  <property fmtid="{D5CDD505-2E9C-101B-9397-08002B2CF9AE}" pid="43" name="cdb@ResponsibleUCaseBureauShort">
    <vt:lpwstr/>
  </property>
  <property fmtid="{D5CDD505-2E9C-101B-9397-08002B2CF9AE}" pid="44" name="FSC#ATSTATECFG@1.1001:Agent">
    <vt:lpwstr/>
  </property>
  <property fmtid="{D5CDD505-2E9C-101B-9397-08002B2CF9AE}" pid="45" name="FSC#ATSTATECFG@1.1001:AgentPhone">
    <vt:lpwstr/>
  </property>
  <property fmtid="{D5CDD505-2E9C-101B-9397-08002B2CF9AE}" pid="46" name="FSC#ATSTATECFG@1.1001:ApprovedSignature">
    <vt:lpwstr/>
  </property>
  <property fmtid="{D5CDD505-2E9C-101B-9397-08002B2CF9AE}" pid="47" name="FSC#ATSTATECFG@1.1001:BankAccount">
    <vt:lpwstr/>
  </property>
  <property fmtid="{D5CDD505-2E9C-101B-9397-08002B2CF9AE}" pid="48" name="FSC#ATSTATECFG@1.1001:BankAccountBIC">
    <vt:lpwstr/>
  </property>
  <property fmtid="{D5CDD505-2E9C-101B-9397-08002B2CF9AE}" pid="49" name="FSC#ATSTATECFG@1.1001:BankAccountIBAN">
    <vt:lpwstr/>
  </property>
  <property fmtid="{D5CDD505-2E9C-101B-9397-08002B2CF9AE}" pid="50" name="FSC#ATSTATECFG@1.1001:BankAccountID">
    <vt:lpwstr/>
  </property>
  <property fmtid="{D5CDD505-2E9C-101B-9397-08002B2CF9AE}" pid="51" name="FSC#ATSTATECFG@1.1001:BankAccountOwner">
    <vt:lpwstr/>
  </property>
  <property fmtid="{D5CDD505-2E9C-101B-9397-08002B2CF9AE}" pid="52" name="FSC#ATSTATECFG@1.1001:BankInstitute">
    <vt:lpwstr/>
  </property>
  <property fmtid="{D5CDD505-2E9C-101B-9397-08002B2CF9AE}" pid="53" name="FSC#ATSTATECFG@1.1001:BankName">
    <vt:lpwstr/>
  </property>
  <property fmtid="{D5CDD505-2E9C-101B-9397-08002B2CF9AE}" pid="54" name="FSC#ATSTATECFG@1.1001:Clause">
    <vt:lpwstr/>
  </property>
  <property fmtid="{D5CDD505-2E9C-101B-9397-08002B2CF9AE}" pid="55" name="FSC#ATSTATECFG@1.1001:DepartmentCity">
    <vt:lpwstr>Bern-Liebefeld</vt:lpwstr>
  </property>
  <property fmtid="{D5CDD505-2E9C-101B-9397-08002B2CF9AE}" pid="56" name="FSC#ATSTATECFG@1.1001:DepartmentCountry">
    <vt:lpwstr/>
  </property>
  <property fmtid="{D5CDD505-2E9C-101B-9397-08002B2CF9AE}" pid="57" name="FSC#ATSTATECFG@1.1001:DepartmentDVR">
    <vt:lpwstr/>
  </property>
  <property fmtid="{D5CDD505-2E9C-101B-9397-08002B2CF9AE}" pid="58" name="FSC#ATSTATECFG@1.1001:DepartmentEmail">
    <vt:lpwstr/>
  </property>
  <property fmtid="{D5CDD505-2E9C-101B-9397-08002B2CF9AE}" pid="59" name="FSC#ATSTATECFG@1.1001:DepartmentFax">
    <vt:lpwstr/>
  </property>
  <property fmtid="{D5CDD505-2E9C-101B-9397-08002B2CF9AE}" pid="60" name="FSC#ATSTATECFG@1.1001:DepartmentStreet">
    <vt:lpwstr>Schwarzenburgstrasse 155</vt:lpwstr>
  </property>
  <property fmtid="{D5CDD505-2E9C-101B-9397-08002B2CF9AE}" pid="61" name="FSC#ATSTATECFG@1.1001:DepartmentUID">
    <vt:lpwstr/>
  </property>
  <property fmtid="{D5CDD505-2E9C-101B-9397-08002B2CF9AE}" pid="62" name="FSC#ATSTATECFG@1.1001:DepartmentZipCode">
    <vt:lpwstr>3097</vt:lpwstr>
  </property>
  <property fmtid="{D5CDD505-2E9C-101B-9397-08002B2CF9AE}" pid="63" name="FSC#ATSTATECFG@1.1001:Office">
    <vt:lpwstr/>
  </property>
  <property fmtid="{D5CDD505-2E9C-101B-9397-08002B2CF9AE}" pid="64" name="FSC#ATSTATECFG@1.1001:SubfileDate">
    <vt:lpwstr/>
  </property>
  <property fmtid="{D5CDD505-2E9C-101B-9397-08002B2CF9AE}" pid="65" name="FSC#ATSTATECFG@1.1001:SubfileReference">
    <vt:lpwstr>2020-05-20/147</vt:lpwstr>
  </property>
  <property fmtid="{D5CDD505-2E9C-101B-9397-08002B2CF9AE}" pid="66" name="FSC#ATSTATECFG@1.1001:SubfileSubject">
    <vt:lpwstr>027 Berichtsvorlage</vt:lpwstr>
  </property>
  <property fmtid="{D5CDD505-2E9C-101B-9397-08002B2CF9AE}" pid="67" name="FSC#BSVTEMPL@102.1950:AssignmentName">
    <vt:lpwstr/>
  </property>
  <property fmtid="{D5CDD505-2E9C-101B-9397-08002B2CF9AE}" pid="68" name="FSC#BSVTEMPL@102.1950:BSVShortsign">
    <vt:lpwstr/>
  </property>
  <property fmtid="{D5CDD505-2E9C-101B-9397-08002B2CF9AE}" pid="69" name="FSC#BSVTEMPL@102.1950:DocumentID">
    <vt:lpwstr>147</vt:lpwstr>
  </property>
  <property fmtid="{D5CDD505-2E9C-101B-9397-08002B2CF9AE}" pid="70" name="FSC#BSVTEMPL@102.1950:DocumentIDEnhanced">
    <vt:lpwstr>314.3/2014/00251 20.05.2020 Doknr: 147</vt:lpwstr>
  </property>
  <property fmtid="{D5CDD505-2E9C-101B-9397-08002B2CF9AE}" pid="71" name="FSC#BSVTEMPL@102.1950:Dossierref">
    <vt:lpwstr>314.3/2014/00251</vt:lpwstr>
  </property>
  <property fmtid="{D5CDD505-2E9C-101B-9397-08002B2CF9AE}" pid="72" name="FSC#BSVTEMPL@102.1950:EmpfName">
    <vt:lpwstr/>
  </property>
  <property fmtid="{D5CDD505-2E9C-101B-9397-08002B2CF9AE}" pid="73" name="FSC#BSVTEMPL@102.1950:EmpfOrt">
    <vt:lpwstr/>
  </property>
  <property fmtid="{D5CDD505-2E9C-101B-9397-08002B2CF9AE}" pid="74" name="FSC#BSVTEMPL@102.1950:EmpfPLZ">
    <vt:lpwstr/>
  </property>
  <property fmtid="{D5CDD505-2E9C-101B-9397-08002B2CF9AE}" pid="75" name="FSC#BSVTEMPL@102.1950:EmpfStrasse">
    <vt:lpwstr/>
  </property>
  <property fmtid="{D5CDD505-2E9C-101B-9397-08002B2CF9AE}" pid="76" name="FSC#BSVTEMPL@102.1950:FileRespAmtstitel">
    <vt:lpwstr/>
  </property>
  <property fmtid="{D5CDD505-2E9C-101B-9397-08002B2CF9AE}" pid="77" name="FSC#BSVTEMPL@102.1950:FileRespAmtstitel_E">
    <vt:lpwstr/>
  </property>
  <property fmtid="{D5CDD505-2E9C-101B-9397-08002B2CF9AE}" pid="78" name="FSC#BSVTEMPL@102.1950:FileRespAmtstitel_F">
    <vt:lpwstr/>
  </property>
  <property fmtid="{D5CDD505-2E9C-101B-9397-08002B2CF9AE}" pid="79" name="FSC#BSVTEMPL@102.1950:FileRespAmtstitel_I">
    <vt:lpwstr/>
  </property>
  <property fmtid="{D5CDD505-2E9C-101B-9397-08002B2CF9AE}" pid="80" name="FSC#BSVTEMPL@102.1950:FileRespEmail">
    <vt:lpwstr/>
  </property>
  <property fmtid="{D5CDD505-2E9C-101B-9397-08002B2CF9AE}" pid="81" name="FSC#BSVTEMPL@102.1950:FileRespFax">
    <vt:lpwstr/>
  </property>
  <property fmtid="{D5CDD505-2E9C-101B-9397-08002B2CF9AE}" pid="82" name="FSC#BSVTEMPL@102.1950:FileRespHome">
    <vt:lpwstr/>
  </property>
  <property fmtid="{D5CDD505-2E9C-101B-9397-08002B2CF9AE}" pid="83" name="FSC#BSVTEMPL@102.1950:FileResponsible">
    <vt:lpwstr/>
  </property>
  <property fmtid="{D5CDD505-2E9C-101B-9397-08002B2CF9AE}" pid="84" name="FSC#BSVTEMPL@102.1950:FileRespOrg">
    <vt:lpwstr>Lebensmittel und Ernährung, BLV</vt:lpwstr>
  </property>
  <property fmtid="{D5CDD505-2E9C-101B-9397-08002B2CF9AE}" pid="85" name="FSC#BSVTEMPL@102.1950:FileRespOrgHome">
    <vt:lpwstr>Bern-Liebefeld</vt:lpwstr>
  </property>
  <property fmtid="{D5CDD505-2E9C-101B-9397-08002B2CF9AE}" pid="86" name="FSC#BSVTEMPL@102.1950:FileRespOrgStreet">
    <vt:lpwstr>Schwarzenburgstrasse 155</vt:lpwstr>
  </property>
  <property fmtid="{D5CDD505-2E9C-101B-9397-08002B2CF9AE}" pid="87" name="FSC#BSVTEMPL@102.1950:FileRespOrgZipCode">
    <vt:lpwstr>3097</vt:lpwstr>
  </property>
  <property fmtid="{D5CDD505-2E9C-101B-9397-08002B2CF9AE}" pid="88" name="FSC#BSVTEMPL@102.1950:FileRespOU">
    <vt:lpwstr>Food and Nutrition</vt:lpwstr>
  </property>
  <property fmtid="{D5CDD505-2E9C-101B-9397-08002B2CF9AE}" pid="89" name="FSC#BSVTEMPL@102.1950:FileRespStreet">
    <vt:lpwstr/>
  </property>
  <property fmtid="{D5CDD505-2E9C-101B-9397-08002B2CF9AE}" pid="90" name="FSC#BSVTEMPL@102.1950:FileRespTel">
    <vt:lpwstr/>
  </property>
  <property fmtid="{D5CDD505-2E9C-101B-9397-08002B2CF9AE}" pid="91" name="FSC#BSVTEMPL@102.1950:FileRespZipCode">
    <vt:lpwstr/>
  </property>
  <property fmtid="{D5CDD505-2E9C-101B-9397-08002B2CF9AE}" pid="92" name="FSC#BSVTEMPL@102.1950:NameFileResponsible">
    <vt:lpwstr/>
  </property>
  <property fmtid="{D5CDD505-2E9C-101B-9397-08002B2CF9AE}" pid="93" name="FSC#BSVTEMPL@102.1950:Oursign">
    <vt:lpwstr>314.3/2014/00251 20.05.2020</vt:lpwstr>
  </property>
  <property fmtid="{D5CDD505-2E9C-101B-9397-08002B2CF9AE}" pid="94" name="FSC#BSVTEMPL@102.1950:Registrierdatum">
    <vt:lpwstr/>
  </property>
  <property fmtid="{D5CDD505-2E9C-101B-9397-08002B2CF9AE}" pid="95" name="FSC#BSVTEMPL@102.1950:RegPlanPos">
    <vt:lpwstr/>
  </property>
  <property fmtid="{D5CDD505-2E9C-101B-9397-08002B2CF9AE}" pid="96" name="FSC#BSVTEMPL@102.1950:Shortsign">
    <vt:lpwstr/>
  </property>
  <property fmtid="{D5CDD505-2E9C-101B-9397-08002B2CF9AE}" pid="97" name="FSC#BSVTEMPL@102.1950:ShortsignCreate">
    <vt:lpwstr/>
  </property>
  <property fmtid="{D5CDD505-2E9C-101B-9397-08002B2CF9AE}" pid="98" name="FSC#BSVTEMPL@102.1950:SubjectDocument">
    <vt:lpwstr/>
  </property>
  <property fmtid="{D5CDD505-2E9C-101B-9397-08002B2CF9AE}" pid="99" name="FSC#BSVTEMPL@102.1950:SubjectSubFile">
    <vt:lpwstr>027 Berichtsvorlage</vt:lpwstr>
  </property>
  <property fmtid="{D5CDD505-2E9C-101B-9397-08002B2CF9AE}" pid="100" name="FSC#BSVTEMPL@102.1950:TitleDossier">
    <vt:lpwstr>Lebensmittelbedingte Gruppenerkrankungen </vt:lpwstr>
  </property>
  <property fmtid="{D5CDD505-2E9C-101B-9397-08002B2CF9AE}" pid="101" name="FSC#BSVTEMPL@102.1950:UserFunction">
    <vt:lpwstr/>
  </property>
  <property fmtid="{D5CDD505-2E9C-101B-9397-08002B2CF9AE}" pid="102" name="FSC#BSVTEMPL@102.1950:VornameNameFileResponsible">
    <vt:lpwstr/>
  </property>
  <property fmtid="{D5CDD505-2E9C-101B-9397-08002B2CF9AE}" pid="103" name="FSC#BSVTEMPL@102.1950:ZusendungAm">
    <vt:lpwstr/>
  </property>
  <property fmtid="{D5CDD505-2E9C-101B-9397-08002B2CF9AE}" pid="104" name="FSC#COOELAK@1.1001:ApprovedAt">
    <vt:lpwstr/>
  </property>
  <property fmtid="{D5CDD505-2E9C-101B-9397-08002B2CF9AE}" pid="105" name="FSC#COOELAK@1.1001:ApprovedBy">
    <vt:lpwstr/>
  </property>
  <property fmtid="{D5CDD505-2E9C-101B-9397-08002B2CF9AE}" pid="106" name="FSC#COOELAK@1.1001:ApproverFirstName">
    <vt:lpwstr/>
  </property>
  <property fmtid="{D5CDD505-2E9C-101B-9397-08002B2CF9AE}" pid="107" name="FSC#COOELAK@1.1001:ApproverSurName">
    <vt:lpwstr/>
  </property>
  <property fmtid="{D5CDD505-2E9C-101B-9397-08002B2CF9AE}" pid="108" name="FSC#COOELAK@1.1001:ApproverTitle">
    <vt:lpwstr/>
  </property>
  <property fmtid="{D5CDD505-2E9C-101B-9397-08002B2CF9AE}" pid="109" name="FSC#COOELAK@1.1001:BaseNumber">
    <vt:lpwstr>314.3</vt:lpwstr>
  </property>
  <property fmtid="{D5CDD505-2E9C-101B-9397-08002B2CF9AE}" pid="110" name="FSC#COOELAK@1.1001:CreatedAt">
    <vt:lpwstr>20.05.2020</vt:lpwstr>
  </property>
  <property fmtid="{D5CDD505-2E9C-101B-9397-08002B2CF9AE}" pid="111" name="FSC#COOELAK@1.1001:CurrentUserEmail">
    <vt:lpwstr>Thomas.Luethi@blv.admin.ch</vt:lpwstr>
  </property>
  <property fmtid="{D5CDD505-2E9C-101B-9397-08002B2CF9AE}" pid="112" name="FSC#COOELAK@1.1001:CurrentUserRolePos">
    <vt:lpwstr>Sachbearbeiter/in</vt:lpwstr>
  </property>
  <property fmtid="{D5CDD505-2E9C-101B-9397-08002B2CF9AE}" pid="113" name="FSC#COOELAK@1.1001:Department">
    <vt:lpwstr>Risikobewertung, BLV</vt:lpwstr>
  </property>
  <property fmtid="{D5CDD505-2E9C-101B-9397-08002B2CF9AE}" pid="114" name="FSC#COOELAK@1.1001:DispatchedAt">
    <vt:lpwstr/>
  </property>
  <property fmtid="{D5CDD505-2E9C-101B-9397-08002B2CF9AE}" pid="115" name="FSC#COOELAK@1.1001:DispatchedBy">
    <vt:lpwstr/>
  </property>
  <property fmtid="{D5CDD505-2E9C-101B-9397-08002B2CF9AE}" pid="116" name="FSC#COOELAK@1.1001:ExternalDate">
    <vt:lpwstr/>
  </property>
  <property fmtid="{D5CDD505-2E9C-101B-9397-08002B2CF9AE}" pid="117" name="FSC#COOELAK@1.1001:ExternalRef">
    <vt:lpwstr/>
  </property>
  <property fmtid="{D5CDD505-2E9C-101B-9397-08002B2CF9AE}" pid="118" name="FSC#COOELAK@1.1001:FileRefBarCode">
    <vt:lpwstr>*314.3/2014/00251*</vt:lpwstr>
  </property>
  <property fmtid="{D5CDD505-2E9C-101B-9397-08002B2CF9AE}" pid="119" name="FSC#COOELAK@1.1001:FileReference">
    <vt:lpwstr/>
  </property>
  <property fmtid="{D5CDD505-2E9C-101B-9397-08002B2CF9AE}" pid="120" name="FSC#COOELAK@1.1001:FileRefOrdinal">
    <vt:lpwstr>251</vt:lpwstr>
  </property>
  <property fmtid="{D5CDD505-2E9C-101B-9397-08002B2CF9AE}" pid="121" name="FSC#COOELAK@1.1001:FileRefOU">
    <vt:lpwstr>LME</vt:lpwstr>
  </property>
  <property fmtid="{D5CDD505-2E9C-101B-9397-08002B2CF9AE}" pid="122" name="FSC#COOELAK@1.1001:FileRefYear">
    <vt:lpwstr>2014</vt:lpwstr>
  </property>
  <property fmtid="{D5CDD505-2E9C-101B-9397-08002B2CF9AE}" pid="123" name="FSC#COOELAK@1.1001:IncomingNumber">
    <vt:lpwstr/>
  </property>
  <property fmtid="{D5CDD505-2E9C-101B-9397-08002B2CF9AE}" pid="124" name="FSC#COOELAK@1.1001:IncomingSubject">
    <vt:lpwstr/>
  </property>
  <property fmtid="{D5CDD505-2E9C-101B-9397-08002B2CF9AE}" pid="125" name="FSC#COOELAK@1.1001:ObjBarCode">
    <vt:lpwstr>*COO.2101.102.7.1032856*</vt:lpwstr>
  </property>
  <property fmtid="{D5CDD505-2E9C-101B-9397-08002B2CF9AE}" pid="126" name="FSC#COOELAK@1.1001:Organization">
    <vt:lpwstr/>
  </property>
  <property fmtid="{D5CDD505-2E9C-101B-9397-08002B2CF9AE}" pid="127" name="FSC#COOELAK@1.1001:OU">
    <vt:lpwstr>Lebensmittel und Ernährung, BLV</vt:lpwstr>
  </property>
  <property fmtid="{D5CDD505-2E9C-101B-9397-08002B2CF9AE}" pid="128" name="FSC#COOELAK@1.1001:Owner">
    <vt:lpwstr>Fridez Françoise</vt:lpwstr>
  </property>
  <property fmtid="{D5CDD505-2E9C-101B-9397-08002B2CF9AE}" pid="129" name="FSC#COOELAK@1.1001:OwnerExtension">
    <vt:lpwstr>+41 58 46 67751</vt:lpwstr>
  </property>
  <property fmtid="{D5CDD505-2E9C-101B-9397-08002B2CF9AE}" pid="130" name="FSC#COOELAK@1.1001:OwnerFaxExtension">
    <vt:lpwstr/>
  </property>
  <property fmtid="{D5CDD505-2E9C-101B-9397-08002B2CF9AE}" pid="131" name="FSC#COOELAK@1.1001:Priority">
    <vt:lpwstr> ()</vt:lpwstr>
  </property>
  <property fmtid="{D5CDD505-2E9C-101B-9397-08002B2CF9AE}" pid="132" name="FSC#COOELAK@1.1001:ProcessResponsible">
    <vt:lpwstr/>
  </property>
  <property fmtid="{D5CDD505-2E9C-101B-9397-08002B2CF9AE}" pid="133" name="FSC#COOELAK@1.1001:ProcessResponsibleFax">
    <vt:lpwstr/>
  </property>
  <property fmtid="{D5CDD505-2E9C-101B-9397-08002B2CF9AE}" pid="134" name="FSC#COOELAK@1.1001:ProcessResponsibleMail">
    <vt:lpwstr/>
  </property>
  <property fmtid="{D5CDD505-2E9C-101B-9397-08002B2CF9AE}" pid="135" name="FSC#COOELAK@1.1001:ProcessResponsiblePhone">
    <vt:lpwstr/>
  </property>
  <property fmtid="{D5CDD505-2E9C-101B-9397-08002B2CF9AE}" pid="136" name="FSC#COOELAK@1.1001:RefBarCode">
    <vt:lpwstr>*COO.2101.102.5.1032857*</vt:lpwstr>
  </property>
  <property fmtid="{D5CDD505-2E9C-101B-9397-08002B2CF9AE}" pid="137" name="FSC#COOELAK@1.1001:SettlementApprovedAt">
    <vt:lpwstr/>
  </property>
  <property fmtid="{D5CDD505-2E9C-101B-9397-08002B2CF9AE}" pid="138" name="FSC#COOELAK@1.1001:Subject">
    <vt:lpwstr>Besten Dank fürs Eröffnen des Dossiers</vt:lpwstr>
  </property>
  <property fmtid="{D5CDD505-2E9C-101B-9397-08002B2CF9AE}" pid="139" name="FSC#COOSYSTEM@1.1:Container">
    <vt:lpwstr>COO.2101.102.7.1032856</vt:lpwstr>
  </property>
  <property fmtid="{D5CDD505-2E9C-101B-9397-08002B2CF9AE}" pid="140" name="FSC#EDIBLV@15.1700:FilerespUserPersonTitle">
    <vt:lpwstr/>
  </property>
  <property fmtid="{D5CDD505-2E9C-101B-9397-08002B2CF9AE}" pid="141" name="FSC#EDIBLV@15.1700:GroupTitle">
    <vt:lpwstr>Lebensmittel und Ernährung</vt:lpwstr>
  </property>
  <property fmtid="{D5CDD505-2E9C-101B-9397-08002B2CF9AE}" pid="142" name="FSC#EDIBLV@15.1700:ResponsibleEditorFirstname">
    <vt:lpwstr/>
  </property>
  <property fmtid="{D5CDD505-2E9C-101B-9397-08002B2CF9AE}" pid="143" name="FSC#EDIBLV@15.1700:ResponsibleEditorSurname">
    <vt:lpwstr/>
  </property>
  <property fmtid="{D5CDD505-2E9C-101B-9397-08002B2CF9AE}" pid="144" name="FSC#EDIBLV@15.1700:UserInChargeUserEnvSalutationDE">
    <vt:lpwstr/>
  </property>
  <property fmtid="{D5CDD505-2E9C-101B-9397-08002B2CF9AE}" pid="145" name="FSC#EDIBLV@15.1700:UserInChargeUserEnvSalutationEN">
    <vt:lpwstr/>
  </property>
  <property fmtid="{D5CDD505-2E9C-101B-9397-08002B2CF9AE}" pid="146" name="FSC#EDIBLV@15.1700:UserInChargeUserEnvSalutationFR">
    <vt:lpwstr/>
  </property>
  <property fmtid="{D5CDD505-2E9C-101B-9397-08002B2CF9AE}" pid="147" name="FSC#EDIBLV@15.1700:UserInChargeUserEnvSalutationIT">
    <vt:lpwstr/>
  </property>
  <property fmtid="{D5CDD505-2E9C-101B-9397-08002B2CF9AE}" pid="148" name="FSC#EDIBLV@15.1700:UserInChargeUserFirstname">
    <vt:lpwstr/>
  </property>
  <property fmtid="{D5CDD505-2E9C-101B-9397-08002B2CF9AE}" pid="149" name="FSC#EDIBLV@15.1700:UserInChargeUserName">
    <vt:lpwstr/>
  </property>
  <property fmtid="{D5CDD505-2E9C-101B-9397-08002B2CF9AE}" pid="150" name="FSC#EDIBLV@15.1700:UserInChargeUserTitle">
    <vt:lpwstr/>
  </property>
  <property fmtid="{D5CDD505-2E9C-101B-9397-08002B2CF9AE}" pid="151" name="FSC#EDICFG@15.1700:DossierrefSubFile">
    <vt:lpwstr>2020-05-20/147</vt:lpwstr>
  </property>
  <property fmtid="{D5CDD505-2E9C-101B-9397-08002B2CF9AE}" pid="152" name="FSC#EDICFG@15.1700:FileRespInitials">
    <vt:lpwstr/>
  </property>
  <property fmtid="{D5CDD505-2E9C-101B-9397-08002B2CF9AE}" pid="153" name="FSC#EDICFG@15.1700:FileResponsibleSalutation">
    <vt:lpwstr/>
  </property>
  <property fmtid="{D5CDD505-2E9C-101B-9397-08002B2CF9AE}" pid="154" name="FSC#EDICFG@15.1700:FileRespOrgD">
    <vt:lpwstr>Lebensmittel und Ernährung</vt:lpwstr>
  </property>
  <property fmtid="{D5CDD505-2E9C-101B-9397-08002B2CF9AE}" pid="155" name="FSC#EDICFG@15.1700:FileRespOrgE">
    <vt:lpwstr>Food and Nutrition</vt:lpwstr>
  </property>
  <property fmtid="{D5CDD505-2E9C-101B-9397-08002B2CF9AE}" pid="156" name="FSC#EDICFG@15.1700:FileRespOrgF">
    <vt:lpwstr>Denrées alimentaires et nutrition</vt:lpwstr>
  </property>
  <property fmtid="{D5CDD505-2E9C-101B-9397-08002B2CF9AE}" pid="157" name="FSC#EDICFG@15.1700:FileRespOrgI">
    <vt:lpwstr>Derrate alimentari e nutrizione</vt:lpwstr>
  </property>
  <property fmtid="{D5CDD505-2E9C-101B-9397-08002B2CF9AE}" pid="158" name="FSC#EDICFG@15.1700:SignerLeft">
    <vt:lpwstr/>
  </property>
  <property fmtid="{D5CDD505-2E9C-101B-9397-08002B2CF9AE}" pid="159" name="FSC#EDICFG@15.1700:SignerLeftFunction">
    <vt:lpwstr/>
  </property>
  <property fmtid="{D5CDD505-2E9C-101B-9397-08002B2CF9AE}" pid="160" name="FSC#EDICFG@15.1700:SignerRight">
    <vt:lpwstr/>
  </property>
  <property fmtid="{D5CDD505-2E9C-101B-9397-08002B2CF9AE}" pid="161" name="FSC#EDICFG@15.1700:SignerRightFunction">
    <vt:lpwstr/>
  </property>
  <property fmtid="{D5CDD505-2E9C-101B-9397-08002B2CF9AE}" pid="162" name="FSC#EDICFG@15.1700:UniqueSubFileNumber">
    <vt:lpwstr>20202120-0147</vt:lpwstr>
  </property>
  <property fmtid="{D5CDD505-2E9C-101B-9397-08002B2CF9AE}" pid="163" name="FSC#ELAKGOV@1.1001:PersonalSubjAddress">
    <vt:lpwstr/>
  </property>
  <property fmtid="{D5CDD505-2E9C-101B-9397-08002B2CF9AE}" pid="164" name="FSC#ELAKGOV@1.1001:PersonalSubjFirstName">
    <vt:lpwstr/>
  </property>
  <property fmtid="{D5CDD505-2E9C-101B-9397-08002B2CF9AE}" pid="165" name="FSC#ELAKGOV@1.1001:PersonalSubjGender">
    <vt:lpwstr/>
  </property>
  <property fmtid="{D5CDD505-2E9C-101B-9397-08002B2CF9AE}" pid="166" name="FSC#ELAKGOV@1.1001:PersonalSubjSalutation">
    <vt:lpwstr/>
  </property>
  <property fmtid="{D5CDD505-2E9C-101B-9397-08002B2CF9AE}" pid="167" name="FSC#ELAKGOV@1.1001:PersonalSubjSurName">
    <vt:lpwstr/>
  </property>
  <property fmtid="{D5CDD505-2E9C-101B-9397-08002B2CF9AE}" pid="168" name="FSC#EVDCFG@15.1400:ActualVersionCreatedAt">
    <vt:lpwstr>2020-06-18T07:54:56</vt:lpwstr>
  </property>
  <property fmtid="{D5CDD505-2E9C-101B-9397-08002B2CF9AE}" pid="169" name="FSC#EVDCFG@15.1400:ActualVersionNumber">
    <vt:lpwstr>4</vt:lpwstr>
  </property>
  <property fmtid="{D5CDD505-2E9C-101B-9397-08002B2CF9AE}" pid="170" name="FSC#EVDCFG@15.1400:Address">
    <vt:lpwstr/>
  </property>
  <property fmtid="{D5CDD505-2E9C-101B-9397-08002B2CF9AE}" pid="171" name="FSC#EVDCFG@15.1400:DocumentID">
    <vt:lpwstr>2020-05-20/147</vt:lpwstr>
  </property>
  <property fmtid="{D5CDD505-2E9C-101B-9397-08002B2CF9AE}" pid="172" name="FSC#EVDCFG@15.1400:DossierBarCode">
    <vt:lpwstr/>
  </property>
  <property fmtid="{D5CDD505-2E9C-101B-9397-08002B2CF9AE}" pid="173" name="FSC#EVDCFG@15.1400:Dossierref">
    <vt:lpwstr>314.3/2014/00251</vt:lpwstr>
  </property>
  <property fmtid="{D5CDD505-2E9C-101B-9397-08002B2CF9AE}" pid="174" name="FSC#EVDCFG@15.1400:FileRespEmail">
    <vt:lpwstr/>
  </property>
  <property fmtid="{D5CDD505-2E9C-101B-9397-08002B2CF9AE}" pid="175" name="FSC#EVDCFG@15.1400:FileRespFax">
    <vt:lpwstr/>
  </property>
  <property fmtid="{D5CDD505-2E9C-101B-9397-08002B2CF9AE}" pid="176" name="FSC#EVDCFG@15.1400:FileRespHome">
    <vt:lpwstr/>
  </property>
  <property fmtid="{D5CDD505-2E9C-101B-9397-08002B2CF9AE}" pid="177" name="FSC#EVDCFG@15.1400:FileResponsible">
    <vt:lpwstr/>
  </property>
  <property fmtid="{D5CDD505-2E9C-101B-9397-08002B2CF9AE}" pid="178" name="FSC#EVDCFG@15.1400:FileRespOrg">
    <vt:lpwstr>Lebensmittel und Ernährung</vt:lpwstr>
  </property>
  <property fmtid="{D5CDD505-2E9C-101B-9397-08002B2CF9AE}" pid="179" name="FSC#EVDCFG@15.1400:FileRespOrgHome">
    <vt:lpwstr>Bern-Liebefeld</vt:lpwstr>
  </property>
  <property fmtid="{D5CDD505-2E9C-101B-9397-08002B2CF9AE}" pid="180" name="FSC#EVDCFG@15.1400:FileRespOrgShortname">
    <vt:lpwstr>LME</vt:lpwstr>
  </property>
  <property fmtid="{D5CDD505-2E9C-101B-9397-08002B2CF9AE}" pid="181" name="FSC#EVDCFG@15.1400:FileRespOrgStreet">
    <vt:lpwstr>Schwarzenburgstrasse 155</vt:lpwstr>
  </property>
  <property fmtid="{D5CDD505-2E9C-101B-9397-08002B2CF9AE}" pid="182" name="FSC#EVDCFG@15.1400:FileRespOrgZipCode">
    <vt:lpwstr>3097</vt:lpwstr>
  </property>
  <property fmtid="{D5CDD505-2E9C-101B-9397-08002B2CF9AE}" pid="183" name="FSC#EVDCFG@15.1400:FileRespshortsign">
    <vt:lpwstr/>
  </property>
  <property fmtid="{D5CDD505-2E9C-101B-9397-08002B2CF9AE}" pid="184" name="FSC#EVDCFG@15.1400:FileRespStreet">
    <vt:lpwstr/>
  </property>
  <property fmtid="{D5CDD505-2E9C-101B-9397-08002B2CF9AE}" pid="185" name="FSC#EVDCFG@15.1400:FileRespTel">
    <vt:lpwstr/>
  </property>
  <property fmtid="{D5CDD505-2E9C-101B-9397-08002B2CF9AE}" pid="186" name="FSC#EVDCFG@15.1400:FilerespUserPersonTitle">
    <vt:lpwstr/>
  </property>
  <property fmtid="{D5CDD505-2E9C-101B-9397-08002B2CF9AE}" pid="187" name="FSC#EVDCFG@15.1400:FileRespZipCode">
    <vt:lpwstr/>
  </property>
  <property fmtid="{D5CDD505-2E9C-101B-9397-08002B2CF9AE}" pid="188" name="FSC#EVDCFG@15.1400:OutAttachElectr">
    <vt:lpwstr/>
  </property>
  <property fmtid="{D5CDD505-2E9C-101B-9397-08002B2CF9AE}" pid="189" name="FSC#EVDCFG@15.1400:OutAttachPhysic">
    <vt:lpwstr/>
  </property>
  <property fmtid="{D5CDD505-2E9C-101B-9397-08002B2CF9AE}" pid="190" name="FSC#EVDCFG@15.1400:PositionNumber">
    <vt:lpwstr>314.3</vt:lpwstr>
  </property>
  <property fmtid="{D5CDD505-2E9C-101B-9397-08002B2CF9AE}" pid="191" name="FSC#EVDCFG@15.1400:ResponsibleBureau_DE">
    <vt:lpwstr>BLV</vt:lpwstr>
  </property>
  <property fmtid="{D5CDD505-2E9C-101B-9397-08002B2CF9AE}" pid="192" name="FSC#EVDCFG@15.1400:ResponsibleBureau_EN">
    <vt:lpwstr>BLV</vt:lpwstr>
  </property>
  <property fmtid="{D5CDD505-2E9C-101B-9397-08002B2CF9AE}" pid="193" name="FSC#EVDCFG@15.1400:ResponsibleBureau_FR">
    <vt:lpwstr>BLV</vt:lpwstr>
  </property>
  <property fmtid="{D5CDD505-2E9C-101B-9397-08002B2CF9AE}" pid="194" name="FSC#EVDCFG@15.1400:ResponsibleBureau_IT">
    <vt:lpwstr>COO.2080.99.1.31406</vt:lpwstr>
  </property>
  <property fmtid="{D5CDD505-2E9C-101B-9397-08002B2CF9AE}" pid="195" name="FSC#EVDCFG@15.1400:RespOrgHome2">
    <vt:lpwstr>Berne-Liebefeld</vt:lpwstr>
  </property>
  <property fmtid="{D5CDD505-2E9C-101B-9397-08002B2CF9AE}" pid="196" name="FSC#EVDCFG@15.1400:RespOrgHome3">
    <vt:lpwstr>Berna-Liebefeld</vt:lpwstr>
  </property>
  <property fmtid="{D5CDD505-2E9C-101B-9397-08002B2CF9AE}" pid="197" name="FSC#EVDCFG@15.1400:RespOrgHome4">
    <vt:lpwstr/>
  </property>
  <property fmtid="{D5CDD505-2E9C-101B-9397-08002B2CF9AE}" pid="198" name="FSC#EVDCFG@15.1400:RespOrgStreet2">
    <vt:lpwstr>Schwarzenburgstrasse 155</vt:lpwstr>
  </property>
  <property fmtid="{D5CDD505-2E9C-101B-9397-08002B2CF9AE}" pid="199" name="FSC#EVDCFG@15.1400:RespOrgStreet3">
    <vt:lpwstr>Schwarzenburgstrasse 155</vt:lpwstr>
  </property>
  <property fmtid="{D5CDD505-2E9C-101B-9397-08002B2CF9AE}" pid="200" name="FSC#EVDCFG@15.1400:RespOrgStreet4">
    <vt:lpwstr/>
  </property>
  <property fmtid="{D5CDD505-2E9C-101B-9397-08002B2CF9AE}" pid="201" name="FSC#EVDCFG@15.1400:SalutationEnglish">
    <vt:lpwstr>Food and Nutrition</vt:lpwstr>
  </property>
  <property fmtid="{D5CDD505-2E9C-101B-9397-08002B2CF9AE}" pid="202" name="FSC#EVDCFG@15.1400:SalutationEnglishUser">
    <vt:lpwstr/>
  </property>
  <property fmtid="{D5CDD505-2E9C-101B-9397-08002B2CF9AE}" pid="203" name="FSC#EVDCFG@15.1400:SalutationFrench">
    <vt:lpwstr>Denrées alimentaires et nutrition</vt:lpwstr>
  </property>
  <property fmtid="{D5CDD505-2E9C-101B-9397-08002B2CF9AE}" pid="204" name="FSC#EVDCFG@15.1400:SalutationFrenchUser">
    <vt:lpwstr/>
  </property>
  <property fmtid="{D5CDD505-2E9C-101B-9397-08002B2CF9AE}" pid="205" name="FSC#EVDCFG@15.1400:SalutationGerman">
    <vt:lpwstr>Lebensmittel und Ernährung</vt:lpwstr>
  </property>
  <property fmtid="{D5CDD505-2E9C-101B-9397-08002B2CF9AE}" pid="206" name="FSC#EVDCFG@15.1400:SalutationGermanUser">
    <vt:lpwstr/>
  </property>
  <property fmtid="{D5CDD505-2E9C-101B-9397-08002B2CF9AE}" pid="207" name="FSC#EVDCFG@15.1400:SalutationItalian">
    <vt:lpwstr>Derrate alimentari e nutrizione</vt:lpwstr>
  </property>
  <property fmtid="{D5CDD505-2E9C-101B-9397-08002B2CF9AE}" pid="208" name="FSC#EVDCFG@15.1400:SalutationItalianUser">
    <vt:lpwstr/>
  </property>
  <property fmtid="{D5CDD505-2E9C-101B-9397-08002B2CF9AE}" pid="209" name="FSC#EVDCFG@15.1400:SignAcceptedDraft1">
    <vt:lpwstr/>
  </property>
  <property fmtid="{D5CDD505-2E9C-101B-9397-08002B2CF9AE}" pid="210" name="FSC#EVDCFG@15.1400:SignAcceptedDraft1FR">
    <vt:lpwstr/>
  </property>
  <property fmtid="{D5CDD505-2E9C-101B-9397-08002B2CF9AE}" pid="211" name="FSC#EVDCFG@15.1400:SignAcceptedDraft2">
    <vt:lpwstr/>
  </property>
  <property fmtid="{D5CDD505-2E9C-101B-9397-08002B2CF9AE}" pid="212" name="FSC#EVDCFG@15.1400:SignAcceptedDraft2FR">
    <vt:lpwstr/>
  </property>
  <property fmtid="{D5CDD505-2E9C-101B-9397-08002B2CF9AE}" pid="213" name="FSC#EVDCFG@15.1400:SignApproved1">
    <vt:lpwstr/>
  </property>
  <property fmtid="{D5CDD505-2E9C-101B-9397-08002B2CF9AE}" pid="214" name="FSC#EVDCFG@15.1400:SignApproved1FR">
    <vt:lpwstr/>
  </property>
  <property fmtid="{D5CDD505-2E9C-101B-9397-08002B2CF9AE}" pid="215" name="FSC#EVDCFG@15.1400:SignApproved2">
    <vt:lpwstr/>
  </property>
  <property fmtid="{D5CDD505-2E9C-101B-9397-08002B2CF9AE}" pid="216" name="FSC#EVDCFG@15.1400:SignApproved2FR">
    <vt:lpwstr/>
  </property>
  <property fmtid="{D5CDD505-2E9C-101B-9397-08002B2CF9AE}" pid="217" name="FSC#EVDCFG@15.1400:SubDossierBarCode">
    <vt:lpwstr/>
  </property>
  <property fmtid="{D5CDD505-2E9C-101B-9397-08002B2CF9AE}" pid="218" name="FSC#EVDCFG@15.1400:Subject">
    <vt:lpwstr/>
  </property>
  <property fmtid="{D5CDD505-2E9C-101B-9397-08002B2CF9AE}" pid="219" name="FSC#EVDCFG@15.1400:Title">
    <vt:lpwstr>027 Berichtsvorlage</vt:lpwstr>
  </property>
  <property fmtid="{D5CDD505-2E9C-101B-9397-08002B2CF9AE}" pid="220" name="FSC#EVDCFG@15.1400:UserFunction">
    <vt:lpwstr/>
  </property>
  <property fmtid="{D5CDD505-2E9C-101B-9397-08002B2CF9AE}" pid="221" name="FSC#EVDCFG@15.1400:UserInCharge">
    <vt:lpwstr/>
  </property>
  <property fmtid="{D5CDD505-2E9C-101B-9397-08002B2CF9AE}" pid="222" name="FSC#EVDCFG@15.1400:UserInChargeUserEnvSalutationDE">
    <vt:lpwstr/>
  </property>
  <property fmtid="{D5CDD505-2E9C-101B-9397-08002B2CF9AE}" pid="223" name="FSC#EVDCFG@15.1400:UserInChargeUserEnvSalutationEN">
    <vt:lpwstr/>
  </property>
  <property fmtid="{D5CDD505-2E9C-101B-9397-08002B2CF9AE}" pid="224" name="FSC#EVDCFG@15.1400:UserInChargeUserEnvSalutationFR">
    <vt:lpwstr/>
  </property>
  <property fmtid="{D5CDD505-2E9C-101B-9397-08002B2CF9AE}" pid="225" name="FSC#EVDCFG@15.1400:UserInChargeUserEnvSalutationIT">
    <vt:lpwstr/>
  </property>
  <property fmtid="{D5CDD505-2E9C-101B-9397-08002B2CF9AE}" pid="226" name="FSC#EVDCFG@15.1400:UserInChargeUserFirstname">
    <vt:lpwstr/>
  </property>
  <property fmtid="{D5CDD505-2E9C-101B-9397-08002B2CF9AE}" pid="227" name="FSC#EVDCFG@15.1400:UserInChargeUserName">
    <vt:lpwstr/>
  </property>
  <property fmtid="{D5CDD505-2E9C-101B-9397-08002B2CF9AE}" pid="228" name="FSC#EVDCFG@15.1400:UserInChargeUserTitle">
    <vt:lpwstr/>
  </property>
  <property fmtid="{D5CDD505-2E9C-101B-9397-08002B2CF9AE}" pid="229" name="FSC#FSCFOLIO@1.1001:docpropproject">
    <vt:lpwstr/>
  </property>
</Properties>
</file>