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keepNext/>
        <w:overflowPunct w:val="0"/>
        <w:autoSpaceDE w:val="0"/>
        <w:autoSpaceDN w:val="0"/>
        <w:adjustRightInd w:val="0"/>
        <w:spacing w:line="240" w:lineRule="auto"/>
        <w:textAlignment w:val="baseline"/>
        <w:outlineLvl w:val="6"/>
        <w:rPr>
          <w:rFonts w:eastAsia="Times New Roman"/>
          <w:b/>
          <w:bCs/>
          <w:sz w:val="28"/>
          <w:szCs w:val="20"/>
          <w:lang w:val="fr-FR" w:eastAsia="de-DE"/>
        </w:rPr>
      </w:pPr>
      <w:r w:rsidRPr="00261536">
        <w:rPr>
          <w:rFonts w:eastAsia="Times New Roman"/>
          <w:b/>
          <w:bCs/>
          <w:sz w:val="28"/>
          <w:szCs w:val="20"/>
          <w:lang w:val="fr-FR" w:eastAsia="de-DE"/>
        </w:rPr>
        <w:t xml:space="preserve">Directive technique </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4"/>
          <w:szCs w:val="24"/>
          <w:lang w:val="fr-FR" w:eastAsia="de-DE"/>
        </w:rPr>
      </w:pPr>
      <w:r w:rsidRPr="00261536">
        <w:rPr>
          <w:rFonts w:eastAsia="Times New Roman"/>
          <w:sz w:val="24"/>
          <w:szCs w:val="24"/>
          <w:lang w:val="fr-FR" w:eastAsia="de-DE"/>
        </w:rPr>
        <w:t>concernant</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keepNext/>
        <w:overflowPunct w:val="0"/>
        <w:autoSpaceDE w:val="0"/>
        <w:autoSpaceDN w:val="0"/>
        <w:adjustRightInd w:val="0"/>
        <w:spacing w:line="240" w:lineRule="auto"/>
        <w:textAlignment w:val="baseline"/>
        <w:outlineLvl w:val="6"/>
        <w:rPr>
          <w:rFonts w:eastAsia="Times New Roman"/>
          <w:b/>
          <w:bCs/>
          <w:sz w:val="28"/>
          <w:szCs w:val="20"/>
          <w:lang w:val="fr-FR" w:eastAsia="de-DE"/>
        </w:rPr>
      </w:pPr>
      <w:r w:rsidRPr="00261536">
        <w:rPr>
          <w:rFonts w:eastAsia="Times New Roman"/>
          <w:b/>
          <w:bCs/>
          <w:sz w:val="28"/>
          <w:szCs w:val="20"/>
          <w:lang w:val="fr-FR" w:eastAsia="de-DE"/>
        </w:rPr>
        <w:t>la suspension de la livraison du lait dans le cadre du contrôle du lait et sa levée</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du 14 mars 2011 (remplace la directive technique du 20 décembre 2010)</w:t>
      </w:r>
    </w:p>
    <w:p w:rsidR="00261536" w:rsidRPr="00261536" w:rsidRDefault="00261536" w:rsidP="00261536">
      <w:pPr>
        <w:pBdr>
          <w:bottom w:val="single" w:sz="4" w:space="1" w:color="auto"/>
        </w:pBd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cs="Arial"/>
          <w:sz w:val="22"/>
          <w:lang w:val="fr-CH" w:eastAsia="de-DE"/>
        </w:rPr>
      </w:pPr>
      <w:r w:rsidRPr="00261536">
        <w:rPr>
          <w:rFonts w:eastAsia="Times New Roman" w:cs="Arial"/>
          <w:sz w:val="22"/>
          <w:lang w:val="fr-CH" w:eastAsia="de-DE"/>
        </w:rPr>
        <w:t xml:space="preserve">L’Office vétérinaire fédéral (OVF), </w:t>
      </w:r>
    </w:p>
    <w:p w:rsidR="00261536" w:rsidRPr="00261536" w:rsidRDefault="00261536" w:rsidP="00261536">
      <w:pPr>
        <w:autoSpaceDE w:val="0"/>
        <w:autoSpaceDN w:val="0"/>
        <w:adjustRightInd w:val="0"/>
        <w:spacing w:line="240" w:lineRule="auto"/>
        <w:rPr>
          <w:rFonts w:eastAsia="Times New Roman" w:cs="Arial"/>
          <w:color w:val="000000"/>
          <w:sz w:val="22"/>
          <w:lang w:val="fr-CH" w:eastAsia="de-CH"/>
        </w:rPr>
      </w:pPr>
      <w:r w:rsidRPr="00261536">
        <w:rPr>
          <w:rFonts w:eastAsia="Times New Roman" w:cs="Arial"/>
          <w:color w:val="000000"/>
          <w:sz w:val="22"/>
          <w:lang w:val="fr-CH" w:eastAsia="de-CH"/>
        </w:rPr>
        <w:t xml:space="preserve">vu l’art. 15 de l’ordonnance sur </w:t>
      </w:r>
      <w:r w:rsidRPr="00261536">
        <w:rPr>
          <w:rFonts w:eastAsia="Times New Roman" w:cs="Arial"/>
          <w:bCs/>
          <w:color w:val="000000"/>
          <w:sz w:val="22"/>
          <w:lang w:val="fr-CH" w:eastAsia="de-CH"/>
        </w:rPr>
        <w:t>le contrôle du lait (OCL)</w:t>
      </w:r>
    </w:p>
    <w:p w:rsidR="00261536" w:rsidRPr="00261536" w:rsidRDefault="00261536" w:rsidP="00261536">
      <w:pPr>
        <w:spacing w:line="240" w:lineRule="auto"/>
        <w:rPr>
          <w:rFonts w:eastAsia="Times New Roman" w:cs="Arial"/>
          <w:sz w:val="22"/>
          <w:szCs w:val="20"/>
          <w:lang w:val="fr-CH" w:eastAsia="de-DE"/>
        </w:rPr>
      </w:pPr>
      <w:r w:rsidRPr="00261536">
        <w:rPr>
          <w:rFonts w:eastAsia="Times New Roman" w:cs="Arial"/>
          <w:sz w:val="22"/>
          <w:lang w:val="fr-CH" w:eastAsia="de-DE"/>
        </w:rPr>
        <w:t>arrête la directive qui suit:</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keepNext/>
        <w:widowControl w:val="0"/>
        <w:spacing w:line="240" w:lineRule="auto"/>
        <w:ind w:left="540" w:hanging="540"/>
        <w:outlineLvl w:val="6"/>
        <w:rPr>
          <w:rFonts w:eastAsia="Times New Roman"/>
          <w:b/>
          <w:sz w:val="24"/>
          <w:szCs w:val="20"/>
          <w:lang w:val="fr-FR" w:eastAsia="de-DE"/>
        </w:rPr>
      </w:pPr>
      <w:r w:rsidRPr="00261536">
        <w:rPr>
          <w:rFonts w:eastAsia="Times New Roman"/>
          <w:b/>
          <w:sz w:val="24"/>
          <w:szCs w:val="20"/>
          <w:lang w:val="fr-FR" w:eastAsia="de-DE"/>
        </w:rPr>
        <w:t>1.</w:t>
      </w:r>
      <w:r w:rsidRPr="00261536">
        <w:rPr>
          <w:rFonts w:eastAsia="Times New Roman"/>
          <w:b/>
          <w:sz w:val="24"/>
          <w:szCs w:val="20"/>
          <w:lang w:val="fr-FR" w:eastAsia="de-DE"/>
        </w:rPr>
        <w:tab/>
        <w:t>But</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La présente directive vise à assurer l’information rapide et sans faille des organes d’exécu-tion ainsi qu'une procédure correcte et uniformisée au niveau national concernant la suspension de la livraison du lait visée à l’art. 15 de l’ordonnance du 20 octobre 2010 sur le contrôle du lait (OCL ; RS 916.351.0) et sa levée.</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keepNext/>
        <w:widowControl w:val="0"/>
        <w:spacing w:line="240" w:lineRule="auto"/>
        <w:ind w:left="540" w:hanging="540"/>
        <w:outlineLvl w:val="6"/>
        <w:rPr>
          <w:rFonts w:eastAsia="Times New Roman"/>
          <w:b/>
          <w:sz w:val="24"/>
          <w:szCs w:val="20"/>
          <w:lang w:val="fr-FR" w:eastAsia="de-DE"/>
        </w:rPr>
      </w:pPr>
      <w:r w:rsidRPr="00261536">
        <w:rPr>
          <w:rFonts w:eastAsia="Times New Roman"/>
          <w:b/>
          <w:sz w:val="24"/>
          <w:szCs w:val="20"/>
          <w:lang w:val="fr-FR" w:eastAsia="de-DE"/>
        </w:rPr>
        <w:t>2.</w:t>
      </w:r>
      <w:r w:rsidRPr="00261536">
        <w:rPr>
          <w:rFonts w:eastAsia="Times New Roman"/>
          <w:b/>
          <w:sz w:val="24"/>
          <w:szCs w:val="20"/>
          <w:lang w:val="fr-FR" w:eastAsia="de-DE"/>
        </w:rPr>
        <w:tab/>
        <w:t>Champ d’application</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La directive s’adresse au laboratoire d’essais mandaté pour effectuer le contrôle du lait (CL) ainsi qu’aux organes d'exécution cantonaux compétents pour décider la suspension..</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keepNext/>
        <w:widowControl w:val="0"/>
        <w:spacing w:line="240" w:lineRule="auto"/>
        <w:ind w:left="540" w:hanging="540"/>
        <w:outlineLvl w:val="6"/>
        <w:rPr>
          <w:rFonts w:eastAsia="Times New Roman"/>
          <w:b/>
          <w:sz w:val="24"/>
          <w:szCs w:val="20"/>
          <w:lang w:val="fr-FR" w:eastAsia="de-DE"/>
        </w:rPr>
      </w:pPr>
      <w:r w:rsidRPr="00261536">
        <w:rPr>
          <w:rFonts w:eastAsia="Times New Roman"/>
          <w:b/>
          <w:sz w:val="24"/>
          <w:szCs w:val="20"/>
          <w:lang w:val="fr-FR" w:eastAsia="de-DE"/>
        </w:rPr>
        <w:t>3.</w:t>
      </w:r>
      <w:r w:rsidRPr="00261536">
        <w:rPr>
          <w:rFonts w:eastAsia="Times New Roman"/>
          <w:b/>
          <w:sz w:val="24"/>
          <w:szCs w:val="20"/>
          <w:lang w:val="fr-FR" w:eastAsia="de-DE"/>
        </w:rPr>
        <w:tab/>
        <w:t>Autorités compétentes</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 xml:space="preserve">Les organes d'exécution cantonaux qui surveillent que les dispositions de </w:t>
      </w:r>
      <w:r w:rsidRPr="00261536">
        <w:rPr>
          <w:rFonts w:eastAsia="Times New Roman"/>
          <w:i/>
          <w:iCs/>
          <w:sz w:val="22"/>
          <w:szCs w:val="24"/>
          <w:lang w:val="fr-FR" w:eastAsia="de-DE"/>
        </w:rPr>
        <w:t xml:space="preserve">l’Ordonnance du DFE du 23 novembre 2005 réglant l’hygiène dans la production laitière </w:t>
      </w:r>
      <w:r w:rsidRPr="00261536">
        <w:rPr>
          <w:rFonts w:eastAsia="Times New Roman"/>
          <w:sz w:val="22"/>
          <w:szCs w:val="24"/>
          <w:lang w:val="fr-FR" w:eastAsia="de-DE"/>
        </w:rPr>
        <w:t>sont respectées</w:t>
      </w:r>
      <w:r w:rsidRPr="00261536">
        <w:rPr>
          <w:rFonts w:eastAsia="Times New Roman"/>
          <w:i/>
          <w:iCs/>
          <w:sz w:val="22"/>
          <w:szCs w:val="24"/>
          <w:lang w:val="fr-FR" w:eastAsia="de-DE"/>
        </w:rPr>
        <w:t xml:space="preserve"> </w:t>
      </w:r>
      <w:r w:rsidRPr="00261536">
        <w:rPr>
          <w:rFonts w:eastAsia="Times New Roman"/>
          <w:sz w:val="22"/>
          <w:szCs w:val="24"/>
          <w:lang w:val="fr-FR" w:eastAsia="de-DE"/>
        </w:rPr>
        <w:t>dans la région dont ils sont responsables décident également de la suspension de la livraison du lait au sens de l’art. 15 OCL et de sa levée.</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Lorsque des partenaires du contrôle du lait enfreignent des dispositions de la législation sur le CL, les autorités d’exécution cantonales sont tenues de prendre les mesures appropriées (point 7).</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Default="00261536">
      <w:pPr>
        <w:spacing w:after="160" w:line="259" w:lineRule="auto"/>
        <w:rPr>
          <w:rFonts w:eastAsia="Times New Roman"/>
          <w:b/>
          <w:sz w:val="24"/>
          <w:szCs w:val="20"/>
          <w:lang w:val="fr-FR" w:eastAsia="de-DE"/>
        </w:rPr>
      </w:pPr>
      <w:r>
        <w:rPr>
          <w:rFonts w:eastAsia="Times New Roman"/>
          <w:b/>
          <w:sz w:val="24"/>
          <w:szCs w:val="20"/>
          <w:lang w:val="fr-FR" w:eastAsia="de-DE"/>
        </w:rPr>
        <w:br w:type="page"/>
      </w:r>
    </w:p>
    <w:p w:rsidR="00261536" w:rsidRPr="00261536" w:rsidRDefault="00261536" w:rsidP="00261536">
      <w:pPr>
        <w:keepNext/>
        <w:widowControl w:val="0"/>
        <w:spacing w:line="240" w:lineRule="auto"/>
        <w:ind w:left="540" w:hanging="540"/>
        <w:outlineLvl w:val="6"/>
        <w:rPr>
          <w:rFonts w:eastAsia="Times New Roman"/>
          <w:b/>
          <w:sz w:val="24"/>
          <w:szCs w:val="20"/>
          <w:lang w:val="fr-FR" w:eastAsia="de-DE"/>
        </w:rPr>
      </w:pPr>
      <w:r w:rsidRPr="00261536">
        <w:rPr>
          <w:rFonts w:eastAsia="Times New Roman"/>
          <w:b/>
          <w:sz w:val="24"/>
          <w:szCs w:val="20"/>
          <w:lang w:val="fr-FR" w:eastAsia="de-DE"/>
        </w:rPr>
        <w:lastRenderedPageBreak/>
        <w:t>4.</w:t>
      </w:r>
      <w:r w:rsidRPr="00261536">
        <w:rPr>
          <w:rFonts w:eastAsia="Times New Roman"/>
          <w:b/>
          <w:sz w:val="24"/>
          <w:szCs w:val="20"/>
          <w:lang w:val="fr-FR" w:eastAsia="de-DE"/>
        </w:rPr>
        <w:tab/>
        <w:t>Information de l’autorité d’exécution par le laboratoire d’essais pour la suspension de la livraison du lait</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 xml:space="preserve">Le laboratoire d’essais communique, par téléphone ou électroniquement, les résultats du contrôle du lait à l’autorité d’exécution cantonale compétente, lorsque les conditions pour suspendre la livraison du lait (art. 15 OCL) sont réunies  ou si le producteur de lait s’oppose au prélèvement d’échantillons. La décision de suspendre la livraison du lait est prise par l’autorité d’exécution cantonale. Le laboratoire d’essais est tenu de fournir des informations à l’autorité cantonale compétente lorsque cette autorité doit prendre des mesures administratives.  </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 xml:space="preserve">L’information doit être transmise au plus tard le jour ouvrable suivant l’obtention des résultats à 12h00. L’information doit contenir les données suivantes : </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numPr>
          <w:ilvl w:val="0"/>
          <w:numId w:val="32"/>
        </w:numPr>
        <w:spacing w:line="240" w:lineRule="auto"/>
        <w:ind w:left="142" w:hanging="142"/>
        <w:rPr>
          <w:rFonts w:eastAsia="Times New Roman"/>
          <w:sz w:val="22"/>
          <w:szCs w:val="24"/>
          <w:lang w:val="fr-FR" w:eastAsia="de-DE"/>
        </w:rPr>
      </w:pPr>
      <w:r w:rsidRPr="00261536">
        <w:rPr>
          <w:rFonts w:eastAsia="Times New Roman"/>
          <w:sz w:val="22"/>
          <w:szCs w:val="24"/>
          <w:lang w:val="fr-FR" w:eastAsia="de-DE"/>
        </w:rPr>
        <w:t xml:space="preserve"> Nom, prénom et adresse du producteur de lait concerné</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Nom et adresse de l’utilisateur du lait du producteur concerné</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Exposé des faits:</w:t>
      </w:r>
    </w:p>
    <w:p w:rsidR="00261536" w:rsidRPr="00261536" w:rsidRDefault="00261536" w:rsidP="00261536">
      <w:pPr>
        <w:numPr>
          <w:ilvl w:val="0"/>
          <w:numId w:val="31"/>
        </w:numPr>
        <w:tabs>
          <w:tab w:val="num" w:pos="540"/>
        </w:tabs>
        <w:spacing w:before="120" w:line="240" w:lineRule="auto"/>
        <w:ind w:left="538" w:hanging="181"/>
        <w:rPr>
          <w:rFonts w:eastAsia="Times New Roman"/>
          <w:sz w:val="22"/>
          <w:szCs w:val="24"/>
          <w:lang w:val="fr-FR" w:eastAsia="de-DE"/>
        </w:rPr>
      </w:pPr>
      <w:r w:rsidRPr="00261536">
        <w:rPr>
          <w:rFonts w:eastAsia="Times New Roman"/>
          <w:sz w:val="22"/>
          <w:szCs w:val="24"/>
          <w:lang w:val="fr-FR" w:eastAsia="de-DE"/>
        </w:rPr>
        <w:t>Charge en germes et nombre de cellules:</w:t>
      </w:r>
    </w:p>
    <w:p w:rsidR="00261536" w:rsidRPr="00261536" w:rsidRDefault="00261536" w:rsidP="00261536">
      <w:pPr>
        <w:numPr>
          <w:ilvl w:val="0"/>
          <w:numId w:val="31"/>
        </w:numPr>
        <w:tabs>
          <w:tab w:val="num" w:pos="900"/>
        </w:tabs>
        <w:spacing w:line="240" w:lineRule="auto"/>
        <w:ind w:left="900" w:hanging="180"/>
        <w:rPr>
          <w:rFonts w:eastAsia="Times New Roman"/>
          <w:sz w:val="22"/>
          <w:szCs w:val="24"/>
          <w:lang w:val="fr-FR" w:eastAsia="de-DE"/>
        </w:rPr>
      </w:pPr>
      <w:r w:rsidRPr="00261536">
        <w:rPr>
          <w:rFonts w:eastAsia="Times New Roman"/>
          <w:sz w:val="22"/>
          <w:szCs w:val="24"/>
          <w:lang w:val="fr-FR" w:eastAsia="de-DE"/>
        </w:rPr>
        <w:t>date du prélèvement de l’échantillon</w:t>
      </w:r>
    </w:p>
    <w:p w:rsidR="00261536" w:rsidRPr="00261536" w:rsidRDefault="00261536" w:rsidP="00261536">
      <w:pPr>
        <w:numPr>
          <w:ilvl w:val="0"/>
          <w:numId w:val="31"/>
        </w:numPr>
        <w:tabs>
          <w:tab w:val="num" w:pos="900"/>
        </w:tabs>
        <w:spacing w:line="240" w:lineRule="auto"/>
        <w:ind w:left="900" w:hanging="180"/>
        <w:rPr>
          <w:rFonts w:eastAsia="Times New Roman"/>
          <w:sz w:val="22"/>
          <w:szCs w:val="24"/>
          <w:lang w:val="fr-FR" w:eastAsia="de-DE"/>
        </w:rPr>
      </w:pPr>
      <w:r w:rsidRPr="00261536">
        <w:rPr>
          <w:rFonts w:eastAsia="Times New Roman"/>
          <w:sz w:val="22"/>
          <w:szCs w:val="24"/>
          <w:lang w:val="fr-FR" w:eastAsia="de-DE"/>
        </w:rPr>
        <w:t xml:space="preserve">critère contesté </w:t>
      </w:r>
    </w:p>
    <w:p w:rsidR="00261536" w:rsidRPr="00261536" w:rsidRDefault="00261536" w:rsidP="00261536">
      <w:pPr>
        <w:numPr>
          <w:ilvl w:val="0"/>
          <w:numId w:val="31"/>
        </w:numPr>
        <w:tabs>
          <w:tab w:val="num" w:pos="900"/>
        </w:tabs>
        <w:spacing w:line="240" w:lineRule="auto"/>
        <w:ind w:left="900" w:hanging="180"/>
        <w:rPr>
          <w:rFonts w:eastAsia="Times New Roman"/>
          <w:sz w:val="22"/>
          <w:szCs w:val="24"/>
          <w:lang w:val="fr-FR" w:eastAsia="de-DE"/>
        </w:rPr>
      </w:pPr>
      <w:r w:rsidRPr="00261536">
        <w:rPr>
          <w:rFonts w:eastAsia="Times New Roman"/>
          <w:sz w:val="22"/>
          <w:szCs w:val="24"/>
          <w:lang w:val="fr-FR" w:eastAsia="de-DE"/>
        </w:rPr>
        <w:t>données et résultats des rapports d'analyse pris en compte pour la suspension de la livraison du lait</w:t>
      </w:r>
    </w:p>
    <w:p w:rsidR="00261536" w:rsidRPr="00261536" w:rsidRDefault="00261536" w:rsidP="00261536">
      <w:pPr>
        <w:numPr>
          <w:ilvl w:val="0"/>
          <w:numId w:val="31"/>
        </w:numPr>
        <w:tabs>
          <w:tab w:val="num" w:pos="540"/>
        </w:tabs>
        <w:spacing w:before="120" w:line="240" w:lineRule="auto"/>
        <w:ind w:left="538" w:hanging="181"/>
        <w:rPr>
          <w:rFonts w:eastAsia="Times New Roman"/>
          <w:sz w:val="22"/>
          <w:szCs w:val="24"/>
          <w:lang w:val="fr-FR" w:eastAsia="de-DE"/>
        </w:rPr>
      </w:pPr>
      <w:r w:rsidRPr="00261536">
        <w:rPr>
          <w:rFonts w:eastAsia="Times New Roman"/>
          <w:sz w:val="22"/>
          <w:szCs w:val="24"/>
          <w:lang w:val="fr-FR" w:eastAsia="de-DE"/>
        </w:rPr>
        <w:t>Inhibiteurs:</w:t>
      </w:r>
    </w:p>
    <w:p w:rsidR="00261536" w:rsidRPr="00261536" w:rsidRDefault="00261536" w:rsidP="00261536">
      <w:pPr>
        <w:numPr>
          <w:ilvl w:val="0"/>
          <w:numId w:val="31"/>
        </w:numPr>
        <w:tabs>
          <w:tab w:val="num" w:pos="900"/>
        </w:tabs>
        <w:spacing w:line="240" w:lineRule="auto"/>
        <w:ind w:left="900" w:hanging="180"/>
        <w:rPr>
          <w:rFonts w:eastAsia="Times New Roman"/>
          <w:sz w:val="22"/>
          <w:szCs w:val="24"/>
          <w:lang w:val="fr-FR" w:eastAsia="de-DE"/>
        </w:rPr>
      </w:pPr>
      <w:r w:rsidRPr="00261536">
        <w:rPr>
          <w:rFonts w:eastAsia="Times New Roman"/>
          <w:sz w:val="22"/>
          <w:szCs w:val="24"/>
          <w:lang w:val="fr-FR" w:eastAsia="de-DE"/>
        </w:rPr>
        <w:t>date du prélèvement de l’échantillon</w:t>
      </w:r>
    </w:p>
    <w:p w:rsidR="00261536" w:rsidRPr="00261536" w:rsidRDefault="00261536" w:rsidP="00261536">
      <w:pPr>
        <w:numPr>
          <w:ilvl w:val="0"/>
          <w:numId w:val="31"/>
        </w:numPr>
        <w:tabs>
          <w:tab w:val="num" w:pos="900"/>
        </w:tabs>
        <w:spacing w:line="240" w:lineRule="auto"/>
        <w:ind w:left="900" w:hanging="180"/>
        <w:rPr>
          <w:rFonts w:eastAsia="Times New Roman"/>
          <w:sz w:val="22"/>
          <w:szCs w:val="24"/>
          <w:lang w:val="fr-FR" w:eastAsia="de-DE"/>
        </w:rPr>
      </w:pPr>
      <w:r w:rsidRPr="00261536">
        <w:rPr>
          <w:rFonts w:eastAsia="Times New Roman"/>
          <w:sz w:val="22"/>
          <w:szCs w:val="24"/>
          <w:lang w:val="fr-FR" w:eastAsia="de-DE"/>
        </w:rPr>
        <w:t xml:space="preserve">critère contesté </w:t>
      </w:r>
    </w:p>
    <w:p w:rsidR="00261536" w:rsidRPr="00261536" w:rsidRDefault="00261536" w:rsidP="00261536">
      <w:pPr>
        <w:spacing w:line="240" w:lineRule="auto"/>
        <w:ind w:left="900" w:hanging="180"/>
        <w:jc w:val="both"/>
        <w:rPr>
          <w:rFonts w:eastAsia="Times New Roman"/>
          <w:sz w:val="22"/>
          <w:szCs w:val="24"/>
          <w:highlight w:val="yellow"/>
          <w:lang w:val="fr-CH" w:eastAsia="de-DE"/>
        </w:rPr>
      </w:pPr>
    </w:p>
    <w:p w:rsidR="00261536" w:rsidRPr="00261536" w:rsidRDefault="00261536" w:rsidP="00261536">
      <w:pPr>
        <w:spacing w:line="240" w:lineRule="auto"/>
        <w:ind w:left="567"/>
        <w:jc w:val="both"/>
        <w:rPr>
          <w:rFonts w:eastAsia="Times New Roman"/>
          <w:sz w:val="22"/>
          <w:szCs w:val="24"/>
          <w:lang w:val="fr-FR" w:eastAsia="de-DE"/>
        </w:rPr>
      </w:pPr>
      <w:r w:rsidRPr="00261536">
        <w:rPr>
          <w:rFonts w:eastAsia="Times New Roman"/>
          <w:sz w:val="22"/>
          <w:szCs w:val="24"/>
          <w:lang w:val="fr-CH" w:eastAsia="de-DE"/>
        </w:rPr>
        <w:t>Concernant le test de détection de substances inhibitrices, le</w:t>
      </w:r>
      <w:r w:rsidRPr="00261536">
        <w:rPr>
          <w:rFonts w:eastAsia="Times New Roman"/>
          <w:sz w:val="22"/>
          <w:szCs w:val="24"/>
          <w:lang w:val="fr-FR" w:eastAsia="de-DE"/>
        </w:rPr>
        <w:t xml:space="preserve"> laboratoire d'essais informe l'autorité d'exécution par téléphone dès que des résultats d’analyse permettent de suspecter la présence de résidus d’antibiotiques. Cette information préalable est communiquée par téléphone et permet à l'autorité d'exécution de préparer les mesures urgentes nécessaires.</w:t>
      </w:r>
    </w:p>
    <w:p w:rsidR="00261536" w:rsidRPr="00261536" w:rsidRDefault="00261536" w:rsidP="00261536">
      <w:pPr>
        <w:spacing w:line="240" w:lineRule="auto"/>
        <w:jc w:val="both"/>
        <w:rPr>
          <w:rFonts w:eastAsia="Times New Roman"/>
          <w:sz w:val="22"/>
          <w:szCs w:val="24"/>
          <w:lang w:val="fr-CH" w:eastAsia="de-DE"/>
        </w:rPr>
      </w:pPr>
    </w:p>
    <w:p w:rsidR="00261536" w:rsidRPr="00261536" w:rsidRDefault="00261536" w:rsidP="00261536">
      <w:pPr>
        <w:spacing w:line="240" w:lineRule="auto"/>
        <w:jc w:val="both"/>
        <w:rPr>
          <w:rFonts w:eastAsia="Times New Roman"/>
          <w:sz w:val="22"/>
          <w:szCs w:val="24"/>
          <w:lang w:val="fr-CH" w:eastAsia="de-DE"/>
        </w:rPr>
      </w:pPr>
    </w:p>
    <w:p w:rsidR="00261536" w:rsidRPr="00261536" w:rsidRDefault="00261536" w:rsidP="00261536">
      <w:pPr>
        <w:spacing w:after="120" w:line="240" w:lineRule="auto"/>
        <w:ind w:left="567"/>
        <w:jc w:val="both"/>
        <w:rPr>
          <w:rFonts w:eastAsia="Times New Roman"/>
          <w:sz w:val="22"/>
          <w:szCs w:val="24"/>
          <w:lang w:val="fr-FR" w:eastAsia="de-DE"/>
        </w:rPr>
      </w:pPr>
      <w:r w:rsidRPr="00261536">
        <w:rPr>
          <w:rFonts w:eastAsia="Times New Roman"/>
          <w:sz w:val="22"/>
          <w:szCs w:val="24"/>
          <w:lang w:val="fr-FR" w:eastAsia="de-DE"/>
        </w:rPr>
        <w:t>En cas d’opposition au prélèvement d’échantillons, le laboratoire d’essais communiquera à l’autorité d’exécution les informations suivantes :</w:t>
      </w:r>
    </w:p>
    <w:p w:rsidR="00261536" w:rsidRPr="00261536" w:rsidRDefault="00261536" w:rsidP="00261536">
      <w:pPr>
        <w:numPr>
          <w:ilvl w:val="0"/>
          <w:numId w:val="31"/>
        </w:numPr>
        <w:spacing w:line="240" w:lineRule="auto"/>
        <w:ind w:left="1134"/>
        <w:jc w:val="both"/>
        <w:rPr>
          <w:rFonts w:eastAsia="Times New Roman"/>
          <w:sz w:val="22"/>
          <w:szCs w:val="24"/>
          <w:lang w:val="fr-FR" w:eastAsia="de-DE"/>
        </w:rPr>
      </w:pPr>
      <w:r w:rsidRPr="00261536">
        <w:rPr>
          <w:rFonts w:eastAsia="Times New Roman"/>
          <w:sz w:val="22"/>
          <w:szCs w:val="24"/>
          <w:lang w:val="fr-FR" w:eastAsia="de-DE"/>
        </w:rPr>
        <w:t>Nom, prénom et adresse du producteur ou de l’utilisateur de lait concerné</w:t>
      </w:r>
    </w:p>
    <w:p w:rsidR="00261536" w:rsidRPr="00261536" w:rsidRDefault="00261536" w:rsidP="00261536">
      <w:pPr>
        <w:numPr>
          <w:ilvl w:val="0"/>
          <w:numId w:val="31"/>
        </w:numPr>
        <w:spacing w:line="240" w:lineRule="auto"/>
        <w:ind w:left="1134"/>
        <w:jc w:val="both"/>
        <w:rPr>
          <w:rFonts w:eastAsia="Times New Roman"/>
          <w:sz w:val="22"/>
          <w:szCs w:val="24"/>
          <w:lang w:val="fr-FR" w:eastAsia="de-DE"/>
        </w:rPr>
      </w:pPr>
      <w:r w:rsidRPr="00261536">
        <w:rPr>
          <w:rFonts w:eastAsia="Times New Roman"/>
          <w:sz w:val="22"/>
          <w:szCs w:val="24"/>
          <w:lang w:val="fr-FR" w:eastAsia="de-DE"/>
        </w:rPr>
        <w:t>Date où le producteur ou l’utilisateur s’est opposé au prélèvement</w:t>
      </w:r>
    </w:p>
    <w:p w:rsidR="00261536" w:rsidRPr="00261536" w:rsidRDefault="00261536" w:rsidP="00261536">
      <w:pPr>
        <w:spacing w:line="240" w:lineRule="auto"/>
        <w:jc w:val="both"/>
        <w:rPr>
          <w:rFonts w:eastAsia="Times New Roman"/>
          <w:sz w:val="22"/>
          <w:szCs w:val="24"/>
          <w:lang w:val="fr-FR" w:eastAsia="de-DE"/>
        </w:rPr>
      </w:pPr>
    </w:p>
    <w:p w:rsidR="00261536" w:rsidRPr="00261536" w:rsidRDefault="00261536" w:rsidP="00261536">
      <w:pPr>
        <w:spacing w:line="240" w:lineRule="auto"/>
        <w:jc w:val="both"/>
        <w:rPr>
          <w:rFonts w:eastAsia="Times New Roman"/>
          <w:sz w:val="22"/>
          <w:szCs w:val="24"/>
          <w:lang w:val="fr-FR" w:eastAsia="de-DE"/>
        </w:rPr>
      </w:pPr>
    </w:p>
    <w:p w:rsidR="00261536" w:rsidRPr="00261536" w:rsidRDefault="00261536" w:rsidP="00261536">
      <w:pPr>
        <w:spacing w:line="240" w:lineRule="auto"/>
        <w:jc w:val="both"/>
        <w:rPr>
          <w:rFonts w:eastAsia="Times New Roman"/>
          <w:sz w:val="22"/>
          <w:szCs w:val="24"/>
          <w:lang w:val="fr-FR" w:eastAsia="de-DE"/>
        </w:rPr>
      </w:pPr>
      <w:r w:rsidRPr="00261536">
        <w:rPr>
          <w:rFonts w:eastAsia="Times New Roman"/>
          <w:sz w:val="22"/>
          <w:szCs w:val="24"/>
          <w:lang w:val="fr-FR" w:eastAsia="de-DE"/>
        </w:rPr>
        <w:t xml:space="preserve"> </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keepNext/>
        <w:widowControl w:val="0"/>
        <w:spacing w:line="240" w:lineRule="auto"/>
        <w:ind w:left="540" w:hanging="540"/>
        <w:outlineLvl w:val="6"/>
        <w:rPr>
          <w:rFonts w:eastAsia="Times New Roman"/>
          <w:b/>
          <w:sz w:val="24"/>
          <w:szCs w:val="20"/>
          <w:lang w:val="fr-FR" w:eastAsia="de-DE"/>
        </w:rPr>
      </w:pPr>
      <w:r w:rsidRPr="00261536">
        <w:rPr>
          <w:rFonts w:eastAsia="Times New Roman"/>
          <w:b/>
          <w:sz w:val="24"/>
          <w:szCs w:val="20"/>
          <w:lang w:val="fr-FR" w:eastAsia="de-DE"/>
        </w:rPr>
        <w:t>5.</w:t>
      </w:r>
      <w:r w:rsidRPr="00261536">
        <w:rPr>
          <w:rFonts w:eastAsia="Times New Roman"/>
          <w:b/>
          <w:sz w:val="24"/>
          <w:szCs w:val="20"/>
          <w:lang w:val="fr-FR" w:eastAsia="de-DE"/>
        </w:rPr>
        <w:tab/>
        <w:t>Suspension de la livraison du lait en cas d’infraction relative à la charge en germes et au nombre de cellules somatiques</w:t>
      </w:r>
      <w:r w:rsidRPr="00261536">
        <w:rPr>
          <w:rFonts w:eastAsia="Times New Roman"/>
          <w:b/>
          <w:sz w:val="24"/>
          <w:szCs w:val="20"/>
          <w:vertAlign w:val="superscript"/>
          <w:lang w:val="fr-FR" w:eastAsia="de-DE"/>
        </w:rPr>
        <w:footnoteReference w:id="1"/>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L’autorité d’exécution notifie la suspension de la livraison du lait au producteur par lettre recommandée. La décision de suspension de la livraison du lait doit être envoyée au plus tard le jour ouvrable suivant l’obtention du résultat (de la moyenne géométrique) qui conduit à ordonner la suspension de la livraison du lait. Le laboratoire d’essais et l’acheteur de lait reçoivent chacun une copie de la décision. L’acheteur de lait est chargé d’informer immédiatement la personne prenant le lait en charge (acquéreur, transporteur).</w:t>
      </w:r>
    </w:p>
    <w:p w:rsidR="00261536" w:rsidRPr="00261536" w:rsidRDefault="00261536" w:rsidP="00261536">
      <w:pPr>
        <w:spacing w:line="240" w:lineRule="auto"/>
        <w:rPr>
          <w:rFonts w:eastAsia="Times New Roman"/>
          <w:sz w:val="22"/>
          <w:szCs w:val="24"/>
          <w:lang w:val="fr-FR" w:eastAsia="de-DE"/>
        </w:rPr>
      </w:pPr>
    </w:p>
    <w:p w:rsidR="00261536" w:rsidRDefault="00261536">
      <w:pPr>
        <w:spacing w:after="160" w:line="259" w:lineRule="auto"/>
        <w:rPr>
          <w:rFonts w:eastAsia="Times New Roman"/>
          <w:sz w:val="22"/>
          <w:szCs w:val="24"/>
          <w:lang w:val="fr-FR" w:eastAsia="de-DE"/>
        </w:rPr>
      </w:pPr>
      <w:r>
        <w:rPr>
          <w:rFonts w:eastAsia="Times New Roman"/>
          <w:sz w:val="22"/>
          <w:szCs w:val="24"/>
          <w:lang w:val="fr-FR" w:eastAsia="de-DE"/>
        </w:rPr>
        <w:br w:type="page"/>
      </w: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lastRenderedPageBreak/>
        <w:t>La décision doit contenir les éléments suivants:</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Mesure décidée: suspension de la livraison du lait avec effet immédiat</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Exposé des faits:</w:t>
      </w:r>
    </w:p>
    <w:p w:rsidR="00261536" w:rsidRPr="00261536" w:rsidRDefault="00261536" w:rsidP="00261536">
      <w:pPr>
        <w:numPr>
          <w:ilvl w:val="0"/>
          <w:numId w:val="31"/>
        </w:numPr>
        <w:tabs>
          <w:tab w:val="num" w:pos="540"/>
        </w:tabs>
        <w:spacing w:line="240" w:lineRule="auto"/>
        <w:ind w:left="540" w:hanging="180"/>
        <w:rPr>
          <w:rFonts w:eastAsia="Times New Roman"/>
          <w:sz w:val="22"/>
          <w:szCs w:val="24"/>
          <w:lang w:val="fr-FR" w:eastAsia="de-DE"/>
        </w:rPr>
      </w:pPr>
      <w:r w:rsidRPr="00261536">
        <w:rPr>
          <w:rFonts w:eastAsia="Times New Roman"/>
          <w:sz w:val="22"/>
          <w:szCs w:val="24"/>
          <w:lang w:val="fr-FR" w:eastAsia="de-DE"/>
        </w:rPr>
        <w:t>date du prélèvement de l’échantillon</w:t>
      </w:r>
    </w:p>
    <w:p w:rsidR="00261536" w:rsidRPr="00261536" w:rsidRDefault="00261536" w:rsidP="00261536">
      <w:pPr>
        <w:numPr>
          <w:ilvl w:val="0"/>
          <w:numId w:val="31"/>
        </w:numPr>
        <w:tabs>
          <w:tab w:val="num" w:pos="540"/>
        </w:tabs>
        <w:spacing w:line="240" w:lineRule="auto"/>
        <w:ind w:left="540" w:hanging="180"/>
        <w:rPr>
          <w:rFonts w:eastAsia="Times New Roman"/>
          <w:sz w:val="22"/>
          <w:szCs w:val="24"/>
          <w:lang w:val="fr-FR" w:eastAsia="de-DE"/>
        </w:rPr>
      </w:pPr>
      <w:r w:rsidRPr="00261536">
        <w:rPr>
          <w:rFonts w:eastAsia="Times New Roman"/>
          <w:sz w:val="22"/>
          <w:szCs w:val="24"/>
          <w:lang w:val="fr-FR" w:eastAsia="de-DE"/>
        </w:rPr>
        <w:t xml:space="preserve">critère contesté </w:t>
      </w:r>
    </w:p>
    <w:p w:rsidR="00261536" w:rsidRPr="00261536" w:rsidRDefault="00261536" w:rsidP="00261536">
      <w:pPr>
        <w:numPr>
          <w:ilvl w:val="0"/>
          <w:numId w:val="31"/>
        </w:numPr>
        <w:tabs>
          <w:tab w:val="num" w:pos="540"/>
        </w:tabs>
        <w:spacing w:line="240" w:lineRule="auto"/>
        <w:ind w:left="540" w:hanging="180"/>
        <w:rPr>
          <w:rFonts w:eastAsia="Times New Roman"/>
          <w:sz w:val="22"/>
          <w:szCs w:val="24"/>
          <w:lang w:val="fr-FR" w:eastAsia="de-DE"/>
        </w:rPr>
      </w:pPr>
      <w:r w:rsidRPr="00261536">
        <w:rPr>
          <w:rFonts w:eastAsia="Times New Roman"/>
          <w:sz w:val="22"/>
          <w:szCs w:val="24"/>
          <w:lang w:val="fr-FR" w:eastAsia="de-DE"/>
        </w:rPr>
        <w:t>données relatives à l’échantillon, résultats d'analyse des échantillons et rapports d’analyse pris en compte pour la suspension de la livraison du lait</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Indication qu’un éventuel recours n’aura pas d'effet suspensif</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Indication que la suspension de la livraison du lait est décidée en vertu de l’article 15 de l’OCL.</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Indication des voies de recours</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Indication des conditions devant être remplies pour la levée de la suspension de la livraison du lait.</w:t>
      </w:r>
    </w:p>
    <w:p w:rsidR="00261536" w:rsidRPr="00261536" w:rsidRDefault="00261536" w:rsidP="00261536">
      <w:pPr>
        <w:spacing w:before="120" w:line="240" w:lineRule="auto"/>
        <w:ind w:left="180"/>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tabs>
          <w:tab w:val="left" w:pos="540"/>
        </w:tabs>
        <w:spacing w:line="240" w:lineRule="auto"/>
        <w:rPr>
          <w:rFonts w:eastAsia="Times New Roman"/>
          <w:b/>
          <w:bCs/>
          <w:i/>
          <w:iCs/>
          <w:sz w:val="24"/>
          <w:szCs w:val="24"/>
          <w:lang w:val="fr-FR" w:eastAsia="de-DE"/>
        </w:rPr>
      </w:pPr>
      <w:r w:rsidRPr="00261536">
        <w:rPr>
          <w:rFonts w:eastAsia="Times New Roman"/>
          <w:b/>
          <w:bCs/>
          <w:i/>
          <w:iCs/>
          <w:sz w:val="24"/>
          <w:szCs w:val="24"/>
          <w:lang w:val="fr-FR" w:eastAsia="de-DE"/>
        </w:rPr>
        <w:t>5.1</w:t>
      </w:r>
      <w:r w:rsidRPr="00261536">
        <w:rPr>
          <w:rFonts w:eastAsia="Times New Roman"/>
          <w:b/>
          <w:bCs/>
          <w:i/>
          <w:iCs/>
          <w:sz w:val="24"/>
          <w:szCs w:val="24"/>
          <w:lang w:val="fr-FR" w:eastAsia="de-DE"/>
        </w:rPr>
        <w:tab/>
        <w:t>Levée de la suspension de la livraison du lait</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La suspension de la livraison du lait est révoquée lorsque toutes les exigences de base relatives au lait et à l’hygiène prescrites par l’Ordonnance réglant l’hygiène dans la production laitière</w:t>
      </w:r>
      <w:r w:rsidRPr="00261536">
        <w:rPr>
          <w:rFonts w:eastAsia="Times New Roman"/>
          <w:sz w:val="22"/>
          <w:szCs w:val="24"/>
          <w:vertAlign w:val="superscript"/>
          <w:lang w:val="fr-FR" w:eastAsia="de-DE"/>
        </w:rPr>
        <w:footnoteReference w:id="2"/>
      </w:r>
      <w:r w:rsidRPr="00261536">
        <w:rPr>
          <w:rFonts w:eastAsia="Times New Roman"/>
          <w:sz w:val="22"/>
          <w:szCs w:val="24"/>
          <w:lang w:val="fr-FR" w:eastAsia="de-DE"/>
        </w:rPr>
        <w:t xml:space="preserve"> sont remplies. Le producteur de lait doit demander à l’autorité d’exécution une inspection et le prélèvement d’un échantillon de lait. Le résultat d’analyse de cet échantillon doit remplir les exigences fixées à l’art. 8 OHyPL. Le producteur de lait doit préparer le lait dans des récipients de stockage ou de transport pour la date d’échantillonnage à convenir. </w:t>
      </w:r>
      <w:r w:rsidRPr="00261536">
        <w:rPr>
          <w:rFonts w:eastAsia="Times New Roman"/>
          <w:sz w:val="22"/>
          <w:szCs w:val="24"/>
          <w:lang w:val="fr-FR" w:eastAsia="de-DE"/>
        </w:rPr>
        <w:br/>
        <w:t>Les deux échantillons individuels suivants, prélevés dans le cadre du contrôle officiel du lait, doivent satisfaire chacun aux exigences de l’art. 8 OHyPL, faute de quoi la suspension de la livraison du lait est prononcée à nouveau.</w:t>
      </w:r>
    </w:p>
    <w:p w:rsidR="00261536" w:rsidRPr="00261536" w:rsidRDefault="00261536" w:rsidP="00261536">
      <w:pPr>
        <w:spacing w:line="240" w:lineRule="auto"/>
        <w:rPr>
          <w:rFonts w:eastAsia="Times New Roman"/>
          <w:sz w:val="22"/>
          <w:szCs w:val="24"/>
          <w:lang w:val="fr-CH" w:eastAsia="de-DE"/>
        </w:rPr>
      </w:pPr>
    </w:p>
    <w:p w:rsidR="00261536" w:rsidRPr="00261536" w:rsidRDefault="00261536" w:rsidP="00261536">
      <w:pPr>
        <w:spacing w:line="240" w:lineRule="auto"/>
        <w:rPr>
          <w:rFonts w:eastAsia="Times New Roman"/>
          <w:sz w:val="22"/>
          <w:szCs w:val="24"/>
          <w:lang w:val="fr-CH"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Le prélèvement, le transport et l’analyse de l’échantillon sont réalisés selon les dispositions techniques</w:t>
      </w:r>
      <w:r w:rsidRPr="00261536">
        <w:rPr>
          <w:rFonts w:eastAsia="Times New Roman"/>
          <w:sz w:val="22"/>
          <w:szCs w:val="24"/>
          <w:vertAlign w:val="superscript"/>
          <w:lang w:val="fr-FR" w:eastAsia="de-DE"/>
        </w:rPr>
        <w:footnoteReference w:id="3"/>
      </w:r>
      <w:r w:rsidRPr="00261536">
        <w:rPr>
          <w:rFonts w:eastAsia="Times New Roman"/>
          <w:sz w:val="22"/>
          <w:szCs w:val="24"/>
          <w:lang w:val="fr-FR" w:eastAsia="de-DE"/>
        </w:rPr>
        <w:t>.</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L’autorité d’exécution responsable notifie la levée de la suspension de la livraison du lait immédiatement, par écrit ou par téléphone, au producteur, à l’acheteur et au laboratoire d’essais.</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keepNext/>
        <w:widowControl w:val="0"/>
        <w:spacing w:line="240" w:lineRule="auto"/>
        <w:ind w:left="540" w:hanging="540"/>
        <w:outlineLvl w:val="6"/>
        <w:rPr>
          <w:rFonts w:eastAsia="Times New Roman"/>
          <w:b/>
          <w:sz w:val="24"/>
          <w:szCs w:val="20"/>
          <w:lang w:val="fr-FR" w:eastAsia="de-DE"/>
        </w:rPr>
      </w:pPr>
      <w:r w:rsidRPr="00261536">
        <w:rPr>
          <w:rFonts w:eastAsia="Times New Roman"/>
          <w:b/>
          <w:sz w:val="24"/>
          <w:szCs w:val="20"/>
          <w:lang w:val="fr-FR" w:eastAsia="de-DE"/>
        </w:rPr>
        <w:t>6.</w:t>
      </w:r>
      <w:r w:rsidRPr="00261536">
        <w:rPr>
          <w:rFonts w:eastAsia="Times New Roman"/>
          <w:b/>
          <w:sz w:val="24"/>
          <w:szCs w:val="20"/>
          <w:lang w:val="fr-FR" w:eastAsia="de-DE"/>
        </w:rPr>
        <w:tab/>
        <w:t>Suspension de la livraison du lait en cas de mise en évidence d’inhibiteurs</w:t>
      </w:r>
      <w:r w:rsidRPr="00261536">
        <w:rPr>
          <w:rFonts w:eastAsia="Times New Roman"/>
          <w:b/>
          <w:sz w:val="24"/>
          <w:szCs w:val="20"/>
          <w:vertAlign w:val="superscript"/>
          <w:lang w:val="fr-FR" w:eastAsia="de-DE"/>
        </w:rPr>
        <w:footnoteReference w:id="4"/>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jc w:val="both"/>
        <w:rPr>
          <w:rFonts w:eastAsia="Times New Roman"/>
          <w:sz w:val="22"/>
          <w:szCs w:val="24"/>
          <w:lang w:val="fr-FR" w:eastAsia="de-DE"/>
        </w:rPr>
      </w:pPr>
      <w:r w:rsidRPr="00261536">
        <w:rPr>
          <w:rFonts w:eastAsia="Times New Roman"/>
          <w:sz w:val="22"/>
          <w:szCs w:val="24"/>
          <w:lang w:val="fr-FR" w:eastAsia="de-DE"/>
        </w:rPr>
        <w:t>Dès que l’autorité d’exécution a pris connaissance du résultat de l’analyse, elle informe le producteur par téléphone de la suspension de la livraison du lait. L’acheteur de lait est également informé par téléphone. Si le producteur n’est pas atteignable, l’acheteur de lait peut être chargé d’en informer le producteur. L’acheteur de lait en informe immédiatement la personne prenant le lait en charge (acquéreur, transporteur). La suspension de la livraison du lait est applicable dès sa notification par téléphone. L’autorité d’exécution responsable notifie et confirme la suspension par écrit. Le laboratoire d'essais et l’acheteur de lait reçoivent chacun une copie de la décision.</w:t>
      </w:r>
    </w:p>
    <w:p w:rsidR="00261536" w:rsidRPr="00261536" w:rsidRDefault="00261536" w:rsidP="00261536">
      <w:pPr>
        <w:spacing w:line="240" w:lineRule="auto"/>
        <w:rPr>
          <w:rFonts w:eastAsia="Times New Roman"/>
          <w:sz w:val="22"/>
          <w:szCs w:val="24"/>
          <w:lang w:val="fr-CH" w:eastAsia="de-DE"/>
        </w:rPr>
      </w:pP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lastRenderedPageBreak/>
        <w:t>La décision écrite contient les éléments suivants:</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Mesure décidée: suspension de la livraison du lait avec effet immédiat</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Exposé des faits:</w:t>
      </w:r>
    </w:p>
    <w:p w:rsidR="00261536" w:rsidRPr="00261536" w:rsidRDefault="00261536" w:rsidP="00261536">
      <w:pPr>
        <w:numPr>
          <w:ilvl w:val="0"/>
          <w:numId w:val="31"/>
        </w:numPr>
        <w:tabs>
          <w:tab w:val="num" w:pos="540"/>
        </w:tabs>
        <w:spacing w:line="240" w:lineRule="auto"/>
        <w:ind w:left="540" w:hanging="180"/>
        <w:rPr>
          <w:rFonts w:eastAsia="Times New Roman"/>
          <w:sz w:val="22"/>
          <w:szCs w:val="24"/>
          <w:lang w:val="fr-FR" w:eastAsia="de-DE"/>
        </w:rPr>
      </w:pPr>
      <w:r w:rsidRPr="00261536">
        <w:rPr>
          <w:rFonts w:eastAsia="Times New Roman"/>
          <w:sz w:val="22"/>
          <w:szCs w:val="24"/>
          <w:lang w:val="fr-FR" w:eastAsia="de-DE"/>
        </w:rPr>
        <w:t>Date de prélèvement de l’échantillon</w:t>
      </w:r>
    </w:p>
    <w:p w:rsidR="00261536" w:rsidRPr="00261536" w:rsidRDefault="00261536" w:rsidP="00261536">
      <w:pPr>
        <w:numPr>
          <w:ilvl w:val="0"/>
          <w:numId w:val="31"/>
        </w:numPr>
        <w:tabs>
          <w:tab w:val="num" w:pos="540"/>
        </w:tabs>
        <w:spacing w:line="240" w:lineRule="auto"/>
        <w:ind w:left="540" w:hanging="180"/>
        <w:rPr>
          <w:rFonts w:eastAsia="Times New Roman"/>
          <w:sz w:val="22"/>
          <w:szCs w:val="24"/>
          <w:lang w:val="fr-FR" w:eastAsia="de-DE"/>
        </w:rPr>
      </w:pPr>
      <w:r w:rsidRPr="00261536">
        <w:rPr>
          <w:rFonts w:eastAsia="Times New Roman"/>
          <w:sz w:val="22"/>
          <w:szCs w:val="24"/>
          <w:lang w:val="fr-FR" w:eastAsia="de-DE"/>
        </w:rPr>
        <w:t>Critère contesté</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Indication qu’un éventuel recours n’aura pas d’effet suspensif</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Indication que la suspension de la livraison du lait est décidée en vertu de l’article 15 de l’Ordonnance sur le contrôle du lait</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Indication des voies de recours</w:t>
      </w:r>
    </w:p>
    <w:p w:rsidR="00261536" w:rsidRPr="00261536" w:rsidRDefault="00261536" w:rsidP="00261536">
      <w:pPr>
        <w:numPr>
          <w:ilvl w:val="0"/>
          <w:numId w:val="30"/>
        </w:numPr>
        <w:tabs>
          <w:tab w:val="num" w:pos="180"/>
        </w:tabs>
        <w:spacing w:before="120" w:line="240" w:lineRule="auto"/>
        <w:ind w:left="180" w:hanging="180"/>
        <w:rPr>
          <w:rFonts w:eastAsia="Times New Roman"/>
          <w:sz w:val="22"/>
          <w:szCs w:val="24"/>
          <w:lang w:val="fr-FR" w:eastAsia="de-DE"/>
        </w:rPr>
      </w:pPr>
      <w:r w:rsidRPr="00261536">
        <w:rPr>
          <w:rFonts w:eastAsia="Times New Roman"/>
          <w:sz w:val="22"/>
          <w:szCs w:val="24"/>
          <w:lang w:val="fr-FR" w:eastAsia="de-DE"/>
        </w:rPr>
        <w:t>Indication des conditions devant être remplies pour la levée de la suspension de la livraison du lait</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keepNext/>
        <w:tabs>
          <w:tab w:val="left" w:pos="540"/>
        </w:tabs>
        <w:spacing w:line="240" w:lineRule="auto"/>
        <w:rPr>
          <w:rFonts w:eastAsia="Times New Roman"/>
          <w:b/>
          <w:bCs/>
          <w:i/>
          <w:iCs/>
          <w:sz w:val="24"/>
          <w:szCs w:val="24"/>
          <w:lang w:val="fr-FR" w:eastAsia="de-DE"/>
        </w:rPr>
      </w:pPr>
      <w:r w:rsidRPr="00261536">
        <w:rPr>
          <w:rFonts w:eastAsia="Times New Roman"/>
          <w:b/>
          <w:bCs/>
          <w:i/>
          <w:iCs/>
          <w:sz w:val="24"/>
          <w:szCs w:val="24"/>
          <w:lang w:val="fr-FR" w:eastAsia="de-DE"/>
        </w:rPr>
        <w:t>6.1</w:t>
      </w:r>
      <w:r w:rsidRPr="00261536">
        <w:rPr>
          <w:rFonts w:eastAsia="Times New Roman"/>
          <w:b/>
          <w:bCs/>
          <w:i/>
          <w:iCs/>
          <w:sz w:val="24"/>
          <w:szCs w:val="24"/>
          <w:lang w:val="fr-FR" w:eastAsia="de-DE"/>
        </w:rPr>
        <w:tab/>
        <w:t>Levée de la suspension de la livraison du lait</w:t>
      </w:r>
    </w:p>
    <w:p w:rsidR="00261536" w:rsidRPr="00261536" w:rsidRDefault="00261536" w:rsidP="00261536">
      <w:pPr>
        <w:keepNext/>
        <w:spacing w:line="240" w:lineRule="auto"/>
        <w:rPr>
          <w:rFonts w:eastAsia="Times New Roman"/>
          <w:sz w:val="22"/>
          <w:szCs w:val="24"/>
          <w:lang w:val="fr-FR" w:eastAsia="de-DE"/>
        </w:rPr>
      </w:pPr>
    </w:p>
    <w:p w:rsidR="00261536" w:rsidRPr="00261536" w:rsidRDefault="00261536" w:rsidP="00261536">
      <w:pPr>
        <w:keepNext/>
        <w:spacing w:line="240" w:lineRule="auto"/>
        <w:jc w:val="both"/>
        <w:rPr>
          <w:rFonts w:eastAsia="Times New Roman"/>
          <w:sz w:val="22"/>
          <w:szCs w:val="24"/>
          <w:lang w:val="fr-FR" w:eastAsia="de-DE"/>
        </w:rPr>
      </w:pPr>
      <w:r w:rsidRPr="00261536">
        <w:rPr>
          <w:rFonts w:eastAsia="Times New Roman"/>
          <w:sz w:val="22"/>
          <w:szCs w:val="24"/>
          <w:lang w:val="fr-FR" w:eastAsia="de-DE"/>
        </w:rPr>
        <w:t>Aussi bien le producteur que l’acheteur de lait concerné (l’acheteur à la demande du producteur) peuvent demander la levée de la suspension de la livraison du lait auprès de l’autorité d’exécution responsable. Leur requête doit contenir la preuve ou la confirmation que la cause de la contamination par des inhibiteurs a été découverte, que des mesures appropriées pour l’éliminer ont été prises et que le lait destiné à la livraison ne contient pas d’inhibiteurs. La demande de levée de la suspension de la livraison du lait doit en outre être accompagnée d'un échantillon de lait contrôlé négatif, prélevé sur le lait destiné à la livraison provenant du producteur concerné. L’échantillon peut avoir été analysé par l’acheteur de lait, par un laboratoire d’essais ou par du personnel qualifié de l’autorité d’exécution. Les documents nécessaires à la prise de la décision doivent être transmis à l'autorité d'exécution avec la demande. Cette autorité décide en fonction de la situation si une inspection de l'exploitation sur place est nécessaire. Elle informe par écrit le producteur, l’acheteur et le laboratoire d’essais de la levée de la suspension de livraison du lait.</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sz w:val="22"/>
          <w:szCs w:val="24"/>
          <w:lang w:val="fr-CH" w:eastAsia="de-DE"/>
        </w:rPr>
      </w:pPr>
    </w:p>
    <w:p w:rsidR="00261536" w:rsidRPr="00261536" w:rsidRDefault="00261536" w:rsidP="00261536">
      <w:pPr>
        <w:keepNext/>
        <w:widowControl w:val="0"/>
        <w:spacing w:line="240" w:lineRule="auto"/>
        <w:ind w:left="540" w:hanging="540"/>
        <w:outlineLvl w:val="6"/>
        <w:rPr>
          <w:rFonts w:eastAsia="Times New Roman"/>
          <w:b/>
          <w:sz w:val="24"/>
          <w:szCs w:val="20"/>
          <w:lang w:val="fr-FR" w:eastAsia="de-DE"/>
        </w:rPr>
      </w:pPr>
      <w:r w:rsidRPr="00261536">
        <w:rPr>
          <w:rFonts w:eastAsia="Times New Roman"/>
          <w:b/>
          <w:sz w:val="24"/>
          <w:szCs w:val="20"/>
          <w:lang w:val="fr-FR" w:eastAsia="de-DE"/>
        </w:rPr>
        <w:t>7.</w:t>
      </w:r>
      <w:r w:rsidRPr="00261536">
        <w:rPr>
          <w:rFonts w:eastAsia="Times New Roman"/>
          <w:b/>
          <w:sz w:val="24"/>
          <w:szCs w:val="20"/>
          <w:lang w:val="fr-FR" w:eastAsia="de-DE"/>
        </w:rPr>
        <w:tab/>
        <w:t>Mesures en cas d’infraction à la législation sur le contrôle du lait</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spacing w:line="240" w:lineRule="auto"/>
        <w:rPr>
          <w:rFonts w:eastAsia="Times New Roman"/>
          <w:vanish/>
          <w:sz w:val="22"/>
          <w:szCs w:val="24"/>
          <w:lang w:val="fr-FR" w:eastAsia="de-DE"/>
        </w:rPr>
      </w:pPr>
      <w:r w:rsidRPr="00261536">
        <w:rPr>
          <w:rFonts w:eastAsia="Times New Roman"/>
          <w:sz w:val="22"/>
          <w:szCs w:val="24"/>
          <w:lang w:val="fr-FR" w:eastAsia="de-DE"/>
        </w:rPr>
        <w:t>Le laboratoire d’essais est tenu d’organiser la partie opérationnelle du CL en collaboration avec de nombreux partenaires (acheteurs de lait, transporteurs de lait, exploitants d’appareils de prélèvement automatique d’échantillons, entre autres). En cas d’infraction à la législation sur le contrôle du lait (p. ex. opposition au prélèvement d’échantillons), les autorités d'exécution cantonales compétentes sont tenues de prendre des mesures appropriées envers les partenaires en infraction, en étroite collaboration avec le laboratoire d’essais concerné. Les organes d'exécution cantonaux sont informés des infractions par le laboratoire d’essais dans le cadre des processus accrédités.</w:t>
      </w:r>
    </w:p>
    <w:p w:rsidR="00261536" w:rsidRPr="00261536" w:rsidRDefault="00261536" w:rsidP="00261536">
      <w:pPr>
        <w:spacing w:line="240" w:lineRule="auto"/>
        <w:rPr>
          <w:rFonts w:eastAsia="Times New Roman"/>
          <w:sz w:val="22"/>
          <w:szCs w:val="24"/>
          <w:lang w:val="fr-FR" w:eastAsia="de-DE"/>
        </w:rPr>
      </w:pPr>
      <w:r w:rsidRPr="00261536">
        <w:rPr>
          <w:rFonts w:eastAsia="Times New Roman"/>
          <w:sz w:val="22"/>
          <w:szCs w:val="24"/>
          <w:lang w:val="fr-FR" w:eastAsia="de-DE"/>
        </w:rPr>
        <w:t xml:space="preserve"> </w:t>
      </w:r>
    </w:p>
    <w:p w:rsidR="00261536" w:rsidRPr="00261536" w:rsidRDefault="00261536" w:rsidP="00261536">
      <w:pPr>
        <w:spacing w:line="240" w:lineRule="auto"/>
        <w:rPr>
          <w:rFonts w:eastAsia="Times New Roman"/>
          <w:sz w:val="22"/>
          <w:szCs w:val="24"/>
          <w:lang w:val="fr-FR" w:eastAsia="de-DE"/>
        </w:rPr>
      </w:pPr>
    </w:p>
    <w:p w:rsidR="00261536" w:rsidRPr="00261536" w:rsidRDefault="00261536" w:rsidP="00261536">
      <w:pPr>
        <w:keepNext/>
        <w:widowControl w:val="0"/>
        <w:spacing w:line="240" w:lineRule="auto"/>
        <w:ind w:left="540" w:hanging="540"/>
        <w:outlineLvl w:val="6"/>
        <w:rPr>
          <w:rFonts w:eastAsia="Times New Roman"/>
          <w:b/>
          <w:sz w:val="24"/>
          <w:szCs w:val="20"/>
          <w:lang w:val="fr-FR" w:eastAsia="de-DE"/>
        </w:rPr>
      </w:pPr>
      <w:r w:rsidRPr="00261536">
        <w:rPr>
          <w:rFonts w:eastAsia="Times New Roman"/>
          <w:b/>
          <w:sz w:val="24"/>
          <w:szCs w:val="20"/>
          <w:lang w:val="fr-FR" w:eastAsia="de-DE"/>
        </w:rPr>
        <w:t>8.</w:t>
      </w:r>
      <w:r w:rsidRPr="00261536">
        <w:rPr>
          <w:rFonts w:eastAsia="Times New Roman"/>
          <w:b/>
          <w:sz w:val="24"/>
          <w:szCs w:val="20"/>
          <w:lang w:val="fr-FR" w:eastAsia="de-DE"/>
        </w:rPr>
        <w:tab/>
        <w:t>Voies de recours</w:t>
      </w:r>
    </w:p>
    <w:p w:rsidR="00261536" w:rsidRPr="00261536" w:rsidRDefault="00261536" w:rsidP="00261536">
      <w:pPr>
        <w:spacing w:line="240" w:lineRule="auto"/>
        <w:jc w:val="both"/>
        <w:rPr>
          <w:rFonts w:eastAsia="Times New Roman"/>
          <w:sz w:val="22"/>
          <w:szCs w:val="24"/>
          <w:highlight w:val="yellow"/>
          <w:lang w:val="fr-CH" w:eastAsia="de-DE"/>
        </w:rPr>
      </w:pPr>
    </w:p>
    <w:p w:rsidR="00261536" w:rsidRPr="00261536" w:rsidRDefault="00261536" w:rsidP="00261536">
      <w:pPr>
        <w:spacing w:line="240" w:lineRule="auto"/>
        <w:jc w:val="both"/>
        <w:rPr>
          <w:rFonts w:eastAsia="Times New Roman"/>
          <w:b/>
          <w:i/>
          <w:sz w:val="22"/>
          <w:szCs w:val="24"/>
          <w:highlight w:val="yellow"/>
          <w:lang w:val="fr-CH" w:eastAsia="de-DE"/>
        </w:rPr>
      </w:pPr>
    </w:p>
    <w:p w:rsidR="00261536" w:rsidRPr="00261536" w:rsidRDefault="00261536" w:rsidP="00261536">
      <w:pPr>
        <w:spacing w:line="240" w:lineRule="auto"/>
        <w:jc w:val="both"/>
        <w:rPr>
          <w:rFonts w:eastAsia="Times New Roman"/>
          <w:sz w:val="22"/>
          <w:szCs w:val="24"/>
          <w:lang w:val="fr-CH" w:eastAsia="de-DE"/>
        </w:rPr>
      </w:pPr>
      <w:r w:rsidRPr="00261536">
        <w:rPr>
          <w:rFonts w:eastAsia="Times New Roman"/>
          <w:sz w:val="22"/>
          <w:szCs w:val="24"/>
          <w:lang w:val="fr-FR" w:eastAsia="de-DE"/>
        </w:rPr>
        <w:t xml:space="preserve">Le recours contre la suspension ou la levée de la suspension de la livraison du lait est régi par les règles de la procédure cantonale. </w:t>
      </w:r>
    </w:p>
    <w:p w:rsidR="00261536" w:rsidRPr="00261536" w:rsidRDefault="00261536" w:rsidP="00261536">
      <w:pPr>
        <w:spacing w:line="240" w:lineRule="auto"/>
        <w:jc w:val="both"/>
        <w:rPr>
          <w:rFonts w:eastAsia="Times New Roman"/>
          <w:sz w:val="22"/>
          <w:szCs w:val="24"/>
          <w:lang w:val="fr-FR" w:eastAsia="de-DE"/>
        </w:rPr>
      </w:pPr>
    </w:p>
    <w:p w:rsidR="00261536" w:rsidRPr="00261536" w:rsidRDefault="00261536" w:rsidP="00261536">
      <w:pPr>
        <w:spacing w:line="240" w:lineRule="auto"/>
        <w:jc w:val="both"/>
        <w:rPr>
          <w:rFonts w:eastAsia="Times New Roman"/>
          <w:sz w:val="22"/>
          <w:szCs w:val="24"/>
          <w:highlight w:val="yellow"/>
          <w:lang w:val="fr-CH" w:eastAsia="de-DE"/>
        </w:rPr>
      </w:pPr>
    </w:p>
    <w:p w:rsidR="00261536" w:rsidRPr="00261536" w:rsidRDefault="00261536" w:rsidP="00261536">
      <w:pPr>
        <w:spacing w:line="240" w:lineRule="auto"/>
        <w:rPr>
          <w:rFonts w:eastAsia="Times New Roman"/>
          <w:b/>
          <w:sz w:val="24"/>
          <w:szCs w:val="24"/>
          <w:lang w:val="fr-CH" w:eastAsia="de-DE"/>
        </w:rPr>
      </w:pPr>
    </w:p>
    <w:p w:rsidR="00261536" w:rsidRPr="00261536" w:rsidRDefault="00261536" w:rsidP="00261536">
      <w:pPr>
        <w:spacing w:line="240" w:lineRule="auto"/>
        <w:rPr>
          <w:rFonts w:eastAsia="Times New Roman"/>
          <w:b/>
          <w:sz w:val="24"/>
          <w:szCs w:val="24"/>
          <w:lang w:val="fr-CH" w:eastAsia="de-DE"/>
        </w:rPr>
      </w:pPr>
    </w:p>
    <w:p w:rsidR="00261536" w:rsidRPr="00261536" w:rsidRDefault="00261536" w:rsidP="00261536">
      <w:pPr>
        <w:spacing w:line="240" w:lineRule="auto"/>
        <w:jc w:val="both"/>
        <w:rPr>
          <w:rFonts w:eastAsia="Times New Roman"/>
          <w:sz w:val="22"/>
          <w:szCs w:val="24"/>
          <w:highlight w:val="yellow"/>
          <w:lang w:val="fr-CH" w:eastAsia="de-DE"/>
        </w:rPr>
      </w:pPr>
    </w:p>
    <w:p w:rsidR="00261536" w:rsidRPr="00261536" w:rsidRDefault="00261536" w:rsidP="00261536">
      <w:pPr>
        <w:spacing w:line="240" w:lineRule="auto"/>
        <w:jc w:val="both"/>
        <w:rPr>
          <w:rFonts w:eastAsia="Times New Roman"/>
          <w:sz w:val="22"/>
          <w:szCs w:val="24"/>
          <w:highlight w:val="yellow"/>
          <w:lang w:val="fr-CH" w:eastAsia="de-DE"/>
        </w:rPr>
      </w:pPr>
    </w:p>
    <w:p w:rsidR="00261536" w:rsidRDefault="00261536">
      <w:pPr>
        <w:spacing w:after="160" w:line="259" w:lineRule="auto"/>
        <w:rPr>
          <w:rFonts w:eastAsia="Times New Roman"/>
          <w:b/>
          <w:sz w:val="24"/>
          <w:szCs w:val="20"/>
          <w:lang w:val="fr-FR" w:eastAsia="de-DE"/>
        </w:rPr>
      </w:pPr>
      <w:r>
        <w:rPr>
          <w:rFonts w:eastAsia="Times New Roman"/>
          <w:b/>
          <w:sz w:val="24"/>
          <w:szCs w:val="20"/>
          <w:lang w:val="fr-FR" w:eastAsia="de-DE"/>
        </w:rPr>
        <w:br w:type="page"/>
      </w:r>
    </w:p>
    <w:p w:rsidR="00261536" w:rsidRPr="00261536" w:rsidRDefault="00261536" w:rsidP="00261536">
      <w:pPr>
        <w:keepNext/>
        <w:widowControl w:val="0"/>
        <w:spacing w:line="240" w:lineRule="auto"/>
        <w:ind w:left="540" w:hanging="540"/>
        <w:outlineLvl w:val="6"/>
        <w:rPr>
          <w:rFonts w:eastAsia="Times New Roman"/>
          <w:b/>
          <w:sz w:val="24"/>
          <w:szCs w:val="20"/>
          <w:lang w:val="fr-FR" w:eastAsia="de-DE"/>
        </w:rPr>
      </w:pPr>
      <w:bookmarkStart w:id="0" w:name="_GoBack"/>
      <w:bookmarkEnd w:id="0"/>
      <w:r w:rsidRPr="00261536">
        <w:rPr>
          <w:rFonts w:eastAsia="Times New Roman"/>
          <w:b/>
          <w:sz w:val="24"/>
          <w:szCs w:val="20"/>
          <w:lang w:val="fr-FR" w:eastAsia="de-DE"/>
        </w:rPr>
        <w:lastRenderedPageBreak/>
        <w:t>9.</w:t>
      </w:r>
      <w:r w:rsidRPr="00261536">
        <w:rPr>
          <w:rFonts w:eastAsia="Times New Roman"/>
          <w:b/>
          <w:sz w:val="24"/>
          <w:szCs w:val="20"/>
          <w:lang w:val="fr-FR" w:eastAsia="de-DE"/>
        </w:rPr>
        <w:tab/>
        <w:t>Entrée en vigueur</w:t>
      </w:r>
    </w:p>
    <w:p w:rsidR="00261536" w:rsidRPr="00261536" w:rsidRDefault="00261536" w:rsidP="00261536">
      <w:pPr>
        <w:spacing w:line="240" w:lineRule="auto"/>
        <w:jc w:val="both"/>
        <w:rPr>
          <w:rFonts w:eastAsia="Times New Roman"/>
          <w:sz w:val="22"/>
          <w:szCs w:val="24"/>
          <w:highlight w:val="yellow"/>
          <w:lang w:val="fr-CH" w:eastAsia="de-DE"/>
        </w:rPr>
      </w:pPr>
    </w:p>
    <w:p w:rsidR="00261536" w:rsidRPr="00261536" w:rsidRDefault="00261536" w:rsidP="00261536">
      <w:pPr>
        <w:spacing w:line="240" w:lineRule="auto"/>
        <w:jc w:val="both"/>
        <w:rPr>
          <w:rFonts w:eastAsia="Times New Roman"/>
          <w:sz w:val="22"/>
          <w:szCs w:val="24"/>
          <w:lang w:val="fr-FR" w:eastAsia="de-DE"/>
        </w:rPr>
      </w:pPr>
      <w:r w:rsidRPr="00261536">
        <w:rPr>
          <w:rFonts w:eastAsia="Times New Roman"/>
          <w:sz w:val="22"/>
          <w:szCs w:val="24"/>
          <w:lang w:val="fr-FR" w:eastAsia="de-DE"/>
        </w:rPr>
        <w:t>La présente directive technique entre en vigueur le 1</w:t>
      </w:r>
      <w:r w:rsidRPr="00261536">
        <w:rPr>
          <w:rFonts w:eastAsia="Times New Roman"/>
          <w:sz w:val="22"/>
          <w:szCs w:val="24"/>
          <w:vertAlign w:val="superscript"/>
          <w:lang w:val="fr-FR" w:eastAsia="de-DE"/>
        </w:rPr>
        <w:t>er</w:t>
      </w:r>
      <w:r w:rsidRPr="00261536">
        <w:rPr>
          <w:rFonts w:eastAsia="Times New Roman"/>
          <w:sz w:val="22"/>
          <w:szCs w:val="24"/>
          <w:lang w:val="fr-FR" w:eastAsia="de-DE"/>
        </w:rPr>
        <w:t xml:space="preserve"> avril 2011.</w:t>
      </w:r>
    </w:p>
    <w:p w:rsidR="00261536" w:rsidRPr="00261536" w:rsidRDefault="00261536" w:rsidP="00261536">
      <w:pPr>
        <w:spacing w:line="240" w:lineRule="auto"/>
        <w:rPr>
          <w:rFonts w:eastAsia="Times New Roman"/>
          <w:sz w:val="22"/>
          <w:szCs w:val="24"/>
          <w:lang w:val="fr-CH" w:eastAsia="de-DE"/>
        </w:rPr>
      </w:pPr>
    </w:p>
    <w:p w:rsidR="00261536" w:rsidRPr="00261536" w:rsidRDefault="00261536" w:rsidP="00261536">
      <w:pPr>
        <w:spacing w:line="240" w:lineRule="auto"/>
        <w:rPr>
          <w:rFonts w:eastAsia="Times New Roman"/>
          <w:sz w:val="22"/>
          <w:szCs w:val="24"/>
          <w:lang w:val="fr-CH" w:eastAsia="de-DE"/>
        </w:rPr>
      </w:pPr>
    </w:p>
    <w:p w:rsidR="00261536" w:rsidRPr="00261536" w:rsidRDefault="00261536" w:rsidP="00261536">
      <w:pPr>
        <w:spacing w:line="240" w:lineRule="auto"/>
        <w:rPr>
          <w:rFonts w:eastAsia="Times New Roman"/>
          <w:sz w:val="22"/>
          <w:szCs w:val="24"/>
          <w:lang w:val="fr-CH" w:eastAsia="de-DE"/>
        </w:rPr>
      </w:pPr>
    </w:p>
    <w:p w:rsidR="00261536" w:rsidRPr="00261536" w:rsidRDefault="00261536" w:rsidP="00261536">
      <w:pPr>
        <w:tabs>
          <w:tab w:val="left" w:pos="4500"/>
        </w:tabs>
        <w:spacing w:line="240" w:lineRule="auto"/>
        <w:rPr>
          <w:rFonts w:eastAsia="Times New Roman"/>
          <w:sz w:val="22"/>
          <w:szCs w:val="24"/>
          <w:lang w:val="fr-FR" w:eastAsia="de-DE"/>
        </w:rPr>
      </w:pPr>
      <w:r w:rsidRPr="00261536">
        <w:rPr>
          <w:rFonts w:eastAsia="Times New Roman"/>
          <w:sz w:val="22"/>
          <w:szCs w:val="24"/>
          <w:lang w:val="fr-FR" w:eastAsia="de-DE"/>
        </w:rPr>
        <w:tab/>
        <w:t>OFFICE V</w:t>
      </w:r>
      <w:r w:rsidRPr="00261536">
        <w:rPr>
          <w:rFonts w:eastAsia="Times New Roman"/>
          <w:caps/>
          <w:sz w:val="22"/>
          <w:lang w:val="fr-FR" w:eastAsia="de-DE"/>
        </w:rPr>
        <w:t>É</w:t>
      </w:r>
      <w:r w:rsidRPr="00261536">
        <w:rPr>
          <w:rFonts w:eastAsia="Times New Roman"/>
          <w:sz w:val="22"/>
          <w:szCs w:val="24"/>
          <w:lang w:val="fr-FR" w:eastAsia="de-DE"/>
        </w:rPr>
        <w:t>T</w:t>
      </w:r>
      <w:r w:rsidRPr="00261536">
        <w:rPr>
          <w:rFonts w:eastAsia="Times New Roman"/>
          <w:caps/>
          <w:sz w:val="22"/>
          <w:lang w:val="fr-FR" w:eastAsia="de-DE"/>
        </w:rPr>
        <w:t>É</w:t>
      </w:r>
      <w:r w:rsidRPr="00261536">
        <w:rPr>
          <w:rFonts w:eastAsia="Times New Roman"/>
          <w:sz w:val="22"/>
          <w:szCs w:val="24"/>
          <w:lang w:val="fr-FR" w:eastAsia="de-DE"/>
        </w:rPr>
        <w:t>RINAIRE F</w:t>
      </w:r>
      <w:r w:rsidRPr="00261536">
        <w:rPr>
          <w:rFonts w:eastAsia="Times New Roman"/>
          <w:caps/>
          <w:sz w:val="22"/>
          <w:lang w:val="fr-FR" w:eastAsia="de-DE"/>
        </w:rPr>
        <w:t>É</w:t>
      </w:r>
      <w:r w:rsidRPr="00261536">
        <w:rPr>
          <w:rFonts w:eastAsia="Times New Roman"/>
          <w:sz w:val="22"/>
          <w:szCs w:val="24"/>
          <w:lang w:val="fr-FR" w:eastAsia="de-DE"/>
        </w:rPr>
        <w:t>D</w:t>
      </w:r>
      <w:r w:rsidRPr="00261536">
        <w:rPr>
          <w:rFonts w:eastAsia="Times New Roman"/>
          <w:caps/>
          <w:sz w:val="22"/>
          <w:lang w:val="fr-FR" w:eastAsia="de-DE"/>
        </w:rPr>
        <w:t>É</w:t>
      </w:r>
      <w:r w:rsidRPr="00261536">
        <w:rPr>
          <w:rFonts w:eastAsia="Times New Roman"/>
          <w:sz w:val="22"/>
          <w:szCs w:val="24"/>
          <w:lang w:val="fr-FR" w:eastAsia="de-DE"/>
        </w:rPr>
        <w:t xml:space="preserve">RAL </w:t>
      </w:r>
    </w:p>
    <w:p w:rsidR="00261536" w:rsidRPr="00261536" w:rsidRDefault="00261536" w:rsidP="00261536">
      <w:pPr>
        <w:spacing w:line="240" w:lineRule="auto"/>
        <w:rPr>
          <w:rFonts w:eastAsia="Times New Roman"/>
          <w:sz w:val="22"/>
          <w:szCs w:val="24"/>
          <w:lang w:val="fr-FR" w:eastAsia="de-DE"/>
        </w:rPr>
      </w:pPr>
    </w:p>
    <w:p w:rsidR="00566746" w:rsidRPr="00261536" w:rsidRDefault="00566746" w:rsidP="00261536"/>
    <w:sectPr w:rsidR="00566746" w:rsidRPr="00261536" w:rsidSect="00261536">
      <w:footerReference w:type="default" r:id="rId8"/>
      <w:headerReference w:type="first" r:id="rId9"/>
      <w:footerReference w:type="first" r:id="rId10"/>
      <w:pgSz w:w="11906" w:h="16838"/>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08" w:rsidRDefault="00151908" w:rsidP="00E67E52">
      <w:pPr>
        <w:spacing w:line="240" w:lineRule="auto"/>
      </w:pPr>
      <w:r>
        <w:separator/>
      </w:r>
    </w:p>
  </w:endnote>
  <w:endnote w:type="continuationSeparator" w:id="0">
    <w:p w:rsidR="00151908" w:rsidRDefault="00151908" w:rsidP="00E67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36" w:rsidRPr="00F71E13" w:rsidRDefault="00261536" w:rsidP="00261536">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Pr="00261536">
      <w:rPr>
        <w:bCs/>
        <w:noProof/>
        <w:sz w:val="14"/>
        <w:szCs w:val="14"/>
        <w:lang w:val="de-DE"/>
      </w:rPr>
      <w:t>5</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Pr="00261536">
      <w:rPr>
        <w:bCs/>
        <w:noProof/>
        <w:sz w:val="14"/>
        <w:szCs w:val="14"/>
        <w:lang w:val="de-DE"/>
      </w:rPr>
      <w:t>5</w:t>
    </w:r>
    <w:r w:rsidRPr="00F71E13">
      <w:rPr>
        <w:bCs/>
        <w:sz w:val="14"/>
        <w:szCs w:val="14"/>
      </w:rPr>
      <w:fldChar w:fldCharType="end"/>
    </w:r>
  </w:p>
  <w:p w:rsidR="00261536" w:rsidRDefault="00261536" w:rsidP="00B413CC">
    <w:pPr>
      <w:tabs>
        <w:tab w:val="left" w:pos="3969"/>
      </w:tabs>
      <w:spacing w:line="200" w:lineRule="atLeast"/>
      <w:rPr>
        <w:sz w:val="15"/>
        <w:szCs w:val="15"/>
      </w:rPr>
    </w:pPr>
  </w:p>
  <w:p w:rsidR="00261536" w:rsidRPr="00261536" w:rsidRDefault="00261536" w:rsidP="00261536">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Pr>
        <w:sz w:val="12"/>
        <w:szCs w:val="12"/>
        <w:lang w:val="en-US"/>
      </w:rPr>
      <w:t>COO.2101.102.6.370319</w:t>
    </w:r>
    <w:r w:rsidRPr="00B413CC">
      <w:rPr>
        <w:bCs/>
        <w:sz w:val="12"/>
        <w:szCs w:val="12"/>
        <w:lang w:val="de-DE"/>
      </w:rPr>
      <w:fldChar w:fldCharType="end"/>
    </w:r>
    <w:r w:rsidRPr="00B413CC">
      <w:rPr>
        <w:sz w:val="12"/>
        <w:szCs w:val="12"/>
        <w:lang w:val="en-US"/>
      </w:rPr>
      <w:t xml:space="preserve"> \ </w:t>
    </w:r>
    <w:r>
      <w:rPr>
        <w:sz w:val="12"/>
        <w:szCs w:val="12"/>
        <w:lang w:val="en-US"/>
      </w:rPr>
      <w:t>206.02.02.06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36" w:rsidRDefault="00261536" w:rsidP="00C2726E">
    <w:pPr>
      <w:spacing w:line="200" w:lineRule="atLeast"/>
      <w:rPr>
        <w:sz w:val="15"/>
        <w:szCs w:val="15"/>
      </w:rPr>
    </w:pPr>
  </w:p>
  <w:p w:rsidR="00261536" w:rsidRDefault="00261536" w:rsidP="00B413CC">
    <w:pPr>
      <w:tabs>
        <w:tab w:val="left" w:pos="3969"/>
      </w:tabs>
      <w:spacing w:line="200" w:lineRule="atLeast"/>
      <w:rPr>
        <w:sz w:val="15"/>
        <w:szCs w:val="15"/>
      </w:rPr>
    </w:pPr>
  </w:p>
  <w:p w:rsidR="00261536" w:rsidRPr="00B302A7" w:rsidRDefault="00261536" w:rsidP="00B302A7">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Pr>
        <w:sz w:val="12"/>
        <w:szCs w:val="12"/>
        <w:lang w:val="en-US"/>
      </w:rPr>
      <w:t>COO.2101.102.6.370319</w:t>
    </w:r>
    <w:r w:rsidRPr="00B413CC">
      <w:rPr>
        <w:bCs/>
        <w:sz w:val="12"/>
        <w:szCs w:val="12"/>
        <w:lang w:val="de-DE"/>
      </w:rPr>
      <w:fldChar w:fldCharType="end"/>
    </w:r>
    <w:r w:rsidRPr="00B413CC">
      <w:rPr>
        <w:sz w:val="12"/>
        <w:szCs w:val="12"/>
        <w:lang w:val="en-US"/>
      </w:rPr>
      <w:t xml:space="preserve"> \ </w:t>
    </w:r>
    <w:r>
      <w:rPr>
        <w:sz w:val="12"/>
        <w:szCs w:val="12"/>
        <w:lang w:val="en-US"/>
      </w:rPr>
      <w:t>206.02.02.06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08" w:rsidRDefault="00151908" w:rsidP="00E67E52">
      <w:pPr>
        <w:spacing w:line="240" w:lineRule="auto"/>
      </w:pPr>
      <w:r>
        <w:separator/>
      </w:r>
    </w:p>
  </w:footnote>
  <w:footnote w:type="continuationSeparator" w:id="0">
    <w:p w:rsidR="00151908" w:rsidRDefault="00151908" w:rsidP="00E67E52">
      <w:pPr>
        <w:spacing w:line="240" w:lineRule="auto"/>
      </w:pPr>
      <w:r>
        <w:continuationSeparator/>
      </w:r>
    </w:p>
  </w:footnote>
  <w:footnote w:id="1">
    <w:p w:rsidR="00261536" w:rsidRDefault="00261536" w:rsidP="00261536">
      <w:pPr>
        <w:pStyle w:val="Funotentext"/>
        <w:ind w:left="180" w:hanging="180"/>
        <w:rPr>
          <w:lang w:val="fr-FR"/>
        </w:rPr>
      </w:pPr>
      <w:r>
        <w:rPr>
          <w:rStyle w:val="Funotenzeichen"/>
        </w:rPr>
        <w:footnoteRef/>
      </w:r>
      <w:r>
        <w:rPr>
          <w:lang w:val="fr-FR"/>
        </w:rPr>
        <w:t xml:space="preserve"> </w:t>
      </w:r>
      <w:r>
        <w:rPr>
          <w:lang w:val="fr-FR"/>
        </w:rPr>
        <w:tab/>
      </w:r>
      <w:r>
        <w:rPr>
          <w:sz w:val="18"/>
          <w:lang w:val="fr-FR"/>
        </w:rPr>
        <w:t>- Ordonnance sur le contrôle du lait (OCL; RS 916.351.0); art. 15, al. 1, let. a) et b)</w:t>
      </w:r>
    </w:p>
  </w:footnote>
  <w:footnote w:id="2">
    <w:p w:rsidR="00261536" w:rsidRPr="00342B7D" w:rsidRDefault="00261536" w:rsidP="00261536">
      <w:pPr>
        <w:pStyle w:val="Funotentext"/>
        <w:rPr>
          <w:lang w:val="fr-CH"/>
        </w:rPr>
      </w:pPr>
      <w:r>
        <w:rPr>
          <w:rStyle w:val="Funotenzeichen"/>
        </w:rPr>
        <w:footnoteRef/>
      </w:r>
      <w:r w:rsidRPr="00342B7D">
        <w:rPr>
          <w:lang w:val="fr-CH"/>
        </w:rPr>
        <w:t xml:space="preserve"> </w:t>
      </w:r>
      <w:r>
        <w:rPr>
          <w:lang w:val="fr-CH"/>
        </w:rPr>
        <w:tab/>
        <w:t>Ordonnance du DFE du 23 novembre 2005 réglant l’hygiène dans la production laitière (OHyV ; RS 916.351.021.1)</w:t>
      </w:r>
    </w:p>
  </w:footnote>
  <w:footnote w:id="3">
    <w:p w:rsidR="00261536" w:rsidRDefault="00261536" w:rsidP="00261536">
      <w:pPr>
        <w:pStyle w:val="Funotentext"/>
        <w:tabs>
          <w:tab w:val="left" w:pos="180"/>
        </w:tabs>
        <w:rPr>
          <w:rStyle w:val="Funotenzeichen"/>
          <w:sz w:val="18"/>
          <w:lang w:val="fr-FR"/>
        </w:rPr>
      </w:pPr>
      <w:r>
        <w:rPr>
          <w:rStyle w:val="Funotenzeichen"/>
        </w:rPr>
        <w:footnoteRef/>
      </w:r>
      <w:r>
        <w:rPr>
          <w:rStyle w:val="Funotenzeichen"/>
          <w:lang w:val="fr-FR"/>
        </w:rPr>
        <w:t xml:space="preserve"> </w:t>
      </w:r>
      <w:r>
        <w:rPr>
          <w:rStyle w:val="Funotenzeichen"/>
          <w:lang w:val="fr-FR"/>
        </w:rPr>
        <w:tab/>
      </w:r>
      <w:r>
        <w:rPr>
          <w:lang w:val="fr-FR"/>
        </w:rPr>
        <w:t>- Directive technique de l’OVF concernant l’exécution du contrôle du lait commercialisé</w:t>
      </w:r>
    </w:p>
  </w:footnote>
  <w:footnote w:id="4">
    <w:p w:rsidR="00261536" w:rsidRDefault="00261536" w:rsidP="00261536">
      <w:pPr>
        <w:pStyle w:val="Funotentext"/>
        <w:tabs>
          <w:tab w:val="left" w:pos="180"/>
        </w:tabs>
        <w:rPr>
          <w:lang w:val="fr-FR"/>
        </w:rPr>
      </w:pPr>
      <w:r>
        <w:rPr>
          <w:rStyle w:val="Funotenzeichen"/>
        </w:rPr>
        <w:footnoteRef/>
      </w:r>
      <w:r>
        <w:rPr>
          <w:lang w:val="fr-FR"/>
        </w:rPr>
        <w:t xml:space="preserve"> </w:t>
      </w:r>
      <w:r>
        <w:rPr>
          <w:lang w:val="fr-FR"/>
        </w:rPr>
        <w:tab/>
        <w:t xml:space="preserve">- </w:t>
      </w:r>
      <w:r>
        <w:rPr>
          <w:sz w:val="18"/>
          <w:lang w:val="fr-FR"/>
        </w:rPr>
        <w:t>Ordonnance sur le contrôle du lait (OQL; RS 916.351.0); art. 14, al. 1, let.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36" w:rsidRPr="00484BED" w:rsidRDefault="00261536" w:rsidP="0071370A">
    <w:pPr>
      <w:pStyle w:val="zzKopfDept"/>
      <w:tabs>
        <w:tab w:val="left" w:pos="4253"/>
      </w:tabs>
      <w:spacing w:after="70"/>
      <w:rPr>
        <w:lang w:val="fr-CH"/>
      </w:rPr>
    </w:pPr>
    <w:r w:rsidRPr="00471C7B">
      <w:rPr>
        <w:szCs w:val="15"/>
      </w:rPr>
      <w:drawing>
        <wp:anchor distT="0" distB="0" distL="114300" distR="114300" simplePos="0" relativeHeight="251659264" behindDoc="0" locked="1" layoutInCell="1" allowOverlap="1" wp14:anchorId="1F987A14" wp14:editId="37900ABD">
          <wp:simplePos x="0" y="0"/>
          <wp:positionH relativeFrom="page">
            <wp:posOffset>683895</wp:posOffset>
          </wp:positionH>
          <wp:positionV relativeFrom="page">
            <wp:posOffset>424815</wp:posOffset>
          </wp:positionV>
          <wp:extent cx="1980000" cy="496800"/>
          <wp:effectExtent l="0" t="0" r="1270" b="0"/>
          <wp:wrapNone/>
          <wp:docPr id="6"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sidRPr="00484BED">
      <w:rPr>
        <w:lang w:val="fr-CH"/>
      </w:rPr>
      <w:tab/>
    </w:r>
    <w:r w:rsidRPr="00231B8A">
      <w:rPr>
        <w:lang w:val="fr-CH"/>
      </w:rPr>
      <w:t>Département fédéral de l'intérieur DFI</w:t>
    </w:r>
  </w:p>
  <w:p w:rsidR="00261536" w:rsidRDefault="00261536" w:rsidP="009273DF">
    <w:pPr>
      <w:pStyle w:val="zzKopfFett"/>
      <w:tabs>
        <w:tab w:val="left" w:pos="4253"/>
      </w:tabs>
      <w:rPr>
        <w:lang w:val="fr-CH"/>
      </w:rPr>
    </w:pPr>
    <w:r w:rsidRPr="00484BED">
      <w:rPr>
        <w:lang w:val="fr-CH"/>
      </w:rPr>
      <w:tab/>
    </w:r>
    <w:r>
      <w:rPr>
        <w:lang w:val="fr-CH"/>
      </w:rPr>
      <w:t>Office fédéral de la sécurité alimentaire et</w:t>
    </w:r>
  </w:p>
  <w:p w:rsidR="00261536" w:rsidRPr="00261536" w:rsidRDefault="00261536" w:rsidP="009273DF">
    <w:pPr>
      <w:pStyle w:val="zzKopfFett"/>
      <w:tabs>
        <w:tab w:val="left" w:pos="4253"/>
      </w:tabs>
      <w:rPr>
        <w:lang w:val="fr-CH"/>
      </w:rPr>
    </w:pPr>
    <w:r>
      <w:rPr>
        <w:lang w:val="fr-CH"/>
      </w:rPr>
      <w:tab/>
      <w:t>des affaires vétérinaires OSAV</w:t>
    </w:r>
  </w:p>
  <w:p w:rsidR="00261536" w:rsidRPr="00261536" w:rsidRDefault="00261536" w:rsidP="00CA7A8B">
    <w:pPr>
      <w:tabs>
        <w:tab w:val="left" w:pos="4253"/>
      </w:tabs>
      <w:spacing w:after="1200" w:line="200" w:lineRule="atLeast"/>
      <w:rPr>
        <w:sz w:val="15"/>
        <w:szCs w:val="15"/>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348FA"/>
    <w:multiLevelType w:val="hybridMultilevel"/>
    <w:tmpl w:val="E6003474"/>
    <w:lvl w:ilvl="0" w:tplc="BFE66166">
      <w:start w:val="1"/>
      <w:numFmt w:val="lowerLetter"/>
      <w:pStyle w:val="Standard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9651611"/>
    <w:multiLevelType w:val="singleLevel"/>
    <w:tmpl w:val="235A860E"/>
    <w:lvl w:ilvl="0">
      <w:start w:val="1"/>
      <w:numFmt w:val="bullet"/>
      <w:pStyle w:val="aufzhlung"/>
      <w:lvlText w:val=""/>
      <w:lvlJc w:val="left"/>
      <w:pPr>
        <w:tabs>
          <w:tab w:val="num" w:pos="360"/>
        </w:tabs>
        <w:ind w:left="360" w:hanging="360"/>
      </w:pPr>
      <w:rPr>
        <w:rFonts w:ascii="Symbol" w:hAnsi="Symbol"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34858D9"/>
    <w:multiLevelType w:val="hybridMultilevel"/>
    <w:tmpl w:val="020A7F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16138BC"/>
    <w:multiLevelType w:val="hybridMultilevel"/>
    <w:tmpl w:val="020A7F5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108AE"/>
    <w:multiLevelType w:val="hybridMultilevel"/>
    <w:tmpl w:val="3102A280"/>
    <w:lvl w:ilvl="0" w:tplc="7780ED10">
      <w:start w:val="1"/>
      <w:numFmt w:val="decimal"/>
      <w:lvlText w:val="%1."/>
      <w:lvlJc w:val="left"/>
      <w:pPr>
        <w:ind w:left="405" w:hanging="360"/>
      </w:pPr>
    </w:lvl>
    <w:lvl w:ilvl="1" w:tplc="08070019">
      <w:start w:val="1"/>
      <w:numFmt w:val="lowerLetter"/>
      <w:lvlText w:val="%2."/>
      <w:lvlJc w:val="left"/>
      <w:pPr>
        <w:ind w:left="1125"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406032"/>
    <w:multiLevelType w:val="hybridMultilevel"/>
    <w:tmpl w:val="3454E628"/>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0D87CE4"/>
    <w:multiLevelType w:val="hybridMultilevel"/>
    <w:tmpl w:val="36BE81CC"/>
    <w:lvl w:ilvl="0" w:tplc="DD0EF3F2">
      <w:start w:val="1"/>
      <w:numFmt w:val="decimal"/>
      <w:pStyle w:val="Standardnummertiert"/>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31D726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11"/>
  </w:num>
  <w:num w:numId="16">
    <w:abstractNumId w:val="24"/>
  </w:num>
  <w:num w:numId="17">
    <w:abstractNumId w:val="28"/>
  </w:num>
  <w:num w:numId="18">
    <w:abstractNumId w:val="16"/>
  </w:num>
  <w:num w:numId="19">
    <w:abstractNumId w:val="19"/>
  </w:num>
  <w:num w:numId="20">
    <w:abstractNumId w:val="17"/>
  </w:num>
  <w:num w:numId="21">
    <w:abstractNumId w:val="26"/>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num>
  <w:num w:numId="26">
    <w:abstractNumId w:val="12"/>
  </w:num>
  <w:num w:numId="27">
    <w:abstractNumId w:val="25"/>
    <w:lvlOverride w:ilvl="0">
      <w:startOverride w:val="1"/>
    </w:lvlOverride>
  </w:num>
  <w:num w:numId="28">
    <w:abstractNumId w:val="25"/>
    <w:lvlOverride w:ilvl="0">
      <w:startOverride w:val="1"/>
    </w:lvlOverride>
  </w:num>
  <w:num w:numId="29">
    <w:abstractNumId w:val="12"/>
    <w:lvlOverride w:ilvl="0">
      <w:startOverride w:val="1"/>
    </w:lvlOverride>
  </w:num>
  <w:num w:numId="30">
    <w:abstractNumId w:val="18"/>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4F"/>
    <w:rsid w:val="000D1032"/>
    <w:rsid w:val="00151908"/>
    <w:rsid w:val="001D26BE"/>
    <w:rsid w:val="00261536"/>
    <w:rsid w:val="002C004F"/>
    <w:rsid w:val="00470FC6"/>
    <w:rsid w:val="00566746"/>
    <w:rsid w:val="00616466"/>
    <w:rsid w:val="00680D86"/>
    <w:rsid w:val="006D1A95"/>
    <w:rsid w:val="008F4992"/>
    <w:rsid w:val="00BD2DC8"/>
    <w:rsid w:val="00C90EBA"/>
    <w:rsid w:val="00D9312E"/>
    <w:rsid w:val="00E67E52"/>
    <w:rsid w:val="00E95BA1"/>
    <w:rsid w:val="00ED15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8B2E3-753C-40B3-B06C-9AA30BE7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536"/>
    <w:pPr>
      <w:spacing w:after="0" w:line="260" w:lineRule="atLeast"/>
    </w:pPr>
    <w:rPr>
      <w:rFonts w:ascii="Arial" w:eastAsia="Calibri" w:hAnsi="Arial" w:cs="Times New Roman"/>
      <w:sz w:val="20"/>
    </w:rPr>
  </w:style>
  <w:style w:type="paragraph" w:styleId="berschrift1">
    <w:name w:val="heading 1"/>
    <w:aliases w:val="D1"/>
    <w:basedOn w:val="Standard"/>
    <w:next w:val="Standard"/>
    <w:link w:val="berschrift1Zchn"/>
    <w:uiPriority w:val="1"/>
    <w:qFormat/>
    <w:rsid w:val="00261536"/>
    <w:pPr>
      <w:keepNext/>
      <w:tabs>
        <w:tab w:val="num" w:pos="964"/>
      </w:tabs>
      <w:suppressAutoHyphens/>
      <w:spacing w:before="360" w:after="180"/>
      <w:ind w:left="964" w:hanging="964"/>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261536"/>
    <w:pPr>
      <w:spacing w:before="240"/>
      <w:outlineLvl w:val="1"/>
    </w:pPr>
    <w:rPr>
      <w:bCs w:val="0"/>
      <w:sz w:val="24"/>
    </w:rPr>
  </w:style>
  <w:style w:type="paragraph" w:styleId="berschrift3">
    <w:name w:val="heading 3"/>
    <w:aliases w:val="D3"/>
    <w:basedOn w:val="berschrift2"/>
    <w:next w:val="Standard"/>
    <w:link w:val="berschrift3Zchn"/>
    <w:uiPriority w:val="1"/>
    <w:qFormat/>
    <w:rsid w:val="00261536"/>
    <w:p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261536"/>
    <w:pPr>
      <w:keepLines/>
      <w:tabs>
        <w:tab w:val="clear" w:pos="964"/>
        <w:tab w:val="num" w:pos="1080"/>
      </w:tabs>
      <w:ind w:left="0" w:firstLine="0"/>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261536"/>
    <w:pPr>
      <w:tabs>
        <w:tab w:val="clear" w:pos="1080"/>
        <w:tab w:val="num" w:pos="1440"/>
      </w:tabs>
      <w:outlineLvl w:val="4"/>
    </w:pPr>
    <w:rPr>
      <w:b w:val="0"/>
      <w:i/>
    </w:rPr>
  </w:style>
  <w:style w:type="paragraph" w:styleId="berschrift6">
    <w:name w:val="heading 6"/>
    <w:basedOn w:val="berschrift5"/>
    <w:next w:val="Standard"/>
    <w:link w:val="berschrift6Zchn"/>
    <w:uiPriority w:val="1"/>
    <w:unhideWhenUsed/>
    <w:qFormat/>
    <w:rsid w:val="00261536"/>
    <w:pPr>
      <w:outlineLvl w:val="5"/>
    </w:pPr>
    <w:rPr>
      <w:i w:val="0"/>
      <w:iCs w:val="0"/>
    </w:rPr>
  </w:style>
  <w:style w:type="paragraph" w:styleId="berschrift7">
    <w:name w:val="heading 7"/>
    <w:basedOn w:val="berschrift6"/>
    <w:next w:val="Standard"/>
    <w:link w:val="berschrift7Zchn"/>
    <w:uiPriority w:val="1"/>
    <w:unhideWhenUsed/>
    <w:qFormat/>
    <w:rsid w:val="00261536"/>
    <w:pPr>
      <w:tabs>
        <w:tab w:val="clear" w:pos="1440"/>
        <w:tab w:val="num" w:pos="1296"/>
      </w:tabs>
      <w:ind w:left="1296" w:hanging="1296"/>
      <w:outlineLvl w:val="6"/>
    </w:pPr>
    <w:rPr>
      <w:iCs/>
    </w:rPr>
  </w:style>
  <w:style w:type="paragraph" w:styleId="berschrift8">
    <w:name w:val="heading 8"/>
    <w:basedOn w:val="berschrift7"/>
    <w:next w:val="Standard"/>
    <w:link w:val="berschrift8Zchn"/>
    <w:uiPriority w:val="1"/>
    <w:unhideWhenUsed/>
    <w:qFormat/>
    <w:rsid w:val="00261536"/>
    <w:pPr>
      <w:tabs>
        <w:tab w:val="clear" w:pos="1296"/>
        <w:tab w:val="num" w:pos="1440"/>
      </w:tabs>
      <w:ind w:left="1440" w:hanging="1440"/>
      <w:outlineLvl w:val="7"/>
    </w:pPr>
    <w:rPr>
      <w:szCs w:val="20"/>
    </w:rPr>
  </w:style>
  <w:style w:type="paragraph" w:styleId="berschrift9">
    <w:name w:val="heading 9"/>
    <w:basedOn w:val="berschrift8"/>
    <w:next w:val="Standard"/>
    <w:link w:val="berschrift9Zchn"/>
    <w:uiPriority w:val="1"/>
    <w:unhideWhenUsed/>
    <w:qFormat/>
    <w:rsid w:val="00261536"/>
    <w:pPr>
      <w:tabs>
        <w:tab w:val="clear" w:pos="1440"/>
        <w:tab w:val="num" w:pos="1584"/>
      </w:tabs>
      <w:ind w:left="1584" w:hanging="1584"/>
      <w:outlineLvl w:val="8"/>
    </w:pPr>
    <w:rPr>
      <w:iCs w:val="0"/>
    </w:rPr>
  </w:style>
  <w:style w:type="character" w:default="1" w:styleId="Absatz-Standardschriftart">
    <w:name w:val="Default Paragraph Font"/>
    <w:uiPriority w:val="1"/>
    <w:semiHidden/>
    <w:unhideWhenUsed/>
    <w:rsid w:val="0026153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61536"/>
  </w:style>
  <w:style w:type="paragraph" w:styleId="Kopfzeile">
    <w:name w:val="header"/>
    <w:basedOn w:val="Standard"/>
    <w:link w:val="KopfzeileZchn"/>
    <w:unhideWhenUsed/>
    <w:rsid w:val="00261536"/>
    <w:pPr>
      <w:tabs>
        <w:tab w:val="center" w:pos="4536"/>
        <w:tab w:val="right" w:pos="9072"/>
      </w:tabs>
      <w:spacing w:line="240" w:lineRule="auto"/>
    </w:pPr>
  </w:style>
  <w:style w:type="character" w:customStyle="1" w:styleId="KopfzeileZchn">
    <w:name w:val="Kopfzeile Zchn"/>
    <w:basedOn w:val="Absatz-Standardschriftart"/>
    <w:link w:val="Kopfzeile"/>
    <w:rsid w:val="00261536"/>
    <w:rPr>
      <w:rFonts w:ascii="Arial" w:eastAsia="Calibri" w:hAnsi="Arial" w:cs="Times New Roman"/>
      <w:sz w:val="20"/>
    </w:rPr>
  </w:style>
  <w:style w:type="paragraph" w:styleId="Fuzeile">
    <w:name w:val="footer"/>
    <w:basedOn w:val="Standard"/>
    <w:link w:val="FuzeileZchn"/>
    <w:uiPriority w:val="99"/>
    <w:unhideWhenUsed/>
    <w:rsid w:val="00261536"/>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261536"/>
    <w:rPr>
      <w:rFonts w:ascii="Arial" w:eastAsia="Calibri" w:hAnsi="Arial" w:cs="Times New Roman"/>
      <w:sz w:val="14"/>
    </w:rPr>
  </w:style>
  <w:style w:type="character" w:customStyle="1" w:styleId="berschrift1Zchn">
    <w:name w:val="Überschrift 1 Zchn"/>
    <w:aliases w:val="D1 Zchn"/>
    <w:basedOn w:val="Absatz-Standardschriftart"/>
    <w:link w:val="berschrift1"/>
    <w:uiPriority w:val="1"/>
    <w:rsid w:val="00261536"/>
    <w:rPr>
      <w:rFonts w:ascii="Arial" w:eastAsia="Times New Roman" w:hAnsi="Arial" w:cs="Times New Roman"/>
      <w:b/>
      <w:bCs/>
      <w:sz w:val="28"/>
      <w:szCs w:val="24"/>
    </w:rPr>
  </w:style>
  <w:style w:type="character" w:customStyle="1" w:styleId="berschrift2Zchn">
    <w:name w:val="Überschrift 2 Zchn"/>
    <w:aliases w:val="D2 Zchn"/>
    <w:basedOn w:val="Absatz-Standardschriftart"/>
    <w:link w:val="berschrift2"/>
    <w:uiPriority w:val="1"/>
    <w:rsid w:val="00261536"/>
    <w:rPr>
      <w:rFonts w:ascii="Arial" w:eastAsia="Times New Roman" w:hAnsi="Arial" w:cs="Times New Roman"/>
      <w:b/>
      <w:sz w:val="24"/>
      <w:szCs w:val="24"/>
    </w:rPr>
  </w:style>
  <w:style w:type="character" w:customStyle="1" w:styleId="berschrift3Zchn">
    <w:name w:val="Überschrift 3 Zchn"/>
    <w:aliases w:val="D3 Zchn"/>
    <w:basedOn w:val="Absatz-Standardschriftart"/>
    <w:link w:val="berschrift3"/>
    <w:uiPriority w:val="1"/>
    <w:rsid w:val="00261536"/>
    <w:rPr>
      <w:rFonts w:ascii="Arial" w:eastAsia="Times New Roman" w:hAnsi="Arial" w:cs="Arial"/>
      <w:b/>
      <w:bCs/>
      <w:sz w:val="20"/>
      <w:szCs w:val="26"/>
    </w:rPr>
  </w:style>
  <w:style w:type="character" w:customStyle="1" w:styleId="berschrift4Zchn">
    <w:name w:val="Überschrift 4 Zchn"/>
    <w:aliases w:val="D4 Zchn"/>
    <w:basedOn w:val="Absatz-Standardschriftart"/>
    <w:link w:val="berschrift4"/>
    <w:uiPriority w:val="1"/>
    <w:rsid w:val="00261536"/>
    <w:rPr>
      <w:rFonts w:ascii="Arial" w:eastAsiaTheme="majorEastAsia" w:hAnsi="Arial" w:cstheme="majorBidi"/>
      <w:b/>
      <w:iCs/>
      <w:sz w:val="20"/>
      <w:szCs w:val="26"/>
    </w:rPr>
  </w:style>
  <w:style w:type="character" w:customStyle="1" w:styleId="berschrift5Zchn">
    <w:name w:val="Überschrift 5 Zchn"/>
    <w:basedOn w:val="Absatz-Standardschriftart"/>
    <w:link w:val="berschrift5"/>
    <w:uiPriority w:val="1"/>
    <w:rsid w:val="00261536"/>
    <w:rPr>
      <w:rFonts w:ascii="Arial" w:eastAsiaTheme="majorEastAsia" w:hAnsi="Arial" w:cstheme="majorBidi"/>
      <w:i/>
      <w:iCs/>
      <w:sz w:val="20"/>
      <w:szCs w:val="26"/>
    </w:rPr>
  </w:style>
  <w:style w:type="character" w:customStyle="1" w:styleId="berschrift6Zchn">
    <w:name w:val="Überschrift 6 Zchn"/>
    <w:basedOn w:val="Absatz-Standardschriftart"/>
    <w:link w:val="berschrift6"/>
    <w:uiPriority w:val="1"/>
    <w:rsid w:val="00261536"/>
    <w:rPr>
      <w:rFonts w:ascii="Arial" w:eastAsiaTheme="majorEastAsia" w:hAnsi="Arial" w:cstheme="majorBidi"/>
      <w:sz w:val="20"/>
      <w:szCs w:val="26"/>
    </w:rPr>
  </w:style>
  <w:style w:type="character" w:customStyle="1" w:styleId="berschrift7Zchn">
    <w:name w:val="Überschrift 7 Zchn"/>
    <w:basedOn w:val="Absatz-Standardschriftart"/>
    <w:link w:val="berschrift7"/>
    <w:uiPriority w:val="1"/>
    <w:rsid w:val="00261536"/>
    <w:rPr>
      <w:rFonts w:ascii="Arial" w:eastAsiaTheme="majorEastAsia" w:hAnsi="Arial" w:cstheme="majorBidi"/>
      <w:iCs/>
      <w:sz w:val="20"/>
      <w:szCs w:val="26"/>
    </w:rPr>
  </w:style>
  <w:style w:type="character" w:customStyle="1" w:styleId="berschrift8Zchn">
    <w:name w:val="Überschrift 8 Zchn"/>
    <w:basedOn w:val="Absatz-Standardschriftart"/>
    <w:link w:val="berschrift8"/>
    <w:uiPriority w:val="1"/>
    <w:rsid w:val="00261536"/>
    <w:rPr>
      <w:rFonts w:ascii="Arial" w:eastAsiaTheme="majorEastAsia" w:hAnsi="Arial" w:cstheme="majorBidi"/>
      <w:iCs/>
      <w:sz w:val="20"/>
      <w:szCs w:val="20"/>
    </w:rPr>
  </w:style>
  <w:style w:type="character" w:customStyle="1" w:styleId="berschrift9Zchn">
    <w:name w:val="Überschrift 9 Zchn"/>
    <w:basedOn w:val="Absatz-Standardschriftart"/>
    <w:link w:val="berschrift9"/>
    <w:uiPriority w:val="1"/>
    <w:rsid w:val="00261536"/>
    <w:rPr>
      <w:rFonts w:ascii="Arial" w:eastAsiaTheme="majorEastAsia" w:hAnsi="Arial" w:cstheme="majorBidi"/>
      <w:sz w:val="20"/>
      <w:szCs w:val="20"/>
    </w:rPr>
  </w:style>
  <w:style w:type="character" w:styleId="Fett">
    <w:name w:val="Strong"/>
    <w:basedOn w:val="Absatz-Standardschriftart"/>
    <w:uiPriority w:val="22"/>
    <w:qFormat/>
    <w:rsid w:val="00261536"/>
    <w:rPr>
      <w:b/>
      <w:bCs/>
    </w:rPr>
  </w:style>
  <w:style w:type="character" w:styleId="Hervorhebung">
    <w:name w:val="Emphasis"/>
    <w:basedOn w:val="Absatz-Standardschriftart"/>
    <w:uiPriority w:val="7"/>
    <w:qFormat/>
    <w:rsid w:val="00261536"/>
    <w:rPr>
      <w:rFonts w:ascii="Arial" w:hAnsi="Arial"/>
      <w:i/>
      <w:iCs/>
      <w:sz w:val="20"/>
    </w:rPr>
  </w:style>
  <w:style w:type="character" w:styleId="IntensiveHervorhebung">
    <w:name w:val="Intense Emphasis"/>
    <w:basedOn w:val="Absatz-Standardschriftart"/>
    <w:uiPriority w:val="21"/>
    <w:qFormat/>
    <w:rsid w:val="00261536"/>
    <w:rPr>
      <w:i/>
      <w:iCs/>
      <w:color w:val="5B9BD5" w:themeColor="accent1"/>
    </w:rPr>
  </w:style>
  <w:style w:type="character" w:styleId="IntensiverVerweis">
    <w:name w:val="Intense Reference"/>
    <w:basedOn w:val="Absatz-Standardschriftart"/>
    <w:uiPriority w:val="32"/>
    <w:qFormat/>
    <w:rsid w:val="00261536"/>
    <w:rPr>
      <w:b/>
      <w:bCs/>
      <w:smallCaps/>
      <w:color w:val="auto"/>
      <w:spacing w:val="5"/>
    </w:rPr>
  </w:style>
  <w:style w:type="paragraph" w:styleId="IntensivesZitat">
    <w:name w:val="Intense Quote"/>
    <w:basedOn w:val="Standard"/>
    <w:next w:val="Standard"/>
    <w:link w:val="IntensivesZitatZchn"/>
    <w:uiPriority w:val="30"/>
    <w:qFormat/>
    <w:rsid w:val="002615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61536"/>
    <w:rPr>
      <w:rFonts w:ascii="Arial" w:eastAsia="Times New Roman" w:hAnsi="Arial"/>
      <w:i/>
      <w:iCs/>
      <w:color w:val="5B9BD5" w:themeColor="accent1"/>
      <w:sz w:val="20"/>
      <w:szCs w:val="20"/>
    </w:rPr>
  </w:style>
  <w:style w:type="paragraph" w:styleId="KeinLeerraum">
    <w:name w:val="No Spacing"/>
    <w:uiPriority w:val="1"/>
    <w:qFormat/>
    <w:rsid w:val="00261536"/>
    <w:pPr>
      <w:spacing w:after="0" w:line="240" w:lineRule="auto"/>
    </w:pPr>
    <w:rPr>
      <w:rFonts w:ascii="Arial" w:eastAsia="Times New Roman" w:hAnsi="Arial"/>
      <w:sz w:val="20"/>
      <w:szCs w:val="20"/>
    </w:rPr>
  </w:style>
  <w:style w:type="paragraph" w:styleId="Listenabsatz">
    <w:name w:val="List Paragraph"/>
    <w:basedOn w:val="Standard"/>
    <w:uiPriority w:val="34"/>
    <w:rsid w:val="00261536"/>
    <w:pPr>
      <w:ind w:left="567"/>
      <w:contextualSpacing/>
    </w:pPr>
  </w:style>
  <w:style w:type="character" w:styleId="Platzhaltertext">
    <w:name w:val="Placeholder Text"/>
    <w:basedOn w:val="Absatz-Standardschriftart"/>
    <w:uiPriority w:val="99"/>
    <w:semiHidden/>
    <w:rsid w:val="00261536"/>
    <w:rPr>
      <w:color w:val="808080"/>
    </w:rPr>
  </w:style>
  <w:style w:type="character" w:styleId="SchwacheHervorhebung">
    <w:name w:val="Subtle Emphasis"/>
    <w:basedOn w:val="Absatz-Standardschriftart"/>
    <w:uiPriority w:val="19"/>
    <w:qFormat/>
    <w:rsid w:val="00261536"/>
    <w:rPr>
      <w:i/>
      <w:iCs/>
      <w:color w:val="404040" w:themeColor="text1" w:themeTint="BF"/>
    </w:rPr>
  </w:style>
  <w:style w:type="character" w:styleId="SchwacherVerweis">
    <w:name w:val="Subtle Reference"/>
    <w:basedOn w:val="Absatz-Standardschriftart"/>
    <w:uiPriority w:val="31"/>
    <w:qFormat/>
    <w:rsid w:val="00261536"/>
    <w:rPr>
      <w:smallCaps/>
      <w:color w:val="5A5A5A" w:themeColor="text1" w:themeTint="A5"/>
    </w:rPr>
  </w:style>
  <w:style w:type="paragraph" w:styleId="Titel">
    <w:name w:val="Title"/>
    <w:basedOn w:val="Standard"/>
    <w:next w:val="Standard"/>
    <w:link w:val="TitelZchn"/>
    <w:qFormat/>
    <w:rsid w:val="00261536"/>
    <w:pPr>
      <w:keepNext/>
      <w:spacing w:line="360" w:lineRule="atLeast"/>
      <w:outlineLvl w:val="0"/>
    </w:pPr>
    <w:rPr>
      <w:rFonts w:eastAsia="Times New Roman" w:cs="Arial"/>
      <w:b/>
      <w:bCs/>
      <w:kern w:val="28"/>
      <w:sz w:val="36"/>
      <w:szCs w:val="32"/>
      <w:lang w:eastAsia="de-CH"/>
    </w:rPr>
  </w:style>
  <w:style w:type="character" w:customStyle="1" w:styleId="TitelZchn">
    <w:name w:val="Titel Zchn"/>
    <w:basedOn w:val="Absatz-Standardschriftart"/>
    <w:link w:val="Titel"/>
    <w:rsid w:val="00261536"/>
    <w:rPr>
      <w:rFonts w:ascii="Arial" w:eastAsia="Times New Roman" w:hAnsi="Arial" w:cs="Arial"/>
      <w:b/>
      <w:bCs/>
      <w:kern w:val="28"/>
      <w:sz w:val="36"/>
      <w:szCs w:val="32"/>
      <w:lang w:eastAsia="de-CH"/>
    </w:rPr>
  </w:style>
  <w:style w:type="paragraph" w:styleId="Untertitel">
    <w:name w:val="Subtitle"/>
    <w:basedOn w:val="Standard"/>
    <w:link w:val="UntertitelZchn"/>
    <w:uiPriority w:val="5"/>
    <w:qFormat/>
    <w:rsid w:val="00261536"/>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261536"/>
    <w:rPr>
      <w:rFonts w:ascii="Arial" w:eastAsia="Times New Roman" w:hAnsi="Arial" w:cs="Arial"/>
      <w:szCs w:val="24"/>
    </w:rPr>
  </w:style>
  <w:style w:type="paragraph" w:styleId="Zitat">
    <w:name w:val="Quote"/>
    <w:basedOn w:val="Standard"/>
    <w:next w:val="Standard"/>
    <w:link w:val="ZitatZchn"/>
    <w:uiPriority w:val="29"/>
    <w:qFormat/>
    <w:rsid w:val="0026153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61536"/>
    <w:rPr>
      <w:rFonts w:ascii="Arial" w:eastAsia="Times New Roman" w:hAnsi="Arial"/>
      <w:i/>
      <w:iCs/>
      <w:color w:val="404040" w:themeColor="text1" w:themeTint="BF"/>
      <w:sz w:val="20"/>
      <w:szCs w:val="20"/>
    </w:rPr>
  </w:style>
  <w:style w:type="paragraph" w:customStyle="1" w:styleId="zzPfad">
    <w:name w:val="zz Pfad"/>
    <w:basedOn w:val="Fuzeile"/>
    <w:rsid w:val="00261536"/>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261536"/>
    <w:pPr>
      <w:spacing w:after="0" w:line="200" w:lineRule="atLeast"/>
      <w:jc w:val="right"/>
    </w:pPr>
    <w:rPr>
      <w:rFonts w:ascii="Arial" w:eastAsia="Times New Roman" w:hAnsi="Arial" w:cs="Times New Roman"/>
      <w:sz w:val="14"/>
      <w:szCs w:val="24"/>
    </w:rPr>
  </w:style>
  <w:style w:type="paragraph" w:customStyle="1" w:styleId="zzFussAdr">
    <w:name w:val="zz FussAdr"/>
    <w:rsid w:val="00261536"/>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rsid w:val="00261536"/>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261536"/>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261536"/>
    <w:pPr>
      <w:spacing w:after="0" w:line="200" w:lineRule="atLeast"/>
    </w:pPr>
    <w:rPr>
      <w:rFonts w:ascii="Arial" w:eastAsia="Times New Roman" w:hAnsi="Arial" w:cs="Times New Roman"/>
      <w:noProof/>
      <w:sz w:val="15"/>
      <w:szCs w:val="24"/>
      <w:lang w:eastAsia="de-DE"/>
    </w:rPr>
  </w:style>
  <w:style w:type="paragraph" w:styleId="Sprechblasentext">
    <w:name w:val="Balloon Text"/>
    <w:basedOn w:val="Standard"/>
    <w:link w:val="SprechblasentextZchn"/>
    <w:uiPriority w:val="99"/>
    <w:semiHidden/>
    <w:unhideWhenUsed/>
    <w:rsid w:val="002615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536"/>
    <w:rPr>
      <w:rFonts w:ascii="Tahoma" w:eastAsia="Calibri" w:hAnsi="Tahoma" w:cs="Tahoma"/>
      <w:sz w:val="16"/>
      <w:szCs w:val="16"/>
    </w:rPr>
  </w:style>
  <w:style w:type="paragraph" w:customStyle="1" w:styleId="zzRef">
    <w:name w:val="zz Ref"/>
    <w:basedOn w:val="Standard"/>
    <w:next w:val="Standard"/>
    <w:rsid w:val="00261536"/>
    <w:pPr>
      <w:spacing w:line="200" w:lineRule="atLeast"/>
    </w:pPr>
    <w:rPr>
      <w:rFonts w:eastAsia="Times New Roman"/>
      <w:sz w:val="15"/>
    </w:rPr>
  </w:style>
  <w:style w:type="table" w:styleId="Tabellenraster">
    <w:name w:val="Table Grid"/>
    <w:basedOn w:val="NormaleTabelle"/>
    <w:uiPriority w:val="59"/>
    <w:rsid w:val="00261536"/>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261536"/>
    <w:rPr>
      <w:b/>
    </w:rPr>
  </w:style>
  <w:style w:type="paragraph" w:customStyle="1" w:styleId="zzAdresse">
    <w:name w:val="zz Adresse"/>
    <w:basedOn w:val="Standard"/>
    <w:rsid w:val="00261536"/>
    <w:rPr>
      <w:rFonts w:eastAsia="Times New Roman"/>
      <w:noProof/>
      <w:szCs w:val="24"/>
    </w:rPr>
  </w:style>
  <w:style w:type="paragraph" w:customStyle="1" w:styleId="PostAbs">
    <w:name w:val="PostAbs"/>
    <w:basedOn w:val="Standard"/>
    <w:uiPriority w:val="4"/>
    <w:rsid w:val="00261536"/>
    <w:pPr>
      <w:widowControl w:val="0"/>
      <w:spacing w:line="240" w:lineRule="auto"/>
    </w:pPr>
    <w:rPr>
      <w:rFonts w:eastAsiaTheme="minorHAnsi" w:cstheme="minorBidi"/>
      <w:bCs/>
      <w:sz w:val="16"/>
    </w:rPr>
  </w:style>
  <w:style w:type="paragraph" w:customStyle="1" w:styleId="zCDBLogo">
    <w:name w:val="z_CDB_Logo"/>
    <w:rsid w:val="00261536"/>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rsid w:val="00261536"/>
    <w:pPr>
      <w:suppressAutoHyphens/>
      <w:spacing w:line="200" w:lineRule="exact"/>
    </w:pPr>
    <w:rPr>
      <w:b/>
      <w:noProof/>
      <w:sz w:val="15"/>
      <w:lang w:eastAsia="de-CH"/>
    </w:rPr>
  </w:style>
  <w:style w:type="paragraph" w:customStyle="1" w:styleId="TextCDB">
    <w:name w:val="Text_CDB"/>
    <w:basedOn w:val="Standard"/>
    <w:qFormat/>
    <w:rsid w:val="00261536"/>
    <w:pPr>
      <w:spacing w:after="120" w:line="264" w:lineRule="auto"/>
    </w:pPr>
    <w:rPr>
      <w:sz w:val="22"/>
      <w:lang w:val="en-US" w:eastAsia="de-DE"/>
    </w:rPr>
  </w:style>
  <w:style w:type="paragraph" w:customStyle="1" w:styleId="Kopfzeile2Departement">
    <w:name w:val="Kopfzeile2Departement"/>
    <w:basedOn w:val="Standard"/>
    <w:next w:val="Standard"/>
    <w:rsid w:val="00261536"/>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261536"/>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261536"/>
    <w:pPr>
      <w:widowControl w:val="0"/>
      <w:tabs>
        <w:tab w:val="clear" w:pos="4536"/>
        <w:tab w:val="clear" w:pos="9072"/>
      </w:tabs>
      <w:suppressAutoHyphens/>
      <w:spacing w:after="100" w:line="200" w:lineRule="atLeast"/>
      <w:contextualSpacing/>
    </w:pPr>
    <w:rPr>
      <w:rFonts w:eastAsiaTheme="minorHAnsi"/>
      <w:sz w:val="15"/>
    </w:rPr>
  </w:style>
  <w:style w:type="paragraph" w:styleId="StandardWeb">
    <w:name w:val="Normal (Web)"/>
    <w:basedOn w:val="Standard"/>
    <w:uiPriority w:val="99"/>
    <w:semiHidden/>
    <w:unhideWhenUsed/>
    <w:rsid w:val="00261536"/>
    <w:rPr>
      <w:rFonts w:ascii="Times New Roman" w:hAnsi="Times New Roman"/>
      <w:szCs w:val="24"/>
    </w:rPr>
  </w:style>
  <w:style w:type="paragraph" w:styleId="Blocktext">
    <w:name w:val="Block Text"/>
    <w:basedOn w:val="Standard"/>
    <w:uiPriority w:val="99"/>
    <w:semiHidden/>
    <w:unhideWhenUsed/>
    <w:rsid w:val="0026153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Textkrper">
    <w:name w:val="Body Text"/>
    <w:basedOn w:val="Standard"/>
    <w:link w:val="TextkrperZchn"/>
    <w:uiPriority w:val="99"/>
    <w:semiHidden/>
    <w:unhideWhenUsed/>
    <w:rsid w:val="00261536"/>
  </w:style>
  <w:style w:type="character" w:customStyle="1" w:styleId="TextkrperZchn">
    <w:name w:val="Textkörper Zchn"/>
    <w:basedOn w:val="Absatz-Standardschriftart"/>
    <w:link w:val="Textkrper"/>
    <w:uiPriority w:val="99"/>
    <w:semiHidden/>
    <w:rsid w:val="00261536"/>
    <w:rPr>
      <w:rFonts w:ascii="Arial" w:eastAsia="Calibri" w:hAnsi="Arial" w:cs="Times New Roman"/>
      <w:sz w:val="20"/>
    </w:rPr>
  </w:style>
  <w:style w:type="paragraph" w:customStyle="1" w:styleId="Tabellentextklein">
    <w:name w:val="Tabellentext klein"/>
    <w:basedOn w:val="Standard"/>
    <w:uiPriority w:val="4"/>
    <w:qFormat/>
    <w:rsid w:val="00261536"/>
    <w:pPr>
      <w:spacing w:before="20" w:line="180" w:lineRule="atLeast"/>
      <w:ind w:left="57" w:right="57"/>
    </w:pPr>
    <w:rPr>
      <w:sz w:val="18"/>
    </w:rPr>
  </w:style>
  <w:style w:type="paragraph" w:customStyle="1" w:styleId="zzHaupttitel">
    <w:name w:val="zz Haupttitel"/>
    <w:basedOn w:val="Standard"/>
    <w:rsid w:val="00261536"/>
    <w:pPr>
      <w:keepNext/>
      <w:spacing w:line="400" w:lineRule="atLeast"/>
    </w:pPr>
    <w:rPr>
      <w:rFonts w:eastAsia="Times New Roman"/>
      <w:b/>
      <w:sz w:val="42"/>
      <w:lang w:eastAsia="de-DE"/>
    </w:rPr>
  </w:style>
  <w:style w:type="paragraph" w:customStyle="1" w:styleId="zzUntertitel">
    <w:name w:val="zz Untertitel"/>
    <w:basedOn w:val="Standard"/>
    <w:rsid w:val="00261536"/>
    <w:pPr>
      <w:spacing w:line="480" w:lineRule="atLeast"/>
    </w:pPr>
    <w:rPr>
      <w:rFonts w:eastAsia="Times New Roman"/>
      <w:sz w:val="42"/>
      <w:lang w:eastAsia="de-DE"/>
    </w:rPr>
  </w:style>
  <w:style w:type="paragraph" w:customStyle="1" w:styleId="zzPost">
    <w:name w:val="zz Post"/>
    <w:next w:val="Standard"/>
    <w:rsid w:val="00261536"/>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rsid w:val="00261536"/>
    <w:pPr>
      <w:spacing w:after="260"/>
    </w:pPr>
    <w:rPr>
      <w:rFonts w:eastAsia="Times New Roman"/>
      <w:szCs w:val="24"/>
    </w:rPr>
  </w:style>
  <w:style w:type="paragraph" w:customStyle="1" w:styleId="zzZusatzformatIfett">
    <w:name w:val="zz Zusatzformat I fett"/>
    <w:basedOn w:val="zzZusatzformatI"/>
    <w:next w:val="Standard"/>
    <w:rsid w:val="00261536"/>
    <w:rPr>
      <w:b/>
    </w:rPr>
  </w:style>
  <w:style w:type="paragraph" w:customStyle="1" w:styleId="zzZusatzformatII">
    <w:name w:val="zz Zusatzformat II"/>
    <w:basedOn w:val="Standard"/>
    <w:next w:val="zzZusatzformatI"/>
    <w:rsid w:val="00261536"/>
    <w:pPr>
      <w:spacing w:before="360"/>
    </w:pPr>
    <w:rPr>
      <w:rFonts w:eastAsia="Times New Roman"/>
      <w:b/>
      <w:sz w:val="24"/>
      <w:szCs w:val="24"/>
    </w:rPr>
  </w:style>
  <w:style w:type="paragraph" w:customStyle="1" w:styleId="zzZustellvermerke">
    <w:name w:val="zz Zustellvermerke"/>
    <w:basedOn w:val="Standard"/>
    <w:rsid w:val="00261536"/>
    <w:rPr>
      <w:rFonts w:eastAsia="Times New Roman"/>
      <w:b/>
      <w:szCs w:val="11"/>
    </w:rPr>
  </w:style>
  <w:style w:type="paragraph" w:styleId="Beschriftung">
    <w:name w:val="caption"/>
    <w:basedOn w:val="Standard"/>
    <w:next w:val="Standard"/>
    <w:uiPriority w:val="7"/>
    <w:qFormat/>
    <w:rsid w:val="00261536"/>
    <w:pPr>
      <w:spacing w:before="180"/>
    </w:pPr>
    <w:rPr>
      <w:rFonts w:eastAsia="Times New Roman"/>
      <w:bCs/>
      <w:szCs w:val="20"/>
    </w:rPr>
  </w:style>
  <w:style w:type="character" w:styleId="Hyperlink">
    <w:name w:val="Hyperlink"/>
    <w:basedOn w:val="Absatz-Standardschriftart"/>
    <w:uiPriority w:val="99"/>
    <w:rsid w:val="00261536"/>
    <w:rPr>
      <w:color w:val="0000FF"/>
      <w:u w:val="single"/>
    </w:rPr>
  </w:style>
  <w:style w:type="paragraph" w:customStyle="1" w:styleId="Liste1">
    <w:name w:val="Liste 1)"/>
    <w:uiPriority w:val="2"/>
    <w:qFormat/>
    <w:rsid w:val="00261536"/>
    <w:pPr>
      <w:numPr>
        <w:numId w:val="13"/>
      </w:numPr>
      <w:tabs>
        <w:tab w:val="clear" w:pos="360"/>
        <w:tab w:val="left" w:pos="284"/>
      </w:tabs>
      <w:spacing w:after="60" w:line="260" w:lineRule="atLeast"/>
      <w:ind w:left="284" w:hanging="284"/>
    </w:pPr>
    <w:rPr>
      <w:rFonts w:ascii="Arial" w:eastAsia="Times New Roman" w:hAnsi="Arial" w:cs="Times New Roman"/>
      <w:sz w:val="20"/>
      <w:szCs w:val="20"/>
    </w:rPr>
  </w:style>
  <w:style w:type="paragraph" w:customStyle="1" w:styleId="Listea">
    <w:name w:val="Liste a)"/>
    <w:basedOn w:val="Standard"/>
    <w:uiPriority w:val="2"/>
    <w:qFormat/>
    <w:rsid w:val="00261536"/>
    <w:pPr>
      <w:numPr>
        <w:numId w:val="19"/>
      </w:numPr>
      <w:tabs>
        <w:tab w:val="left" w:pos="567"/>
      </w:tabs>
      <w:spacing w:after="60"/>
      <w:ind w:left="568" w:hanging="284"/>
    </w:pPr>
  </w:style>
  <w:style w:type="paragraph" w:customStyle="1" w:styleId="ListeStrichI">
    <w:name w:val="Liste Strich I"/>
    <w:basedOn w:val="Standard"/>
    <w:uiPriority w:val="2"/>
    <w:qFormat/>
    <w:rsid w:val="00261536"/>
    <w:pPr>
      <w:numPr>
        <w:numId w:val="1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261536"/>
    <w:pPr>
      <w:numPr>
        <w:numId w:val="16"/>
      </w:numPr>
      <w:tabs>
        <w:tab w:val="clear" w:pos="360"/>
        <w:tab w:val="left" w:pos="284"/>
      </w:tabs>
      <w:spacing w:after="60"/>
    </w:pPr>
  </w:style>
  <w:style w:type="paragraph" w:customStyle="1" w:styleId="ListeStrichII">
    <w:name w:val="Liste Strich II"/>
    <w:basedOn w:val="ListeStrichI"/>
    <w:uiPriority w:val="2"/>
    <w:qFormat/>
    <w:rsid w:val="00261536"/>
    <w:pPr>
      <w:numPr>
        <w:numId w:val="0"/>
      </w:numPr>
      <w:tabs>
        <w:tab w:val="clear" w:pos="284"/>
        <w:tab w:val="left" w:pos="567"/>
      </w:tabs>
      <w:ind w:left="568" w:hanging="284"/>
    </w:pPr>
  </w:style>
  <w:style w:type="paragraph" w:customStyle="1" w:styleId="ListePunktII">
    <w:name w:val="Liste Punkt II"/>
    <w:basedOn w:val="Standard"/>
    <w:uiPriority w:val="2"/>
    <w:qFormat/>
    <w:rsid w:val="00261536"/>
    <w:pPr>
      <w:numPr>
        <w:numId w:val="18"/>
      </w:numPr>
      <w:tabs>
        <w:tab w:val="clear" w:pos="644"/>
        <w:tab w:val="left" w:pos="567"/>
      </w:tabs>
      <w:spacing w:after="60"/>
      <w:ind w:left="568" w:hanging="284"/>
    </w:pPr>
  </w:style>
  <w:style w:type="paragraph" w:customStyle="1" w:styleId="Platzhalter">
    <w:name w:val="Platzhalter"/>
    <w:basedOn w:val="Standard"/>
    <w:next w:val="Standard"/>
    <w:uiPriority w:val="7"/>
    <w:qFormat/>
    <w:rsid w:val="00261536"/>
    <w:pPr>
      <w:spacing w:line="240" w:lineRule="auto"/>
    </w:pPr>
    <w:rPr>
      <w:rFonts w:eastAsia="Times New Roman"/>
      <w:sz w:val="2"/>
      <w:szCs w:val="2"/>
      <w:lang w:eastAsia="de-CH"/>
    </w:rPr>
  </w:style>
  <w:style w:type="paragraph" w:customStyle="1" w:styleId="Tabellentext">
    <w:name w:val="Tabellentext"/>
    <w:basedOn w:val="Standard"/>
    <w:uiPriority w:val="3"/>
    <w:qFormat/>
    <w:rsid w:val="00261536"/>
    <w:pPr>
      <w:spacing w:before="60" w:after="20"/>
      <w:ind w:left="57" w:right="57"/>
    </w:pPr>
    <w:rPr>
      <w:rFonts w:eastAsia="Times New Roman"/>
      <w:szCs w:val="24"/>
    </w:rPr>
  </w:style>
  <w:style w:type="paragraph" w:customStyle="1" w:styleId="Tabellentitel">
    <w:name w:val="Tabellentitel"/>
    <w:basedOn w:val="Standard"/>
    <w:uiPriority w:val="3"/>
    <w:qFormat/>
    <w:rsid w:val="00261536"/>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261536"/>
    <w:pPr>
      <w:spacing w:before="20" w:after="0" w:line="180" w:lineRule="atLeast"/>
    </w:pPr>
    <w:rPr>
      <w:sz w:val="18"/>
    </w:rPr>
  </w:style>
  <w:style w:type="paragraph" w:styleId="Funotentext">
    <w:name w:val="footnote text"/>
    <w:basedOn w:val="Standard"/>
    <w:link w:val="FunotentextZchn"/>
    <w:uiPriority w:val="99"/>
    <w:semiHidden/>
    <w:unhideWhenUsed/>
    <w:rsid w:val="00261536"/>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261536"/>
    <w:rPr>
      <w:rFonts w:ascii="Arial" w:eastAsia="Calibri" w:hAnsi="Arial" w:cs="Times New Roman"/>
      <w:sz w:val="20"/>
      <w:szCs w:val="20"/>
    </w:rPr>
  </w:style>
  <w:style w:type="character" w:styleId="Funotenzeichen">
    <w:name w:val="footnote reference"/>
    <w:basedOn w:val="Absatz-Standardschriftart"/>
    <w:semiHidden/>
    <w:unhideWhenUsed/>
    <w:rsid w:val="00261536"/>
    <w:rPr>
      <w:vertAlign w:val="superscript"/>
    </w:rPr>
  </w:style>
  <w:style w:type="paragraph" w:styleId="Endnotentext">
    <w:name w:val="endnote text"/>
    <w:basedOn w:val="Standard"/>
    <w:link w:val="EndnotentextZchn"/>
    <w:uiPriority w:val="99"/>
    <w:semiHidden/>
    <w:unhideWhenUsed/>
    <w:rsid w:val="00261536"/>
    <w:pPr>
      <w:spacing w:line="240" w:lineRule="auto"/>
    </w:pPr>
    <w:rPr>
      <w:szCs w:val="20"/>
    </w:rPr>
  </w:style>
  <w:style w:type="character" w:customStyle="1" w:styleId="EndnotentextZchn">
    <w:name w:val="Endnotentext Zchn"/>
    <w:basedOn w:val="Absatz-Standardschriftart"/>
    <w:link w:val="Endnotentext"/>
    <w:uiPriority w:val="99"/>
    <w:semiHidden/>
    <w:rsid w:val="00261536"/>
    <w:rPr>
      <w:rFonts w:ascii="Arial" w:eastAsia="Calibri" w:hAnsi="Arial" w:cs="Times New Roman"/>
      <w:sz w:val="20"/>
      <w:szCs w:val="20"/>
    </w:rPr>
  </w:style>
  <w:style w:type="character" w:styleId="Endnotenzeichen">
    <w:name w:val="endnote reference"/>
    <w:basedOn w:val="Absatz-Standardschriftart"/>
    <w:uiPriority w:val="99"/>
    <w:semiHidden/>
    <w:unhideWhenUsed/>
    <w:rsid w:val="00261536"/>
    <w:rPr>
      <w:vertAlign w:val="superscript"/>
    </w:rPr>
  </w:style>
  <w:style w:type="paragraph" w:styleId="Verzeichnis1">
    <w:name w:val="toc 1"/>
    <w:basedOn w:val="Standard"/>
    <w:next w:val="Standard"/>
    <w:autoRedefine/>
    <w:uiPriority w:val="39"/>
    <w:unhideWhenUsed/>
    <w:rsid w:val="00261536"/>
    <w:pPr>
      <w:keepNext/>
      <w:spacing w:before="120"/>
      <w:ind w:left="709" w:hanging="709"/>
    </w:pPr>
    <w:rPr>
      <w:b/>
    </w:rPr>
  </w:style>
  <w:style w:type="paragraph" w:styleId="Verzeichnis2">
    <w:name w:val="toc 2"/>
    <w:basedOn w:val="Standard"/>
    <w:next w:val="Standard"/>
    <w:autoRedefine/>
    <w:uiPriority w:val="39"/>
    <w:unhideWhenUsed/>
    <w:rsid w:val="00261536"/>
    <w:pPr>
      <w:tabs>
        <w:tab w:val="right" w:leader="dot" w:pos="9061"/>
      </w:tabs>
      <w:ind w:left="709" w:hanging="709"/>
    </w:pPr>
  </w:style>
  <w:style w:type="paragraph" w:styleId="Verzeichnis3">
    <w:name w:val="toc 3"/>
    <w:basedOn w:val="Standard"/>
    <w:next w:val="Standard"/>
    <w:autoRedefine/>
    <w:uiPriority w:val="39"/>
    <w:unhideWhenUsed/>
    <w:rsid w:val="00261536"/>
    <w:pPr>
      <w:ind w:left="709" w:hanging="709"/>
    </w:pPr>
  </w:style>
  <w:style w:type="paragraph" w:customStyle="1" w:styleId="zzForm">
    <w:name w:val="zz Form"/>
    <w:basedOn w:val="Standard"/>
    <w:rsid w:val="00261536"/>
    <w:rPr>
      <w:rFonts w:eastAsia="Times New Roman"/>
      <w:sz w:val="15"/>
      <w:szCs w:val="20"/>
      <w:lang w:eastAsia="de-CH"/>
    </w:rPr>
  </w:style>
  <w:style w:type="paragraph" w:customStyle="1" w:styleId="zzPlatzhalter">
    <w:name w:val="zz Platzhalter"/>
    <w:basedOn w:val="Standard"/>
    <w:next w:val="Standard"/>
    <w:rsid w:val="00261536"/>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261536"/>
    <w:pPr>
      <w:tabs>
        <w:tab w:val="clear" w:pos="964"/>
      </w:tabs>
      <w:ind w:left="0" w:firstLine="0"/>
      <w:outlineLvl w:val="9"/>
    </w:pPr>
    <w:rPr>
      <w:szCs w:val="20"/>
      <w:lang w:eastAsia="de-DE"/>
    </w:rPr>
  </w:style>
  <w:style w:type="paragraph" w:customStyle="1" w:styleId="TitelII">
    <w:name w:val="Titel II"/>
    <w:basedOn w:val="berschrift2"/>
    <w:next w:val="Standard"/>
    <w:uiPriority w:val="6"/>
    <w:qFormat/>
    <w:rsid w:val="00261536"/>
    <w:pPr>
      <w:tabs>
        <w:tab w:val="clear" w:pos="964"/>
        <w:tab w:val="left" w:pos="851"/>
      </w:tabs>
      <w:ind w:left="0" w:firstLine="0"/>
      <w:outlineLvl w:val="9"/>
    </w:pPr>
    <w:rPr>
      <w:szCs w:val="20"/>
      <w:lang w:eastAsia="de-DE"/>
    </w:rPr>
  </w:style>
  <w:style w:type="numbering" w:styleId="111111">
    <w:name w:val="Outline List 2"/>
    <w:basedOn w:val="KeineListe"/>
    <w:uiPriority w:val="99"/>
    <w:semiHidden/>
    <w:unhideWhenUsed/>
    <w:rsid w:val="00261536"/>
    <w:pPr>
      <w:numPr>
        <w:numId w:val="20"/>
      </w:numPr>
    </w:pPr>
  </w:style>
  <w:style w:type="numbering" w:styleId="1ai">
    <w:name w:val="Outline List 1"/>
    <w:basedOn w:val="KeineListe"/>
    <w:uiPriority w:val="99"/>
    <w:semiHidden/>
    <w:unhideWhenUsed/>
    <w:rsid w:val="00261536"/>
    <w:pPr>
      <w:numPr>
        <w:numId w:val="21"/>
      </w:numPr>
    </w:pPr>
  </w:style>
  <w:style w:type="paragraph" w:styleId="Aufzhlungszeichen">
    <w:name w:val="List Bullet"/>
    <w:basedOn w:val="Standard"/>
    <w:uiPriority w:val="99"/>
    <w:semiHidden/>
    <w:unhideWhenUsed/>
    <w:rsid w:val="00261536"/>
    <w:pPr>
      <w:numPr>
        <w:numId w:val="3"/>
      </w:numPr>
      <w:tabs>
        <w:tab w:val="clear" w:pos="360"/>
        <w:tab w:val="left" w:pos="284"/>
      </w:tabs>
      <w:ind w:left="284" w:hanging="284"/>
      <w:contextualSpacing/>
    </w:pPr>
  </w:style>
  <w:style w:type="paragraph" w:styleId="Aufzhlungszeichen2">
    <w:name w:val="List Bullet 2"/>
    <w:basedOn w:val="Standard"/>
    <w:uiPriority w:val="99"/>
    <w:semiHidden/>
    <w:unhideWhenUsed/>
    <w:rsid w:val="00261536"/>
    <w:pPr>
      <w:numPr>
        <w:numId w:val="5"/>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261536"/>
    <w:pPr>
      <w:spacing w:line="240" w:lineRule="auto"/>
    </w:pPr>
  </w:style>
  <w:style w:type="character" w:customStyle="1" w:styleId="GruformelZchn">
    <w:name w:val="Grußformel Zchn"/>
    <w:basedOn w:val="Absatz-Standardschriftart"/>
    <w:link w:val="Gruformel"/>
    <w:uiPriority w:val="99"/>
    <w:semiHidden/>
    <w:rsid w:val="00261536"/>
    <w:rPr>
      <w:rFonts w:ascii="Arial" w:eastAsia="Calibri" w:hAnsi="Arial" w:cs="Times New Roman"/>
      <w:sz w:val="20"/>
    </w:rPr>
  </w:style>
  <w:style w:type="paragraph" w:styleId="Liste">
    <w:name w:val="List"/>
    <w:basedOn w:val="Standard"/>
    <w:uiPriority w:val="99"/>
    <w:semiHidden/>
    <w:unhideWhenUsed/>
    <w:rsid w:val="00261536"/>
    <w:pPr>
      <w:ind w:left="284" w:hanging="284"/>
      <w:contextualSpacing/>
    </w:pPr>
  </w:style>
  <w:style w:type="paragraph" w:styleId="Listennummer">
    <w:name w:val="List Number"/>
    <w:basedOn w:val="Standard"/>
    <w:uiPriority w:val="99"/>
    <w:semiHidden/>
    <w:unhideWhenUsed/>
    <w:rsid w:val="00261536"/>
    <w:pPr>
      <w:numPr>
        <w:numId w:val="4"/>
      </w:numPr>
      <w:tabs>
        <w:tab w:val="clear" w:pos="360"/>
        <w:tab w:val="left" w:pos="284"/>
      </w:tabs>
      <w:ind w:left="284" w:hanging="284"/>
      <w:contextualSpacing/>
    </w:pPr>
  </w:style>
  <w:style w:type="paragraph" w:styleId="Listennummer2">
    <w:name w:val="List Number 2"/>
    <w:basedOn w:val="Standard"/>
    <w:uiPriority w:val="99"/>
    <w:semiHidden/>
    <w:unhideWhenUsed/>
    <w:rsid w:val="00261536"/>
    <w:pPr>
      <w:numPr>
        <w:numId w:val="9"/>
      </w:numPr>
      <w:tabs>
        <w:tab w:val="clear" w:pos="643"/>
        <w:tab w:val="left" w:pos="567"/>
      </w:tabs>
      <w:ind w:left="568" w:hanging="284"/>
      <w:contextualSpacing/>
    </w:pPr>
  </w:style>
  <w:style w:type="paragraph" w:styleId="Listennummer3">
    <w:name w:val="List Number 3"/>
    <w:basedOn w:val="Standard"/>
    <w:uiPriority w:val="99"/>
    <w:semiHidden/>
    <w:unhideWhenUsed/>
    <w:rsid w:val="00261536"/>
    <w:pPr>
      <w:numPr>
        <w:numId w:val="10"/>
      </w:numPr>
      <w:tabs>
        <w:tab w:val="clear" w:pos="926"/>
        <w:tab w:val="left" w:pos="851"/>
      </w:tabs>
      <w:ind w:left="851" w:hanging="284"/>
      <w:contextualSpacing/>
    </w:pPr>
  </w:style>
  <w:style w:type="paragraph" w:styleId="Listennummer4">
    <w:name w:val="List Number 4"/>
    <w:basedOn w:val="Standard"/>
    <w:uiPriority w:val="99"/>
    <w:semiHidden/>
    <w:unhideWhenUsed/>
    <w:rsid w:val="00261536"/>
    <w:pPr>
      <w:numPr>
        <w:numId w:val="11"/>
      </w:numPr>
      <w:tabs>
        <w:tab w:val="clear" w:pos="1209"/>
        <w:tab w:val="left" w:pos="1134"/>
      </w:tabs>
      <w:ind w:left="1135" w:hanging="284"/>
      <w:contextualSpacing/>
    </w:pPr>
  </w:style>
  <w:style w:type="paragraph" w:styleId="Listennummer5">
    <w:name w:val="List Number 5"/>
    <w:basedOn w:val="Standard"/>
    <w:uiPriority w:val="99"/>
    <w:semiHidden/>
    <w:unhideWhenUsed/>
    <w:rsid w:val="00261536"/>
    <w:pPr>
      <w:numPr>
        <w:numId w:val="12"/>
      </w:numPr>
      <w:tabs>
        <w:tab w:val="clear" w:pos="1492"/>
        <w:tab w:val="left" w:pos="1418"/>
      </w:tabs>
      <w:ind w:left="1418" w:hanging="284"/>
      <w:contextualSpacing/>
    </w:pPr>
  </w:style>
  <w:style w:type="paragraph" w:styleId="Standardeinzug">
    <w:name w:val="Normal Indent"/>
    <w:basedOn w:val="Standard"/>
    <w:uiPriority w:val="99"/>
    <w:semiHidden/>
    <w:unhideWhenUsed/>
    <w:rsid w:val="00261536"/>
    <w:pPr>
      <w:ind w:left="567"/>
    </w:pPr>
  </w:style>
  <w:style w:type="paragraph" w:styleId="Listenfortsetzung">
    <w:name w:val="List Continue"/>
    <w:basedOn w:val="Standard"/>
    <w:uiPriority w:val="99"/>
    <w:semiHidden/>
    <w:unhideWhenUsed/>
    <w:rsid w:val="00261536"/>
    <w:pPr>
      <w:spacing w:after="120"/>
      <w:ind w:left="284"/>
      <w:contextualSpacing/>
    </w:pPr>
  </w:style>
  <w:style w:type="paragraph" w:customStyle="1" w:styleId="Grundschrift">
    <w:name w:val="Grundschrift"/>
    <w:basedOn w:val="Standard"/>
    <w:rsid w:val="00261536"/>
    <w:pPr>
      <w:spacing w:line="270" w:lineRule="exact"/>
      <w:jc w:val="both"/>
    </w:pPr>
    <w:rPr>
      <w:rFonts w:eastAsia="Times New Roman"/>
      <w:sz w:val="21"/>
      <w:szCs w:val="24"/>
      <w:lang w:val="en-GB" w:eastAsia="de-DE"/>
    </w:rPr>
  </w:style>
  <w:style w:type="paragraph" w:customStyle="1" w:styleId="KopfTitelklein">
    <w:name w:val="Kopf_Titel_klein"/>
    <w:basedOn w:val="Standard"/>
    <w:qFormat/>
    <w:rsid w:val="00261536"/>
    <w:pPr>
      <w:framePr w:hSpace="142" w:wrap="around" w:vAnchor="page" w:hAnchor="page" w:x="1645" w:y="2856"/>
      <w:spacing w:before="150" w:line="250" w:lineRule="atLeast"/>
      <w:suppressOverlap/>
    </w:pPr>
    <w:rPr>
      <w:rFonts w:eastAsia="Times New Roman"/>
      <w:b/>
      <w:color w:val="8F5379"/>
      <w:kern w:val="28"/>
      <w:sz w:val="21"/>
      <w:szCs w:val="32"/>
      <w:lang w:val="en-GB" w:eastAsia="de-DE"/>
    </w:rPr>
  </w:style>
  <w:style w:type="paragraph" w:customStyle="1" w:styleId="KopfUntertitel">
    <w:name w:val="Kopf_Untertitel"/>
    <w:basedOn w:val="KopfTitelklein"/>
    <w:qFormat/>
    <w:rsid w:val="00261536"/>
    <w:pPr>
      <w:framePr w:wrap="around" w:vAnchor="margin" w:hAnchor="margin" w:xAlign="left" w:y="2853"/>
      <w:spacing w:before="20"/>
    </w:pPr>
  </w:style>
  <w:style w:type="paragraph" w:customStyle="1" w:styleId="Zwischentitel">
    <w:name w:val="Zwischentitel"/>
    <w:basedOn w:val="Grundschrift"/>
    <w:next w:val="Grundschrift"/>
    <w:qFormat/>
    <w:rsid w:val="00261536"/>
    <w:pPr>
      <w:spacing w:line="270" w:lineRule="atLeast"/>
    </w:pPr>
    <w:rPr>
      <w:b/>
    </w:rPr>
  </w:style>
  <w:style w:type="paragraph" w:customStyle="1" w:styleId="aufzhlung">
    <w:name w:val="aufzählung"/>
    <w:basedOn w:val="Textkrper"/>
    <w:rsid w:val="00261536"/>
    <w:pPr>
      <w:numPr>
        <w:numId w:val="24"/>
      </w:numPr>
      <w:autoSpaceDE w:val="0"/>
      <w:autoSpaceDN w:val="0"/>
      <w:adjustRightInd w:val="0"/>
      <w:spacing w:before="40" w:after="40" w:line="240" w:lineRule="auto"/>
      <w:ind w:left="0" w:firstLine="0"/>
    </w:pPr>
    <w:rPr>
      <w:rFonts w:eastAsia="Times New Roman"/>
      <w:sz w:val="22"/>
      <w:szCs w:val="20"/>
      <w:lang w:val="fr-CH"/>
    </w:rPr>
  </w:style>
  <w:style w:type="paragraph" w:customStyle="1" w:styleId="Standardnummertiert">
    <w:name w:val="Standard nummertiert"/>
    <w:basedOn w:val="Standard"/>
    <w:qFormat/>
    <w:rsid w:val="00261536"/>
    <w:pPr>
      <w:numPr>
        <w:numId w:val="25"/>
      </w:numPr>
      <w:ind w:left="357" w:hanging="357"/>
    </w:pPr>
  </w:style>
  <w:style w:type="paragraph" w:customStyle="1" w:styleId="StandardBuchstaben">
    <w:name w:val="Standard Buchstaben"/>
    <w:basedOn w:val="Standardnummertiert"/>
    <w:autoRedefine/>
    <w:qFormat/>
    <w:rsid w:val="00261536"/>
    <w:pPr>
      <w:numPr>
        <w:numId w:val="26"/>
      </w:num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f_TW Verfügung und Aufhebung der Milchliefersperre bei der Milchprüfung Version 14.03.2011"/>
    <f:field ref="objsubject" par="" edit="true" text=""/>
    <f:field ref="objcreatedby" par="" text="Abgottspon, Helga, abh, BLV"/>
    <f:field ref="objcreatedat" par="" text="08.01.2016 14:48:15"/>
    <f:field ref="objchangedby" par="" text="Abgottspon, Helga, abh, BLV"/>
    <f:field ref="objmodifiedat" par="" text="08.01.2016 14:50:31"/>
    <f:field ref="doc_FSCFOLIO_1_1001_FieldDocumentNumber" par="" text=""/>
    <f:field ref="doc_FSCFOLIO_1_1001_FieldSubject" par="" edit="true" text=""/>
    <f:field ref="FSCFOLIO_1_1001_FieldCurrentUser" par="" text="Thomas Kleeb"/>
    <f:field ref="CCAPRECONFIG_15_1001_Objektname" par="" edit="true" text="f_TW Verfügung und Aufhebung der Milchliefersperre bei der Milchprüfung Version 14.03.2011"/>
    <f:field ref="CHPRECONFIG_1_1001_Objektname" par="" edit="true" text="f_TW Verfügung und Aufhebung der Milchliefersperre bei der Milchprüfung Version 14.03.2011"/>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7896</Characters>
  <Application>Microsoft Office Word</Application>
  <DocSecurity>0</DocSecurity>
  <Lines>717</Lines>
  <Paragraphs>667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Office fédéral de la sécurité alimentaire et_x000d_
des affaires vétérinaires</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f_TW Verfügung und Aufhebung der Milchliefersperre bei der Milchprüfung Version 14.03.2011</dc:title>
  <dc:subject/>
  <dc:creator>Helga Abgottspon</dc:creator>
  <cp:keywords/>
  <dc:description/>
  <cp:lastModifiedBy>Abgottspon Helga BLV</cp:lastModifiedBy>
  <cp:revision>3</cp:revision>
  <dcterms:created xsi:type="dcterms:W3CDTF">2016-01-08T13:48:00Z</dcterms:created>
  <dcterms:modified xsi:type="dcterms:W3CDTF">2016-01-08T13:50:00Z</dcterms:modified>
</cp:coreProperties>
</file>

<file path=docProps/custom.xml><?xml version="1.0" encoding="utf-8"?>
<Properties xmlns="http://schemas.openxmlformats.org/officeDocument/2006/custom-properties" xmlns:vt="http://schemas.openxmlformats.org/officeDocument/2006/docPropsVTypes">
  <property name="BLVTemplateDocNumber" pid="2" fmtid="{D5CDD505-2E9C-101B-9397-08002B2CF9AE}">
    <vt:lpwstr>206.02.02.06</vt:lpwstr>
  </property>
  <property name="FSC#EVDCFG@15.1400:RespOrgHome2" pid="3" fmtid="{D5CDD505-2E9C-101B-9397-08002B2CF9AE}">
    <vt:lpwstr>Berne-Liebefeld</vt:lpwstr>
  </property>
  <property name="FSC#EVDCFG@15.1400:RespOrgHome3" pid="4" fmtid="{D5CDD505-2E9C-101B-9397-08002B2CF9AE}">
    <vt:lpwstr>Berna-Liebefeld</vt:lpwstr>
  </property>
  <property name="FSC#EVDCFG@15.1400:RespOrgHome4" pid="5" fmtid="{D5CDD505-2E9C-101B-9397-08002B2CF9AE}">
    <vt:lpwstr/>
  </property>
  <property name="FSC#EVDCFG@15.1400:RespOrgStreet2" pid="6" fmtid="{D5CDD505-2E9C-101B-9397-08002B2CF9AE}">
    <vt:lpwstr>Schwarzenburgstrasse 155</vt:lpwstr>
  </property>
  <property name="FSC#EVDCFG@15.1400:RespOrgStreet3" pid="7" fmtid="{D5CDD505-2E9C-101B-9397-08002B2CF9AE}">
    <vt:lpwstr>Schwarzenburgstrasse 155</vt:lpwstr>
  </property>
  <property name="FSC#EVDCFG@15.1400:RespOrgStreet4" pid="8" fmtid="{D5CDD505-2E9C-101B-9397-08002B2CF9AE}">
    <vt:lpwstr/>
  </property>
  <property name="FSC#EVDCFG@15.1400:DocumentID" pid="9" fmtid="{D5CDD505-2E9C-101B-9397-08002B2CF9AE}">
    <vt:lpwstr>2016-01-08/243</vt:lpwstr>
  </property>
  <property name="FSC#EVDCFG@15.1400:DossierBarCode" pid="10" fmtid="{D5CDD505-2E9C-101B-9397-08002B2CF9AE}">
    <vt:lpwstr/>
  </property>
  <property name="FSC#EVDCFG@15.1400:ActualVersionNumber" pid="11" fmtid="{D5CDD505-2E9C-101B-9397-08002B2CF9AE}">
    <vt:lpwstr>1</vt:lpwstr>
  </property>
  <property name="FSC#EVDCFG@15.1400:ActualVersionCreatedAt" pid="12" fmtid="{D5CDD505-2E9C-101B-9397-08002B2CF9AE}">
    <vt:lpwstr>2016-01-08T14:48:15</vt:lpwstr>
  </property>
  <property name="FSC#EVDCFG@15.1400:ResponsibleBureau_DE" pid="13" fmtid="{D5CDD505-2E9C-101B-9397-08002B2CF9AE}">
    <vt:lpwstr>BLV</vt:lpwstr>
  </property>
  <property name="FSC#EVDCFG@15.1400:ResponsibleBureau_EN" pid="14" fmtid="{D5CDD505-2E9C-101B-9397-08002B2CF9AE}">
    <vt:lpwstr>BLV</vt:lpwstr>
  </property>
  <property name="FSC#EVDCFG@15.1400:ResponsibleBureau_FR" pid="15" fmtid="{D5CDD505-2E9C-101B-9397-08002B2CF9AE}">
    <vt:lpwstr>BLV</vt:lpwstr>
  </property>
  <property name="FSC#EVDCFG@15.1400:ResponsibleBureau_IT" pid="16" fmtid="{D5CDD505-2E9C-101B-9397-08002B2CF9AE}">
    <vt:lpwstr>COO.2080.99.1.31406</vt:lpwstr>
  </property>
  <property name="FSC#EDIBLV@15.1700:UserInChargeUserTitle" pid="17" fmtid="{D5CDD505-2E9C-101B-9397-08002B2CF9AE}">
    <vt:lpwstr/>
  </property>
  <property name="FSC#EDIBLV@15.1700:UserInChargeUserName" pid="18" fmtid="{D5CDD505-2E9C-101B-9397-08002B2CF9AE}">
    <vt:lpwstr>Abgottspon</vt:lpwstr>
  </property>
  <property name="FSC#EDIBLV@15.1700:UserInChargeUserFirstname" pid="19" fmtid="{D5CDD505-2E9C-101B-9397-08002B2CF9AE}">
    <vt:lpwstr/>
  </property>
  <property name="FSC#EDIBLV@15.1700:UserInChargeUserEnvSalutationDE" pid="20" fmtid="{D5CDD505-2E9C-101B-9397-08002B2CF9AE}">
    <vt:lpwstr/>
  </property>
  <property name="FSC#EDIBLV@15.1700:UserInChargeUserEnvSalutationEN" pid="21" fmtid="{D5CDD505-2E9C-101B-9397-08002B2CF9AE}">
    <vt:lpwstr/>
  </property>
  <property name="FSC#EDIBLV@15.1700:UserInChargeUserEnvSalutationFR" pid="22" fmtid="{D5CDD505-2E9C-101B-9397-08002B2CF9AE}">
    <vt:lpwstr/>
  </property>
  <property name="FSC#EDIBLV@15.1700:UserInChargeUserEnvSalutationIT" pid="23" fmtid="{D5CDD505-2E9C-101B-9397-08002B2CF9AE}">
    <vt:lpwstr/>
  </property>
  <property name="FSC#EDIBLV@15.1700:FilerespUserPersonTitle" pid="24" fmtid="{D5CDD505-2E9C-101B-9397-08002B2CF9AE}">
    <vt:lpwstr/>
  </property>
  <property name="FSC#EVDCFG@15.1400:Address" pid="25" fmtid="{D5CDD505-2E9C-101B-9397-08002B2CF9AE}">
    <vt:lpwstr/>
  </property>
  <property name="FSC#EVDCFG@15.1400:PositionNumber" pid="26" fmtid="{D5CDD505-2E9C-101B-9397-08002B2CF9AE}">
    <vt:lpwstr>311.1</vt:lpwstr>
  </property>
  <property name="FSC#EVDCFG@15.1400:Dossierref" pid="27" fmtid="{D5CDD505-2E9C-101B-9397-08002B2CF9AE}">
    <vt:lpwstr>311.1/2014/00209</vt:lpwstr>
  </property>
  <property name="FSC#EVDCFG@15.1400:FileRespEmail" pid="28" fmtid="{D5CDD505-2E9C-101B-9397-08002B2CF9AE}">
    <vt:lpwstr>helga.abgottspon@blv.admin.ch</vt:lpwstr>
  </property>
  <property name="FSC#EVDCFG@15.1400:FileRespFax" pid="29" fmtid="{D5CDD505-2E9C-101B-9397-08002B2CF9AE}">
    <vt:lpwstr/>
  </property>
  <property name="FSC#EVDCFG@15.1400:FileRespHome" pid="30" fmtid="{D5CDD505-2E9C-101B-9397-08002B2CF9AE}">
    <vt:lpwstr>Bern</vt:lpwstr>
  </property>
  <property name="FSC#EVDCFG@15.1400:FileResponsible" pid="31" fmtid="{D5CDD505-2E9C-101B-9397-08002B2CF9AE}">
    <vt:lpwstr>Helga Abgottspon</vt:lpwstr>
  </property>
  <property name="FSC#EVDCFG@15.1400:UserInCharge" pid="32" fmtid="{D5CDD505-2E9C-101B-9397-08002B2CF9AE}">
    <vt:lpwstr/>
  </property>
  <property name="FSC#EVDCFG@15.1400:FileRespOrg" pid="33" fmtid="{D5CDD505-2E9C-101B-9397-08002B2CF9AE}">
    <vt:lpwstr>Lebensmittel und Ernährung</vt:lpwstr>
  </property>
  <property name="FSC#EVDCFG@15.1400:FileRespOrgHome" pid="34" fmtid="{D5CDD505-2E9C-101B-9397-08002B2CF9AE}">
    <vt:lpwstr>Bern-Liebefeld</vt:lpwstr>
  </property>
  <property name="FSC#EVDCFG@15.1400:FileRespOrgStreet" pid="35" fmtid="{D5CDD505-2E9C-101B-9397-08002B2CF9AE}">
    <vt:lpwstr>Schwarzenburgstrasse 155</vt:lpwstr>
  </property>
  <property name="FSC#EVDCFG@15.1400:FileRespOrgZipCode" pid="36" fmtid="{D5CDD505-2E9C-101B-9397-08002B2CF9AE}">
    <vt:lpwstr>3097</vt:lpwstr>
  </property>
  <property name="FSC#EVDCFG@15.1400:FileRespshortsign" pid="37" fmtid="{D5CDD505-2E9C-101B-9397-08002B2CF9AE}">
    <vt:lpwstr>abh</vt:lpwstr>
  </property>
  <property name="FSC#EVDCFG@15.1400:FileRespStreet" pid="38" fmtid="{D5CDD505-2E9C-101B-9397-08002B2CF9AE}">
    <vt:lpwstr>Schwarzenburgstrasse 155</vt:lpwstr>
  </property>
  <property name="FSC#EVDCFG@15.1400:FileRespTel" pid="39" fmtid="{D5CDD505-2E9C-101B-9397-08002B2CF9AE}">
    <vt:lpwstr>+41 58 469 79 45</vt:lpwstr>
  </property>
  <property name="FSC#EVDCFG@15.1400:FileRespZipCode" pid="40" fmtid="{D5CDD505-2E9C-101B-9397-08002B2CF9AE}">
    <vt:lpwstr>3003</vt:lpwstr>
  </property>
  <property name="FSC#EVDCFG@15.1400:OutAttachElectr" pid="41" fmtid="{D5CDD505-2E9C-101B-9397-08002B2CF9AE}">
    <vt:lpwstr/>
  </property>
  <property name="FSC#EVDCFG@15.1400:OutAttachPhysic" pid="42" fmtid="{D5CDD505-2E9C-101B-9397-08002B2CF9AE}">
    <vt:lpwstr/>
  </property>
  <property name="FSC#EVDCFG@15.1400:SignAcceptedDraft1" pid="43" fmtid="{D5CDD505-2E9C-101B-9397-08002B2CF9AE}">
    <vt:lpwstr/>
  </property>
  <property name="FSC#EVDCFG@15.1400:SignAcceptedDraft1FR" pid="44" fmtid="{D5CDD505-2E9C-101B-9397-08002B2CF9AE}">
    <vt:lpwstr/>
  </property>
  <property name="FSC#EVDCFG@15.1400:SignAcceptedDraft2" pid="45" fmtid="{D5CDD505-2E9C-101B-9397-08002B2CF9AE}">
    <vt:lpwstr/>
  </property>
  <property name="FSC#EVDCFG@15.1400:SignAcceptedDraft2FR" pid="46" fmtid="{D5CDD505-2E9C-101B-9397-08002B2CF9AE}">
    <vt:lpwstr/>
  </property>
  <property name="FSC#EVDCFG@15.1400:SignApproved1" pid="47" fmtid="{D5CDD505-2E9C-101B-9397-08002B2CF9AE}">
    <vt:lpwstr/>
  </property>
  <property name="FSC#EVDCFG@15.1400:SignApproved1FR" pid="48" fmtid="{D5CDD505-2E9C-101B-9397-08002B2CF9AE}">
    <vt:lpwstr/>
  </property>
  <property name="FSC#EVDCFG@15.1400:SignApproved2" pid="49" fmtid="{D5CDD505-2E9C-101B-9397-08002B2CF9AE}">
    <vt:lpwstr/>
  </property>
  <property name="FSC#EVDCFG@15.1400:SignApproved2FR" pid="50" fmtid="{D5CDD505-2E9C-101B-9397-08002B2CF9AE}">
    <vt:lpwstr/>
  </property>
  <property name="FSC#EVDCFG@15.1400:SubDossierBarCode" pid="51" fmtid="{D5CDD505-2E9C-101B-9397-08002B2CF9AE}">
    <vt:lpwstr/>
  </property>
  <property name="FSC#EVDCFG@15.1400:Subject" pid="52" fmtid="{D5CDD505-2E9C-101B-9397-08002B2CF9AE}">
    <vt:lpwstr/>
  </property>
  <property name="FSC#EVDCFG@15.1400:Title" pid="53" fmtid="{D5CDD505-2E9C-101B-9397-08002B2CF9AE}">
    <vt:lpwstr>f_x005f_TW Verfügung und Aufhebung der Milchliefersperre bei der Milchprüfung Version 14.03.2011</vt:lpwstr>
  </property>
  <property name="FSC#EVDCFG@15.1400:UserFunction" pid="54" fmtid="{D5CDD505-2E9C-101B-9397-08002B2CF9AE}">
    <vt:lpwstr>Sachbearbeiter/-in Leitung LME / BLV</vt:lpwstr>
  </property>
  <property name="FSC#EVDCFG@15.1400:SalutationEnglishUser" pid="55" fmtid="{D5CDD505-2E9C-101B-9397-08002B2CF9AE}">
    <vt:lpwstr/>
  </property>
  <property name="FSC#EVDCFG@15.1400:SalutationFrenchUser" pid="56" fmtid="{D5CDD505-2E9C-101B-9397-08002B2CF9AE}">
    <vt:lpwstr/>
  </property>
  <property name="FSC#EVDCFG@15.1400:SalutationGermanUser" pid="57" fmtid="{D5CDD505-2E9C-101B-9397-08002B2CF9AE}">
    <vt:lpwstr/>
  </property>
  <property name="FSC#EVDCFG@15.1400:SalutationItalianUser" pid="58" fmtid="{D5CDD505-2E9C-101B-9397-08002B2CF9AE}">
    <vt:lpwstr/>
  </property>
  <property name="FSC#EVDCFG@15.1400:FileRespOrgShortname" pid="59" fmtid="{D5CDD505-2E9C-101B-9397-08002B2CF9AE}">
    <vt:lpwstr>LME</vt:lpwstr>
  </property>
  <property name="FSC#EDIBLV@15.1700:ResponsibleEditorFirstname" pid="60" fmtid="{D5CDD505-2E9C-101B-9397-08002B2CF9AE}">
    <vt:lpwstr>Helga</vt:lpwstr>
  </property>
  <property name="FSC#EDIBLV@15.1700:ResponsibleEditorSurname" pid="61" fmtid="{D5CDD505-2E9C-101B-9397-08002B2CF9AE}">
    <vt:lpwstr>Abgottspon</vt:lpwstr>
  </property>
  <property name="FSC#EDIBLV@15.1700:GroupTitle" pid="62" fmtid="{D5CDD505-2E9C-101B-9397-08002B2CF9AE}">
    <vt:lpwstr>Lebensmittel und Ernährung</vt:lpwstr>
  </property>
  <property name="FSC#EVDCFG@15.1400:SalutationGerman" pid="63" fmtid="{D5CDD505-2E9C-101B-9397-08002B2CF9AE}">
    <vt:lpwstr>Lebensmittel und Ernährung</vt:lpwstr>
  </property>
  <property name="FSC#EVDCFG@15.1400:SalutationFrench" pid="64" fmtid="{D5CDD505-2E9C-101B-9397-08002B2CF9AE}">
    <vt:lpwstr>Denrées alimentaires et nutrition</vt:lpwstr>
  </property>
  <property name="FSC#EVDCFG@15.1400:SalutationItalian" pid="65" fmtid="{D5CDD505-2E9C-101B-9397-08002B2CF9AE}">
    <vt:lpwstr>Derrate alimentari e nutrizione</vt:lpwstr>
  </property>
  <property name="FSC#EVDCFG@15.1400:SalutationEnglish" pid="66" fmtid="{D5CDD505-2E9C-101B-9397-08002B2CF9AE}">
    <vt:lpwstr>Food and Nutrition</vt:lpwstr>
  </property>
  <property name="FSC#BSVTEMPL@102.1950:FileRespAmtstitel" pid="67" fmtid="{D5CDD505-2E9C-101B-9397-08002B2CF9AE}">
    <vt:lpwstr/>
  </property>
  <property name="FSC#BSVTEMPL@102.1950:FileRespAmtstitel_F" pid="68" fmtid="{D5CDD505-2E9C-101B-9397-08002B2CF9AE}">
    <vt:lpwstr/>
  </property>
  <property name="FSC#BSVTEMPL@102.1950:FileRespAmtstitel_I" pid="69" fmtid="{D5CDD505-2E9C-101B-9397-08002B2CF9AE}">
    <vt:lpwstr/>
  </property>
  <property name="FSC#BSVTEMPL@102.1950:FileRespAmtstitel_E" pid="70" fmtid="{D5CDD505-2E9C-101B-9397-08002B2CF9AE}">
    <vt:lpwstr/>
  </property>
  <property name="FSC#BSVTEMPL@102.1950:AssignmentName" pid="71" fmtid="{D5CDD505-2E9C-101B-9397-08002B2CF9AE}">
    <vt:lpwstr/>
  </property>
  <property name="FSC#BSVTEMPL@102.1950:BSVShortsign" pid="72" fmtid="{D5CDD505-2E9C-101B-9397-08002B2CF9AE}">
    <vt:lpwstr/>
  </property>
  <property name="FSC#BSVTEMPL@102.1950:DocumentID" pid="73" fmtid="{D5CDD505-2E9C-101B-9397-08002B2CF9AE}">
    <vt:lpwstr>243</vt:lpwstr>
  </property>
  <property name="FSC#BSVTEMPL@102.1950:Dossierref" pid="74" fmtid="{D5CDD505-2E9C-101B-9397-08002B2CF9AE}">
    <vt:lpwstr>311.1/2014/00209</vt:lpwstr>
  </property>
  <property name="FSC#BSVTEMPL@102.1950:Oursign" pid="75" fmtid="{D5CDD505-2E9C-101B-9397-08002B2CF9AE}">
    <vt:lpwstr>311.1/2014/00209 08.01.2016</vt:lpwstr>
  </property>
  <property name="FSC#BSVTEMPL@102.1950:EmpfName" pid="76" fmtid="{D5CDD505-2E9C-101B-9397-08002B2CF9AE}">
    <vt:lpwstr/>
  </property>
  <property name="FSC#BSVTEMPL@102.1950:EmpfOrt" pid="77" fmtid="{D5CDD505-2E9C-101B-9397-08002B2CF9AE}">
    <vt:lpwstr/>
  </property>
  <property name="FSC#BSVTEMPL@102.1950:EmpfPLZ" pid="78" fmtid="{D5CDD505-2E9C-101B-9397-08002B2CF9AE}">
    <vt:lpwstr/>
  </property>
  <property name="FSC#BSVTEMPL@102.1950:EmpfStrasse" pid="79" fmtid="{D5CDD505-2E9C-101B-9397-08002B2CF9AE}">
    <vt:lpwstr/>
  </property>
  <property name="FSC#BSVTEMPL@102.1950:FileRespEmail" pid="80" fmtid="{D5CDD505-2E9C-101B-9397-08002B2CF9AE}">
    <vt:lpwstr>helga.abgottspon@blv.admin.ch</vt:lpwstr>
  </property>
  <property name="FSC#BSVTEMPL@102.1950:FileRespFax" pid="81" fmtid="{D5CDD505-2E9C-101B-9397-08002B2CF9AE}">
    <vt:lpwstr/>
  </property>
  <property name="FSC#BSVTEMPL@102.1950:FileRespHome" pid="82" fmtid="{D5CDD505-2E9C-101B-9397-08002B2CF9AE}">
    <vt:lpwstr>Bern</vt:lpwstr>
  </property>
  <property name="FSC#BSVTEMPL@102.1950:FileRespStreet" pid="83" fmtid="{D5CDD505-2E9C-101B-9397-08002B2CF9AE}">
    <vt:lpwstr>Schwarzenburgstrasse 155</vt:lpwstr>
  </property>
  <property name="FSC#BSVTEMPL@102.1950:FileRespTel" pid="84" fmtid="{D5CDD505-2E9C-101B-9397-08002B2CF9AE}">
    <vt:lpwstr>+41 58 469 79 45</vt:lpwstr>
  </property>
  <property name="FSC#BSVTEMPL@102.1950:FileRespZipCode" pid="85" fmtid="{D5CDD505-2E9C-101B-9397-08002B2CF9AE}">
    <vt:lpwstr>3003</vt:lpwstr>
  </property>
  <property name="FSC#BSVTEMPL@102.1950:NameFileResponsible" pid="86" fmtid="{D5CDD505-2E9C-101B-9397-08002B2CF9AE}">
    <vt:lpwstr>Abgottspon</vt:lpwstr>
  </property>
  <property name="FSC#BSVTEMPL@102.1950:Shortsign" pid="87" fmtid="{D5CDD505-2E9C-101B-9397-08002B2CF9AE}">
    <vt:lpwstr/>
  </property>
  <property name="FSC#BSVTEMPL@102.1950:UserFunction" pid="88" fmtid="{D5CDD505-2E9C-101B-9397-08002B2CF9AE}">
    <vt:lpwstr>Sachbearbeiter/-in Leitung LME / BLV</vt:lpwstr>
  </property>
  <property name="FSC#BSVTEMPL@102.1950:VornameNameFileResponsible" pid="89" fmtid="{D5CDD505-2E9C-101B-9397-08002B2CF9AE}">
    <vt:lpwstr>Helga</vt:lpwstr>
  </property>
  <property name="FSC#BSVTEMPL@102.1950:FileResponsible" pid="90" fmtid="{D5CDD505-2E9C-101B-9397-08002B2CF9AE}">
    <vt:lpwstr>Helga Abgottspon</vt:lpwstr>
  </property>
  <property name="FSC#BSVTEMPL@102.1950:FileRespOrg" pid="91" fmtid="{D5CDD505-2E9C-101B-9397-08002B2CF9AE}">
    <vt:lpwstr>Lebensmittel und Ernährung, BLV</vt:lpwstr>
  </property>
  <property name="FSC#BSVTEMPL@102.1950:FileRespOrgHome" pid="92" fmtid="{D5CDD505-2E9C-101B-9397-08002B2CF9AE}">
    <vt:lpwstr>Bern-Liebefeld</vt:lpwstr>
  </property>
  <property name="FSC#BSVTEMPL@102.1950:FileRespOrgStreet" pid="93" fmtid="{D5CDD505-2E9C-101B-9397-08002B2CF9AE}">
    <vt:lpwstr>Schwarzenburgstrasse 155</vt:lpwstr>
  </property>
  <property name="FSC#BSVTEMPL@102.1950:FileRespOrgZipCode" pid="94" fmtid="{D5CDD505-2E9C-101B-9397-08002B2CF9AE}">
    <vt:lpwstr>3097</vt:lpwstr>
  </property>
  <property name="FSC#BSVTEMPL@102.1950:FileRespOU" pid="95" fmtid="{D5CDD505-2E9C-101B-9397-08002B2CF9AE}">
    <vt:lpwstr>Food and Nutrition</vt:lpwstr>
  </property>
  <property name="FSC#BSVTEMPL@102.1950:Registrierdatum" pid="96" fmtid="{D5CDD505-2E9C-101B-9397-08002B2CF9AE}">
    <vt:lpwstr/>
  </property>
  <property name="FSC#BSVTEMPL@102.1950:RegPlanPos" pid="97" fmtid="{D5CDD505-2E9C-101B-9397-08002B2CF9AE}">
    <vt:lpwstr/>
  </property>
  <property name="FSC#BSVTEMPL@102.1950:ShortsignCreate" pid="98" fmtid="{D5CDD505-2E9C-101B-9397-08002B2CF9AE}">
    <vt:lpwstr/>
  </property>
  <property name="FSC#BSVTEMPL@102.1950:SubjectSubFile" pid="99" fmtid="{D5CDD505-2E9C-101B-9397-08002B2CF9AE}">
    <vt:lpwstr/>
  </property>
  <property name="FSC#BSVTEMPL@102.1950:SubjectDocument" pid="100" fmtid="{D5CDD505-2E9C-101B-9397-08002B2CF9AE}">
    <vt:lpwstr/>
  </property>
  <property name="FSC#BSVTEMPL@102.1950:TitleDossier" pid="101" fmtid="{D5CDD505-2E9C-101B-9397-08002B2CF9AE}">
    <vt:lpwstr>Lebensmittel tierischer Herkunft</vt:lpwstr>
  </property>
  <property name="FSC#BSVTEMPL@102.1950:ZusendungAm" pid="102" fmtid="{D5CDD505-2E9C-101B-9397-08002B2CF9AE}">
    <vt:lpwstr/>
  </property>
  <property name="FSC#EDICFG@15.1700:DossierrefSubFile" pid="103" fmtid="{D5CDD505-2E9C-101B-9397-08002B2CF9AE}">
    <vt:lpwstr>2016-01-08/243</vt:lpwstr>
  </property>
  <property name="FSC#EDICFG@15.1700:UniqueSubFileNumber" pid="104" fmtid="{D5CDD505-2E9C-101B-9397-08002B2CF9AE}">
    <vt:lpwstr>2016108-0243</vt:lpwstr>
  </property>
  <property name="FSC#BSVTEMPL@102.1950:DocumentIDEnhanced" pid="105" fmtid="{D5CDD505-2E9C-101B-9397-08002B2CF9AE}">
    <vt:lpwstr>311.1/2014/00209 08.01.2016 Doknr: 243</vt:lpwstr>
  </property>
  <property name="FSC#EDICFG@15.1700:FileRespInitials" pid="106" fmtid="{D5CDD505-2E9C-101B-9397-08002B2CF9AE}">
    <vt:lpwstr/>
  </property>
  <property name="FSC#EDICFG@15.1700:FileRespOrgD" pid="107" fmtid="{D5CDD505-2E9C-101B-9397-08002B2CF9AE}">
    <vt:lpwstr>Lebensmittel und Ernährung</vt:lpwstr>
  </property>
  <property name="FSC#EDICFG@15.1700:FileRespOrgF" pid="108" fmtid="{D5CDD505-2E9C-101B-9397-08002B2CF9AE}">
    <vt:lpwstr>Denrées alimentaires et nutrition</vt:lpwstr>
  </property>
  <property name="FSC#EDICFG@15.1700:FileRespOrgE" pid="109" fmtid="{D5CDD505-2E9C-101B-9397-08002B2CF9AE}">
    <vt:lpwstr>Food and Nutrition</vt:lpwstr>
  </property>
  <property name="FSC#EDICFG@15.1700:FileRespOrgI" pid="110" fmtid="{D5CDD505-2E9C-101B-9397-08002B2CF9AE}">
    <vt:lpwstr>Derrate alimentari e nutrizione</vt:lpwstr>
  </property>
  <property name="FSC#EDICFG@15.1700:FileResponsibleSalutation" pid="111" fmtid="{D5CDD505-2E9C-101B-9397-08002B2CF9AE}">
    <vt:lpwstr/>
  </property>
  <property name="FSC#EDICFG@15.1700:SignerLeft" pid="112" fmtid="{D5CDD505-2E9C-101B-9397-08002B2CF9AE}">
    <vt:lpwstr/>
  </property>
  <property name="FSC#EDICFG@15.1700:SignerLeftFunction" pid="113" fmtid="{D5CDD505-2E9C-101B-9397-08002B2CF9AE}">
    <vt:lpwstr/>
  </property>
  <property name="FSC#EDICFG@15.1700:SignerRight" pid="114" fmtid="{D5CDD505-2E9C-101B-9397-08002B2CF9AE}">
    <vt:lpwstr/>
  </property>
  <property name="FSC#EDICFG@15.1700:SignerRightFunction" pid="115" fmtid="{D5CDD505-2E9C-101B-9397-08002B2CF9AE}">
    <vt:lpwstr/>
  </property>
  <property name="FSC#COOELAK@1.1001:Subject" pid="116" fmtid="{D5CDD505-2E9C-101B-9397-08002B2CF9AE}">
    <vt:lpwstr>Besten Dank fürs Eröffnen des Dossiers</vt:lpwstr>
  </property>
  <property name="FSC#COOELAK@1.1001:FileReference" pid="117" fmtid="{D5CDD505-2E9C-101B-9397-08002B2CF9AE}">
    <vt:lpwstr/>
  </property>
  <property name="FSC#COOELAK@1.1001:FileRefYear" pid="118" fmtid="{D5CDD505-2E9C-101B-9397-08002B2CF9AE}">
    <vt:lpwstr>2014</vt:lpwstr>
  </property>
  <property name="FSC#COOELAK@1.1001:FileRefOrdinal" pid="119" fmtid="{D5CDD505-2E9C-101B-9397-08002B2CF9AE}">
    <vt:lpwstr>209</vt:lpwstr>
  </property>
  <property name="FSC#COOELAK@1.1001:FileRefOU" pid="120" fmtid="{D5CDD505-2E9C-101B-9397-08002B2CF9AE}">
    <vt:lpwstr>LME</vt:lpwstr>
  </property>
  <property name="FSC#COOELAK@1.1001:Organization" pid="121" fmtid="{D5CDD505-2E9C-101B-9397-08002B2CF9AE}">
    <vt:lpwstr/>
  </property>
  <property name="FSC#COOELAK@1.1001:Owner" pid="122" fmtid="{D5CDD505-2E9C-101B-9397-08002B2CF9AE}">
    <vt:lpwstr>Abgottspon Helga</vt:lpwstr>
  </property>
  <property name="FSC#COOELAK@1.1001:OwnerExtension" pid="123" fmtid="{D5CDD505-2E9C-101B-9397-08002B2CF9AE}">
    <vt:lpwstr>+41 58 469 79 45</vt:lpwstr>
  </property>
  <property name="FSC#COOELAK@1.1001:OwnerFaxExtension" pid="124" fmtid="{D5CDD505-2E9C-101B-9397-08002B2CF9AE}">
    <vt:lpwstr/>
  </property>
  <property name="FSC#COOELAK@1.1001:DispatchedBy" pid="125" fmtid="{D5CDD505-2E9C-101B-9397-08002B2CF9AE}">
    <vt:lpwstr/>
  </property>
  <property name="FSC#COOELAK@1.1001:DispatchedAt" pid="126" fmtid="{D5CDD505-2E9C-101B-9397-08002B2CF9AE}">
    <vt:lpwstr/>
  </property>
  <property name="FSC#COOELAK@1.1001:ApprovedBy" pid="127" fmtid="{D5CDD505-2E9C-101B-9397-08002B2CF9AE}">
    <vt:lpwstr/>
  </property>
  <property name="FSC#COOELAK@1.1001:ApprovedAt" pid="128" fmtid="{D5CDD505-2E9C-101B-9397-08002B2CF9AE}">
    <vt:lpwstr/>
  </property>
  <property name="FSC#COOELAK@1.1001:Department" pid="129" fmtid="{D5CDD505-2E9C-101B-9397-08002B2CF9AE}">
    <vt:lpwstr>Leitung Lebensmittel und Ernährung, BLV</vt:lpwstr>
  </property>
  <property name="FSC#COOELAK@1.1001:CreatedAt" pid="130" fmtid="{D5CDD505-2E9C-101B-9397-08002B2CF9AE}">
    <vt:lpwstr>08.01.2016</vt:lpwstr>
  </property>
  <property name="FSC#COOELAK@1.1001:OU" pid="131" fmtid="{D5CDD505-2E9C-101B-9397-08002B2CF9AE}">
    <vt:lpwstr>Lebensmittel und Ernährung, BLV</vt:lpwstr>
  </property>
  <property name="FSC#COOELAK@1.1001:Priority" pid="132" fmtid="{D5CDD505-2E9C-101B-9397-08002B2CF9AE}">
    <vt:lpwstr> ()</vt:lpwstr>
  </property>
  <property name="FSC#COOELAK@1.1001:ObjBarCode" pid="133" fmtid="{D5CDD505-2E9C-101B-9397-08002B2CF9AE}">
    <vt:lpwstr>*COO.2101.102.6.370319*</vt:lpwstr>
  </property>
  <property name="FSC#COOELAK@1.1001:RefBarCode" pid="134" fmtid="{D5CDD505-2E9C-101B-9397-08002B2CF9AE}">
    <vt:lpwstr>*COO.2101.102.7.370319*</vt:lpwstr>
  </property>
  <property name="FSC#COOELAK@1.1001:FileRefBarCode" pid="135" fmtid="{D5CDD505-2E9C-101B-9397-08002B2CF9AE}">
    <vt:lpwstr>*311.1/2014/00209*</vt:lpwstr>
  </property>
  <property name="FSC#COOELAK@1.1001:ExternalRef" pid="136" fmtid="{D5CDD505-2E9C-101B-9397-08002B2CF9AE}">
    <vt:lpwstr/>
  </property>
  <property name="FSC#COOELAK@1.1001:IncomingNumber" pid="137" fmtid="{D5CDD505-2E9C-101B-9397-08002B2CF9AE}">
    <vt:lpwstr/>
  </property>
  <property name="FSC#COOELAK@1.1001:IncomingSubject" pid="138" fmtid="{D5CDD505-2E9C-101B-9397-08002B2CF9AE}">
    <vt:lpwstr/>
  </property>
  <property name="FSC#COOELAK@1.1001:ProcessResponsible" pid="139" fmtid="{D5CDD505-2E9C-101B-9397-08002B2CF9AE}">
    <vt:lpwstr/>
  </property>
  <property name="FSC#COOELAK@1.1001:ProcessResponsiblePhone" pid="140" fmtid="{D5CDD505-2E9C-101B-9397-08002B2CF9AE}">
    <vt:lpwstr/>
  </property>
  <property name="FSC#COOELAK@1.1001:ProcessResponsibleMail" pid="141" fmtid="{D5CDD505-2E9C-101B-9397-08002B2CF9AE}">
    <vt:lpwstr/>
  </property>
  <property name="FSC#COOELAK@1.1001:ProcessResponsibleFax" pid="142" fmtid="{D5CDD505-2E9C-101B-9397-08002B2CF9AE}">
    <vt:lpwstr/>
  </property>
  <property name="FSC#COOELAK@1.1001:ApproverFirstName" pid="143" fmtid="{D5CDD505-2E9C-101B-9397-08002B2CF9AE}">
    <vt:lpwstr/>
  </property>
  <property name="FSC#COOELAK@1.1001:ApproverSurName" pid="144" fmtid="{D5CDD505-2E9C-101B-9397-08002B2CF9AE}">
    <vt:lpwstr/>
  </property>
  <property name="FSC#COOELAK@1.1001:ApproverTitle" pid="145" fmtid="{D5CDD505-2E9C-101B-9397-08002B2CF9AE}">
    <vt:lpwstr/>
  </property>
  <property name="FSC#COOELAK@1.1001:ExternalDate" pid="146" fmtid="{D5CDD505-2E9C-101B-9397-08002B2CF9AE}">
    <vt:lpwstr/>
  </property>
  <property name="FSC#COOELAK@1.1001:SettlementApprovedAt" pid="147" fmtid="{D5CDD505-2E9C-101B-9397-08002B2CF9AE}">
    <vt:lpwstr/>
  </property>
  <property name="FSC#COOELAK@1.1001:BaseNumber" pid="148" fmtid="{D5CDD505-2E9C-101B-9397-08002B2CF9AE}">
    <vt:lpwstr>311.1</vt:lpwstr>
  </property>
  <property name="FSC#COOELAK@1.1001:CurrentUserRolePos" pid="149" fmtid="{D5CDD505-2E9C-101B-9397-08002B2CF9AE}">
    <vt:lpwstr>Sachbearbeiter/-in</vt:lpwstr>
  </property>
  <property name="FSC#COOELAK@1.1001:CurrentUserEmail" pid="150" fmtid="{D5CDD505-2E9C-101B-9397-08002B2CF9AE}">
    <vt:lpwstr>thomas.kleeb@blv.admin.ch</vt:lpwstr>
  </property>
  <property name="FSC#ELAKGOV@1.1001:PersonalSubjGender" pid="151" fmtid="{D5CDD505-2E9C-101B-9397-08002B2CF9AE}">
    <vt:lpwstr/>
  </property>
  <property name="FSC#ELAKGOV@1.1001:PersonalSubjFirstName" pid="152" fmtid="{D5CDD505-2E9C-101B-9397-08002B2CF9AE}">
    <vt:lpwstr/>
  </property>
  <property name="FSC#ELAKGOV@1.1001:PersonalSubjSurName" pid="153" fmtid="{D5CDD505-2E9C-101B-9397-08002B2CF9AE}">
    <vt:lpwstr/>
  </property>
  <property name="FSC#ELAKGOV@1.1001:PersonalSubjSalutation" pid="154" fmtid="{D5CDD505-2E9C-101B-9397-08002B2CF9AE}">
    <vt:lpwstr/>
  </property>
  <property name="FSC#ELAKGOV@1.1001:PersonalSubjAddress" pid="155" fmtid="{D5CDD505-2E9C-101B-9397-08002B2CF9AE}">
    <vt:lpwstr/>
  </property>
  <property name="FSC#ATSTATECFG@1.1001:Office" pid="156" fmtid="{D5CDD505-2E9C-101B-9397-08002B2CF9AE}">
    <vt:lpwstr/>
  </property>
  <property name="FSC#ATSTATECFG@1.1001:Agent" pid="157" fmtid="{D5CDD505-2E9C-101B-9397-08002B2CF9AE}">
    <vt:lpwstr>Helga Abgottspon</vt:lpwstr>
  </property>
  <property name="FSC#ATSTATECFG@1.1001:AgentPhone" pid="158" fmtid="{D5CDD505-2E9C-101B-9397-08002B2CF9AE}">
    <vt:lpwstr>+41 58 469 79 45</vt:lpwstr>
  </property>
  <property name="FSC#ATSTATECFG@1.1001:DepartmentFax" pid="159" fmtid="{D5CDD505-2E9C-101B-9397-08002B2CF9AE}">
    <vt:lpwstr/>
  </property>
  <property name="FSC#ATSTATECFG@1.1001:DepartmentEmail" pid="160" fmtid="{D5CDD505-2E9C-101B-9397-08002B2CF9AE}">
    <vt:lpwstr/>
  </property>
  <property name="FSC#ATSTATECFG@1.1001:SubfileDate" pid="161" fmtid="{D5CDD505-2E9C-101B-9397-08002B2CF9AE}">
    <vt:lpwstr/>
  </property>
  <property name="FSC#ATSTATECFG@1.1001:SubfileSubject" pid="162" fmtid="{D5CDD505-2E9C-101B-9397-08002B2CF9AE}">
    <vt:lpwstr/>
  </property>
  <property name="FSC#ATSTATECFG@1.1001:DepartmentZipCode" pid="163" fmtid="{D5CDD505-2E9C-101B-9397-08002B2CF9AE}">
    <vt:lpwstr>3097</vt:lpwstr>
  </property>
  <property name="FSC#ATSTATECFG@1.1001:DepartmentCountry" pid="164" fmtid="{D5CDD505-2E9C-101B-9397-08002B2CF9AE}">
    <vt:lpwstr/>
  </property>
  <property name="FSC#ATSTATECFG@1.1001:DepartmentCity" pid="165" fmtid="{D5CDD505-2E9C-101B-9397-08002B2CF9AE}">
    <vt:lpwstr>Bern-Liebefeld</vt:lpwstr>
  </property>
  <property name="FSC#ATSTATECFG@1.1001:DepartmentStreet" pid="166" fmtid="{D5CDD505-2E9C-101B-9397-08002B2CF9AE}">
    <vt:lpwstr>Schwarzenburgstrasse 155</vt:lpwstr>
  </property>
  <property name="FSC#ATSTATECFG@1.1001:DepartmentDVR" pid="167" fmtid="{D5CDD505-2E9C-101B-9397-08002B2CF9AE}">
    <vt:lpwstr/>
  </property>
  <property name="FSC#ATSTATECFG@1.1001:DepartmentUID" pid="168" fmtid="{D5CDD505-2E9C-101B-9397-08002B2CF9AE}">
    <vt:lpwstr/>
  </property>
  <property name="FSC#ATSTATECFG@1.1001:SubfileReference" pid="169" fmtid="{D5CDD505-2E9C-101B-9397-08002B2CF9AE}">
    <vt:lpwstr>2016-01-08/243</vt:lpwstr>
  </property>
  <property name="FSC#ATSTATECFG@1.1001:Clause" pid="170" fmtid="{D5CDD505-2E9C-101B-9397-08002B2CF9AE}">
    <vt:lpwstr/>
  </property>
  <property name="FSC#ATSTATECFG@1.1001:ApprovedSignature" pid="171" fmtid="{D5CDD505-2E9C-101B-9397-08002B2CF9AE}">
    <vt:lpwstr/>
  </property>
  <property name="FSC#ATSTATECFG@1.1001:BankAccount" pid="172" fmtid="{D5CDD505-2E9C-101B-9397-08002B2CF9AE}">
    <vt:lpwstr/>
  </property>
  <property name="FSC#ATSTATECFG@1.1001:BankAccountOwner" pid="173" fmtid="{D5CDD505-2E9C-101B-9397-08002B2CF9AE}">
    <vt:lpwstr/>
  </property>
  <property name="FSC#ATSTATECFG@1.1001:BankInstitute" pid="174" fmtid="{D5CDD505-2E9C-101B-9397-08002B2CF9AE}">
    <vt:lpwstr/>
  </property>
  <property name="FSC#ATSTATECFG@1.1001:BankAccountID" pid="175" fmtid="{D5CDD505-2E9C-101B-9397-08002B2CF9AE}">
    <vt:lpwstr/>
  </property>
  <property name="FSC#ATSTATECFG@1.1001:BankAccountIBAN" pid="176" fmtid="{D5CDD505-2E9C-101B-9397-08002B2CF9AE}">
    <vt:lpwstr/>
  </property>
  <property name="FSC#ATSTATECFG@1.1001:BankAccountBIC" pid="177" fmtid="{D5CDD505-2E9C-101B-9397-08002B2CF9AE}">
    <vt:lpwstr/>
  </property>
  <property name="FSC#ATSTATECFG@1.1001:BankName" pid="178" fmtid="{D5CDD505-2E9C-101B-9397-08002B2CF9AE}">
    <vt:lpwstr/>
  </property>
  <property name="FSC#CCAPRECONFIG@15.1001:AddrAnrede" pid="179" fmtid="{D5CDD505-2E9C-101B-9397-08002B2CF9AE}">
    <vt:lpwstr/>
  </property>
  <property name="FSC#CCAPRECONFIG@15.1001:AddrTitel" pid="180" fmtid="{D5CDD505-2E9C-101B-9397-08002B2CF9AE}">
    <vt:lpwstr/>
  </property>
  <property name="FSC#CCAPRECONFIG@15.1001:AddrNachgestellter_Titel" pid="181" fmtid="{D5CDD505-2E9C-101B-9397-08002B2CF9AE}">
    <vt:lpwstr/>
  </property>
  <property name="FSC#CCAPRECONFIG@15.1001:AddrVorname" pid="182" fmtid="{D5CDD505-2E9C-101B-9397-08002B2CF9AE}">
    <vt:lpwstr/>
  </property>
  <property name="FSC#CCAPRECONFIG@15.1001:AddrNachname" pid="183" fmtid="{D5CDD505-2E9C-101B-9397-08002B2CF9AE}">
    <vt:lpwstr/>
  </property>
  <property name="FSC#CCAPRECONFIG@15.1001:AddrzH" pid="184" fmtid="{D5CDD505-2E9C-101B-9397-08002B2CF9AE}">
    <vt:lpwstr/>
  </property>
  <property name="FSC#CCAPRECONFIG@15.1001:AddrGeschlecht" pid="185" fmtid="{D5CDD505-2E9C-101B-9397-08002B2CF9AE}">
    <vt:lpwstr/>
  </property>
  <property name="FSC#CCAPRECONFIG@15.1001:AddrStrasse" pid="186" fmtid="{D5CDD505-2E9C-101B-9397-08002B2CF9AE}">
    <vt:lpwstr/>
  </property>
  <property name="FSC#CCAPRECONFIG@15.1001:AddrHausnummer" pid="187" fmtid="{D5CDD505-2E9C-101B-9397-08002B2CF9AE}">
    <vt:lpwstr/>
  </property>
  <property name="FSC#CCAPRECONFIG@15.1001:AddrStiege" pid="188" fmtid="{D5CDD505-2E9C-101B-9397-08002B2CF9AE}">
    <vt:lpwstr/>
  </property>
  <property name="FSC#CCAPRECONFIG@15.1001:AddrTuer" pid="189" fmtid="{D5CDD505-2E9C-101B-9397-08002B2CF9AE}">
    <vt:lpwstr/>
  </property>
  <property name="FSC#CCAPRECONFIG@15.1001:AddrPostfach" pid="190" fmtid="{D5CDD505-2E9C-101B-9397-08002B2CF9AE}">
    <vt:lpwstr/>
  </property>
  <property name="FSC#CCAPRECONFIG@15.1001:AddrPostleitzahl" pid="191" fmtid="{D5CDD505-2E9C-101B-9397-08002B2CF9AE}">
    <vt:lpwstr/>
  </property>
  <property name="FSC#CCAPRECONFIG@15.1001:AddrOrt" pid="192" fmtid="{D5CDD505-2E9C-101B-9397-08002B2CF9AE}">
    <vt:lpwstr/>
  </property>
  <property name="FSC#CCAPRECONFIG@15.1001:AddrLand" pid="193" fmtid="{D5CDD505-2E9C-101B-9397-08002B2CF9AE}">
    <vt:lpwstr/>
  </property>
  <property name="FSC#CCAPRECONFIG@15.1001:AddrEmail" pid="194" fmtid="{D5CDD505-2E9C-101B-9397-08002B2CF9AE}">
    <vt:lpwstr/>
  </property>
  <property name="FSC#CCAPRECONFIG@15.1001:AddrAdresse" pid="195" fmtid="{D5CDD505-2E9C-101B-9397-08002B2CF9AE}">
    <vt:lpwstr/>
  </property>
  <property name="FSC#CCAPRECONFIG@15.1001:AddrFax" pid="196" fmtid="{D5CDD505-2E9C-101B-9397-08002B2CF9AE}">
    <vt:lpwstr/>
  </property>
  <property name="FSC#CCAPRECONFIG@15.1001:AddrOrganisationsname" pid="197" fmtid="{D5CDD505-2E9C-101B-9397-08002B2CF9AE}">
    <vt:lpwstr/>
  </property>
  <property name="FSC#CCAPRECONFIG@15.1001:AddrOrganisationskurzname" pid="198" fmtid="{D5CDD505-2E9C-101B-9397-08002B2CF9AE}">
    <vt:lpwstr/>
  </property>
  <property name="FSC#CCAPRECONFIG@15.1001:AddrAbschriftsbemerkung" pid="199" fmtid="{D5CDD505-2E9C-101B-9397-08002B2CF9AE}">
    <vt:lpwstr/>
  </property>
  <property name="FSC#CCAPRECONFIG@15.1001:AddrName_Zeile_2" pid="200" fmtid="{D5CDD505-2E9C-101B-9397-08002B2CF9AE}">
    <vt:lpwstr/>
  </property>
  <property name="FSC#CCAPRECONFIG@15.1001:AddrName_Zeile_3" pid="201" fmtid="{D5CDD505-2E9C-101B-9397-08002B2CF9AE}">
    <vt:lpwstr/>
  </property>
  <property name="FSC#CCAPRECONFIG@15.1001:AddrPostalischeAdresse" pid="202" fmtid="{D5CDD505-2E9C-101B-9397-08002B2CF9AE}">
    <vt:lpwstr/>
  </property>
  <property name="FSC#COOSYSTEM@1.1:Container" pid="203" fmtid="{D5CDD505-2E9C-101B-9397-08002B2CF9AE}">
    <vt:lpwstr>COO.2101.102.6.370319</vt:lpwstr>
  </property>
  <property name="FSC#FSCFOLIO@1.1001:docpropproject" pid="204" fmtid="{D5CDD505-2E9C-101B-9397-08002B2CF9AE}">
    <vt:lpwstr/>
  </property>
</Properties>
</file>