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jc w:val="center"/>
        <w:rPr>
          <w:sz w:val="22"/>
        </w:rPr>
      </w:pPr>
      <w:r>
        <w:rPr>
          <w:b/>
          <w:sz w:val="24"/>
        </w:rPr>
        <w:t xml:space="preserve">Procédure de consultation de la révision anticipée d’ordonnances touchant le droit sur les médicaments vétérinaires </w:t>
      </w:r>
      <w:r>
        <w:rPr>
          <w:b/>
          <w:sz w:val="24"/>
        </w:rPr>
        <w:br/>
        <w:t>(du 20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avril 2021 au 11 août 2021)</w:t>
      </w:r>
    </w:p>
    <w:p>
      <w:pPr>
        <w:pStyle w:val="Titel"/>
        <w:rPr>
          <w:sz w:val="22"/>
          <w:szCs w:val="22"/>
        </w:rPr>
      </w:pPr>
      <w:r>
        <w:rPr>
          <w:sz w:val="22"/>
        </w:rPr>
        <w:t>Avis de</w:t>
      </w:r>
    </w:p>
    <w:p>
      <w:pPr>
        <w:tabs>
          <w:tab w:val="left" w:pos="4536"/>
        </w:tabs>
        <w:spacing w:line="240" w:lineRule="exact"/>
        <w:rPr>
          <w:sz w:val="22"/>
        </w:rPr>
      </w:pP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Nom / entreprise / organisation / service 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Sigle entreprise / organisation / service :</w:t>
      </w:r>
      <w:r>
        <w:rPr>
          <w:sz w:val="22"/>
        </w:rPr>
        <w:tab/>
      </w:r>
      <w:bookmarkStart w:id="0" w:name="Text19"/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bookmarkEnd w:id="0"/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lieu 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Interlocuteur 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Téléphone 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Courriel 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253"/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Date 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spacing w:line="240" w:lineRule="auto"/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  <w:highlight w:val="yellow"/>
        </w:rPr>
        <w:t>Remarques importantes :</w:t>
      </w:r>
    </w:p>
    <w:p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t>Nous vous prions de ne pas modifier le formatage du formulaire.</w:t>
      </w:r>
    </w:p>
    <w:p>
      <w:pPr>
        <w:numPr>
          <w:ilvl w:val="0"/>
          <w:numId w:val="13"/>
        </w:numPr>
        <w:tabs>
          <w:tab w:val="left" w:pos="284"/>
        </w:tabs>
        <w:spacing w:before="120" w:line="240" w:lineRule="exact"/>
        <w:jc w:val="both"/>
        <w:rPr>
          <w:u w:val="single"/>
        </w:rPr>
      </w:pPr>
      <w:r>
        <w:t>Merci d’utiliser une ligne séparée par article d’ordonnance.</w:t>
      </w:r>
    </w:p>
    <w:p>
      <w:pPr>
        <w:numPr>
          <w:ilvl w:val="0"/>
          <w:numId w:val="13"/>
        </w:numPr>
        <w:tabs>
          <w:tab w:val="left" w:pos="284"/>
        </w:tabs>
        <w:spacing w:before="120" w:line="240" w:lineRule="exact"/>
        <w:rPr>
          <w:u w:val="single"/>
        </w:rPr>
      </w:pPr>
      <w:r>
        <w:t xml:space="preserve">Veuillez faire parvenir votre avis au </w:t>
      </w:r>
      <w:r>
        <w:rPr>
          <w:b/>
        </w:rPr>
        <w:t>format Word</w:t>
      </w:r>
      <w:r>
        <w:t xml:space="preserve"> d’ici au 11 août 2021 à l’adresse suivante : </w:t>
      </w:r>
      <w:r>
        <w:br/>
      </w:r>
      <w:hyperlink r:id="rId8">
        <w:r>
          <w:rPr>
            <w:rStyle w:val="Hyperlink"/>
          </w:rPr>
          <w:t>vernehmlassungen@blv.admin.ch</w:t>
        </w:r>
      </w:hyperlink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>
        <w:tc>
          <w:tcPr>
            <w:tcW w:w="13921" w:type="dxa"/>
            <w:shd w:val="clear" w:color="auto" w:fill="99CCFF"/>
          </w:tcPr>
          <w:p>
            <w:pPr>
              <w:keepNext/>
              <w:numPr>
                <w:ilvl w:val="0"/>
                <w:numId w:val="2"/>
              </w:numPr>
              <w:suppressAutoHyphens/>
              <w:spacing w:before="360" w:after="180"/>
              <w:outlineLvl w:val="0"/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CH" w:eastAsia="en-US" w:bidi="ar-SA"/>
              </w:rPr>
              <w:lastRenderedPageBreak/>
              <w:t xml:space="preserve">Remarques générales </w:t>
            </w:r>
          </w:p>
        </w:tc>
      </w:tr>
      <w:tr>
        <w:tc>
          <w:tcPr>
            <w:tcW w:w="13921" w:type="dxa"/>
          </w:tcPr>
          <w:p>
            <w:pPr>
              <w:tabs>
                <w:tab w:val="left" w:pos="2268"/>
              </w:tabs>
              <w:rPr>
                <w:rFonts w:eastAsia="Calibri" w:cs="Times New Roman"/>
                <w:szCs w:val="22"/>
                <w:lang w:val="de-CH" w:eastAsia="en-US" w:bidi="ar-SA"/>
              </w:rPr>
            </w:pPr>
          </w:p>
          <w:p>
            <w:pPr>
              <w:tabs>
                <w:tab w:val="left" w:pos="2268"/>
              </w:tabs>
              <w:rPr>
                <w:rFonts w:eastAsia="Calibri" w:cs="Times New Roman"/>
                <w:szCs w:val="22"/>
                <w:lang w:val="de-CH" w:eastAsia="en-US" w:bidi="ar-SA"/>
              </w:rPr>
            </w:pPr>
            <w:r>
              <w:rPr>
                <w:rFonts w:eastAsia="Calibri" w:cs="Times New Roman"/>
                <w:szCs w:val="22"/>
                <w:lang w:val="it-CH" w:eastAsia="en-US"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Times New Roman"/>
                <w:szCs w:val="22"/>
                <w:lang w:val="it-CH" w:eastAsia="en-US" w:bidi="ar-SA"/>
              </w:rPr>
              <w:instrText xml:space="preserve"> FORMTEXT </w:instrText>
            </w:r>
            <w:r>
              <w:rPr>
                <w:rFonts w:eastAsia="Calibri" w:cs="Times New Roman"/>
                <w:szCs w:val="22"/>
                <w:lang w:val="it-CH" w:eastAsia="en-US" w:bidi="ar-SA"/>
              </w:rPr>
            </w:r>
            <w:r>
              <w:rPr>
                <w:rFonts w:eastAsia="Calibri" w:cs="Times New Roman"/>
                <w:szCs w:val="22"/>
                <w:lang w:val="it-CH" w:eastAsia="en-US" w:bidi="ar-SA"/>
              </w:rPr>
              <w:fldChar w:fldCharType="separate"/>
            </w:r>
            <w:r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>
              <w:rPr>
                <w:rFonts w:eastAsia="Calibri" w:cs="Times New Roman"/>
                <w:noProof/>
                <w:szCs w:val="22"/>
                <w:lang w:val="it-CH" w:eastAsia="en-US" w:bidi="ar-SA"/>
              </w:rPr>
              <w:t> </w:t>
            </w:r>
            <w:r>
              <w:rPr>
                <w:rFonts w:eastAsia="Calibri" w:cs="Times New Roman"/>
                <w:szCs w:val="22"/>
                <w:lang w:val="it-CH" w:eastAsia="en-US" w:bidi="ar-SA"/>
              </w:rPr>
              <w:fldChar w:fldCharType="end"/>
            </w:r>
          </w:p>
          <w:p>
            <w:pPr>
              <w:rPr>
                <w:rFonts w:eastAsia="Calibri" w:cs="Times New Roman"/>
                <w:szCs w:val="22"/>
                <w:lang w:val="de-CH" w:eastAsia="en-US" w:bidi="ar-SA"/>
              </w:rPr>
            </w:pPr>
          </w:p>
          <w:p>
            <w:pPr>
              <w:rPr>
                <w:rFonts w:eastAsia="Calibri" w:cs="Times New Roman"/>
                <w:szCs w:val="22"/>
                <w:lang w:val="de-CH" w:eastAsia="en-US" w:bidi="ar-SA"/>
              </w:rPr>
            </w:pPr>
          </w:p>
        </w:tc>
      </w:tr>
    </w:tbl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>
        <w:tc>
          <w:tcPr>
            <w:tcW w:w="13921" w:type="dxa"/>
            <w:gridSpan w:val="3"/>
            <w:shd w:val="clear" w:color="auto" w:fill="FFFF00"/>
          </w:tcPr>
          <w:p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000000" w:themeColor="text1"/>
                <w:sz w:val="22"/>
                <w:szCs w:val="22"/>
              </w:rPr>
            </w:pPr>
            <w:bookmarkStart w:id="1" w:name="_Tierseuchenverordnung_(TSV;_SR"/>
            <w:bookmarkEnd w:id="1"/>
            <w:r>
              <w:br w:type="page"/>
            </w:r>
            <w:r>
              <w:rPr>
                <w:sz w:val="22"/>
                <w:szCs w:val="28"/>
              </w:rPr>
              <w:t>Remarques sur les différentes dispositions</w:t>
            </w:r>
          </w:p>
        </w:tc>
      </w:tr>
      <w:tr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</w:tr>
      <w:t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Commentaires / remarques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Proposition de modification (texte)</w:t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Start w:id="2" w:name="_GoBack"/>
            <w:bookmarkEnd w:id="2"/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sectPr>
      <w:footerReference w:type="default" r:id="rId9"/>
      <w:headerReference w:type="first" r:id="rId10"/>
      <w:footerReference w:type="first" r:id="rId11"/>
      <w:pgSz w:w="16838" w:h="11906" w:orient="landscape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2</w:t>
    </w:r>
    <w:r>
      <w:rPr>
        <w:bCs/>
        <w:sz w:val="14"/>
        <w:szCs w:val="14"/>
      </w:rPr>
      <w:fldChar w:fldCharType="end"/>
    </w:r>
    <w:r>
      <w:rPr>
        <w:sz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2</w:t>
    </w:r>
    <w:r>
      <w:rPr>
        <w:bCs/>
        <w:sz w:val="14"/>
        <w:szCs w:val="14"/>
      </w:rPr>
      <w:fldChar w:fldCharType="end"/>
    </w:r>
  </w:p>
  <w:p>
    <w:pPr>
      <w:tabs>
        <w:tab w:val="left" w:pos="3969"/>
      </w:tabs>
      <w:spacing w:line="200" w:lineRule="atLeast"/>
      <w:rPr>
        <w:sz w:val="15"/>
        <w:szCs w:val="15"/>
      </w:rPr>
    </w:pPr>
  </w:p>
  <w:p>
    <w:pPr>
      <w:tabs>
        <w:tab w:val="left" w:pos="9498"/>
      </w:tabs>
      <w:spacing w:line="1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zFussAdr"/>
      <w:ind w:left="4253"/>
    </w:pPr>
    <w:r>
      <w:t>Office fédéral de la sécurité alimentaire et</w:t>
    </w:r>
  </w:p>
  <w:p>
    <w:pPr>
      <w:pStyle w:val="zzFussAdr"/>
      <w:ind w:left="4253"/>
    </w:pPr>
    <w:r>
      <w:t>des affaires vétérinaires OSAV</w:t>
    </w:r>
  </w:p>
  <w:p>
    <w:pPr>
      <w:pStyle w:val="zzFussAdr"/>
      <w:ind w:left="4253"/>
    </w:pPr>
    <w:r>
      <w:t>Schwarzenburgstrasse 155, 3003 Berne</w:t>
    </w:r>
  </w:p>
  <w:p>
    <w:pPr>
      <w:pStyle w:val="zzFussAdr"/>
      <w:ind w:left="4253"/>
    </w:pPr>
    <w:r>
      <w:t>Tél. +41 58 463 30 33</w:t>
    </w:r>
  </w:p>
  <w:p>
    <w:pPr>
      <w:pStyle w:val="zzFussAdr"/>
      <w:ind w:left="4253"/>
    </w:pPr>
    <w:r>
      <w:t>info@blv.admin.ch</w:t>
    </w:r>
  </w:p>
  <w:p>
    <w:pPr>
      <w:spacing w:line="200" w:lineRule="atLeast"/>
      <w:ind w:left="4253"/>
      <w:rPr>
        <w:sz w:val="15"/>
        <w:szCs w:val="15"/>
      </w:rPr>
    </w:pPr>
    <w:r>
      <w:rPr>
        <w:sz w:val="15"/>
      </w:rPr>
      <w:t>www.osav.admin.ch</w:t>
    </w:r>
  </w:p>
  <w:p>
    <w:pPr>
      <w:spacing w:line="200" w:lineRule="atLeast"/>
      <w:rPr>
        <w:sz w:val="15"/>
        <w:szCs w:val="15"/>
      </w:rPr>
    </w:pPr>
  </w:p>
  <w:p>
    <w:pPr>
      <w:tabs>
        <w:tab w:val="left" w:pos="3969"/>
      </w:tabs>
      <w:spacing w:line="200" w:lineRule="atLeast"/>
      <w:rPr>
        <w:sz w:val="15"/>
        <w:szCs w:val="15"/>
      </w:rPr>
    </w:pP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zKopfDept"/>
      <w:tabs>
        <w:tab w:val="left" w:pos="4253"/>
      </w:tabs>
      <w:spacing w:after="70"/>
    </w:pPr>
    <w:r>
      <w:tab/>
      <w:t>Département fédéral de l’intérieur DFI</w:t>
    </w:r>
  </w:p>
  <w:p>
    <w:pPr>
      <w:pStyle w:val="zzKopfFett"/>
      <w:tabs>
        <w:tab w:val="left" w:pos="4253"/>
      </w:tabs>
    </w:pPr>
    <w:r>
      <w:tab/>
      <w:t>Office fédéral de la sécurité alimentaire et</w:t>
    </w:r>
  </w:p>
  <w:p>
    <w:pPr>
      <w:pStyle w:val="zzKopfFett"/>
      <w:tabs>
        <w:tab w:val="left" w:pos="4253"/>
      </w:tabs>
    </w:pPr>
    <w:r>
      <w:tab/>
      <w:t>des affaires vétérinaires OSAV</w:t>
    </w:r>
  </w:p>
  <w:p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</w:rPr>
      <w:t>Division Droit</w:t>
    </w:r>
    <w:r>
      <w:rPr>
        <w:noProof/>
        <w:sz w:val="15"/>
        <w:szCs w:val="15"/>
        <w:lang w:val="de-CH" w:eastAsia="de-CH" w:bidi="ar-S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1A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A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E0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C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E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462AB511-85D4-4BA3-A241-B1AC462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/>
      <w:sz w:val="20"/>
      <w:szCs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spacing w:before="240" w:after="60" w:line="240" w:lineRule="auto"/>
      <w:ind w:left="432" w:hanging="432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ind w:left="576" w:hanging="576"/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ind w:left="720" w:hanging="720"/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pPr>
      <w:keepLines/>
      <w:widowControl w:val="0"/>
      <w:spacing w:after="120"/>
      <w:ind w:left="864" w:hanging="864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pPr>
      <w:keepLines/>
      <w:widowControl w:val="0"/>
      <w:spacing w:after="120"/>
      <w:ind w:left="1008" w:hanging="1008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pPr>
      <w:keepLines/>
      <w:widowControl w:val="0"/>
      <w:spacing w:after="120"/>
      <w:ind w:left="1152" w:hanging="1152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pPr>
      <w:keepLines/>
      <w:widowControl w:val="0"/>
      <w:spacing w:after="120"/>
      <w:ind w:left="1296" w:hanging="1296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pPr>
      <w:keepLines/>
      <w:widowControl w:val="0"/>
      <w:spacing w:after="120"/>
      <w:ind w:left="1440" w:hanging="144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pPr>
      <w:keepLines/>
      <w:widowControl w:val="0"/>
      <w:spacing w:after="120"/>
      <w:ind w:left="1584" w:hanging="1584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/>
      <w:sz w:val="20"/>
      <w:szCs w:val="20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Arial"/>
      <w:b/>
      <w:bCs/>
      <w:kern w:val="32"/>
      <w:sz w:val="20"/>
      <w:szCs w:val="32"/>
      <w:lang w:eastAsia="fr-CH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Arial"/>
      <w:b/>
      <w:bCs/>
      <w:iCs/>
      <w:kern w:val="32"/>
      <w:sz w:val="20"/>
      <w:szCs w:val="28"/>
      <w:lang w:eastAsia="fr-CH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iCs/>
      <w:kern w:val="32"/>
      <w:sz w:val="20"/>
      <w:szCs w:val="26"/>
      <w:lang w:eastAsia="fr-CH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Theme="majorEastAsia" w:hAnsi="Arial" w:cstheme="majorBidi"/>
      <w:b/>
      <w:spacing w:val="5"/>
      <w:kern w:val="28"/>
      <w:sz w:val="26"/>
      <w:szCs w:val="52"/>
      <w:lang w:eastAsia="fr-CH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b/>
      <w:spacing w:val="15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="Times New Roman" w:hAnsi="Segoe UI" w:cs="Segoe UI"/>
      <w:sz w:val="18"/>
      <w:szCs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cs="Times New Roman"/>
      <w:sz w:val="15"/>
      <w:szCs w:val="22"/>
    </w:rPr>
  </w:style>
  <w:style w:type="table" w:styleId="Tabellenraster">
    <w:name w:val="Table Grid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cs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/>
      <w:bCs/>
      <w:sz w:val="16"/>
      <w:szCs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berchtold@blv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ückmeldeformular_f"/>
    <f:field ref="objsubject" par="" edit="true" text=""/>
    <f:field ref="objcreatedby" par="" text="Knutti, Sandra, skn, BLV"/>
    <f:field ref="objcreatedat" par="" text="10.09.2019 08:48:29"/>
    <f:field ref="objchangedby" par="" text="Knutti, Sandra, skn, BLV"/>
    <f:field ref="objmodifiedat" par="" text="10.09.2019 08:48:30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Rückmeldeformular_f"/>
    <f:field ref="CHPRECONFIG_1_1001_Objektname" par="" edit="true" text="Rückmeldeformular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Bundesamt für Lebensmittelsicherheit und_x000d_
Veterinärwesen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Yuval Tempelman</dc:creator>
  <cp:keywords/>
  <dc:description/>
  <cp:lastModifiedBy>Baumann Nicole BLV</cp:lastModifiedBy>
  <cp:revision>3</cp:revision>
  <dcterms:created xsi:type="dcterms:W3CDTF">2021-04-12T10:05:00Z</dcterms:created>
  <dcterms:modified xsi:type="dcterms:W3CDTF">2021-04-12T10:07:00Z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2019-08-23/36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2019-09-10T08:48:29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011.2</vt:lpwstr>
  </property>
  <property fmtid="{D5CDD505-2E9C-101B-9397-08002B2CF9AE}" pid="27" name="FSC#EVDCFG@15.1400:Dossierref">
    <vt:lpwstr>011.2/2013/16383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Rückmeldeformular_f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36</vt:lpwstr>
  </property>
  <property fmtid="{D5CDD505-2E9C-101B-9397-08002B2CF9AE}" pid="74" name="FSC#BSVTEMPL@102.1950:Dossierref">
    <vt:lpwstr>011.2/2013/16383</vt:lpwstr>
  </property>
  <property fmtid="{D5CDD505-2E9C-101B-9397-08002B2CF9AE}" pid="75" name="FSC#BSVTEMPL@102.1950:Oursign">
    <vt:lpwstr>011.2/2013/16383 23.08.2019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Rückmeldeformular_Anhörung_2015_FR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916.401 Tierseuchenverordnung (TSV)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2019-08-23/36</vt:lpwstr>
  </property>
  <property fmtid="{D5CDD505-2E9C-101B-9397-08002B2CF9AE}" pid="104" name="FSC#EDICFG@15.1700:UniqueSubFileNumber">
    <vt:lpwstr>20193423-0036</vt:lpwstr>
  </property>
  <property fmtid="{D5CDD505-2E9C-101B-9397-08002B2CF9AE}" pid="105" name="FSC#BSVTEMPL@102.1950:DocumentIDEnhanced">
    <vt:lpwstr>011.2/2013/16383 23.08.2019 Doknr: 36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2013</vt:lpwstr>
  </property>
  <property fmtid="{D5CDD505-2E9C-101B-9397-08002B2CF9AE}" pid="119" name="FSC#COOELAK@1.1001:FileRefOrdinal">
    <vt:lpwstr>16383</vt:lpwstr>
  </property>
  <property fmtid="{D5CDD505-2E9C-101B-9397-08002B2CF9AE}" pid="120" name="FSC#COOELAK@1.1001:FileRefOU">
    <vt:lpwstr>REC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Knutti Sandra</vt:lpwstr>
  </property>
  <property fmtid="{D5CDD505-2E9C-101B-9397-08002B2CF9AE}" pid="123" name="FSC#COOELAK@1.1001:OwnerExtension">
    <vt:lpwstr>+41 58 463 85 70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10.09.2019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*COO.2101.102.1.949773*</vt:lpwstr>
  </property>
  <property fmtid="{D5CDD505-2E9C-101B-9397-08002B2CF9AE}" pid="134" name="FSC#COOELAK@1.1001:RefBarCode">
    <vt:lpwstr>*COO.2101.102.5.945317*</vt:lpwstr>
  </property>
  <property fmtid="{D5CDD505-2E9C-101B-9397-08002B2CF9AE}" pid="135" name="FSC#COOELAK@1.1001:FileRefBarCode">
    <vt:lpwstr>*011.2/2013/16383*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011.2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sandra.knutti@blv.admin.ch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Rückmeldeformular_Anhörung_2015_FR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2019-08-23/36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COO.2101.102.1.949773</vt:lpwstr>
  </property>
  <property fmtid="{D5CDD505-2E9C-101B-9397-08002B2CF9AE}" pid="204" name="FSC#FSCFOLIO@1.1001:docpropproject">
    <vt:lpwstr/>
  </property>
</Properties>
</file>