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2471" w14:textId="66E346FE" w:rsidR="002B5DD1" w:rsidRDefault="002B5DD1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legbase"/>
      <w:bookmarkStart w:id="1" w:name="_GoBack"/>
      <w:bookmarkEnd w:id="1"/>
    </w:p>
    <w:bookmarkEnd w:id="0"/>
    <w:p w14:paraId="60DFE3A1" w14:textId="18874564" w:rsidR="0044674E" w:rsidRDefault="004467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1039BA4" w14:textId="77777777" w:rsidR="0044674E" w:rsidRDefault="004467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DEAEA7B" w14:textId="2458BD1D" w:rsidR="00EA2CB2" w:rsidRPr="00C43448" w:rsidRDefault="00996AD6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/>
          <w:b/>
          <w:sz w:val="44"/>
        </w:rPr>
        <w:t xml:space="preserve">MODULO DI NOTIFICA ARTICOLO 84 </w:t>
      </w:r>
      <w:proofErr w:type="spellStart"/>
      <w:r>
        <w:rPr>
          <w:rFonts w:ascii="Arial" w:hAnsi="Arial"/>
          <w:b/>
          <w:sz w:val="44"/>
        </w:rPr>
        <w:t>ODerr</w:t>
      </w:r>
      <w:proofErr w:type="spellEnd"/>
    </w:p>
    <w:p w14:paraId="09681621" w14:textId="77777777" w:rsidR="00EA2CB2" w:rsidRDefault="00EA2C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FF03ED" w14:textId="1FCCF109" w:rsidR="002B5DD1" w:rsidRDefault="00815CE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Si raccomanda l</w:t>
      </w:r>
      <w:r w:rsidR="004E315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utilizzo di questo modulo per notificare all</w:t>
      </w:r>
      <w:r w:rsidR="004E315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autorità cantonale di esecuzione competente</w:t>
      </w:r>
      <w:r>
        <w:rPr>
          <w:rStyle w:val="Funotenzeichen"/>
          <w:rFonts w:ascii="Arial" w:hAnsi="Arial"/>
          <w:b/>
          <w:sz w:val="22"/>
        </w:rPr>
        <w:footnoteReference w:id="1"/>
      </w:r>
      <w:r>
        <w:rPr>
          <w:rFonts w:ascii="Arial" w:hAnsi="Arial"/>
          <w:b/>
          <w:sz w:val="22"/>
        </w:rPr>
        <w:t>, ai sensi dell</w:t>
      </w:r>
      <w:r w:rsidR="004E315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articolo 84 </w:t>
      </w:r>
      <w:proofErr w:type="spellStart"/>
      <w:r>
        <w:rPr>
          <w:rFonts w:ascii="Arial" w:hAnsi="Arial"/>
          <w:b/>
          <w:sz w:val="22"/>
        </w:rPr>
        <w:t>ODerr</w:t>
      </w:r>
      <w:proofErr w:type="spellEnd"/>
      <w:r>
        <w:rPr>
          <w:rFonts w:ascii="Arial" w:hAnsi="Arial"/>
          <w:b/>
          <w:sz w:val="22"/>
        </w:rPr>
        <w:t>, l</w:t>
      </w:r>
      <w:r w:rsidR="004E315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avvenuta consegna di derrate alimentari od oggetti d</w:t>
      </w:r>
      <w:r w:rsidR="004E315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uso pericolosi per la salute. Il modulo ha lo scopo di aiutare l</w:t>
      </w:r>
      <w:r w:rsidR="004E315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azienda notificante a raccogliere tutte le informazioni necessarie in questi casi e a trasmetterle all</w:t>
      </w:r>
      <w:r w:rsidR="004E315C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autorità cantonale di esecuzione.</w:t>
      </w:r>
    </w:p>
    <w:p w14:paraId="7546851E" w14:textId="417D1831" w:rsidR="002B5DD1" w:rsidRDefault="002B5D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F7C5A3" w14:textId="789C27B2" w:rsidR="002B5DD1" w:rsidRDefault="00AF7D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informazioni nelle sezioni A–F devono sempre essere messe a disposizione dell</w:t>
      </w:r>
      <w:r w:rsidR="004E315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autorità cantonale di esecuzione competente. Se la notifica è avvenuta a seguito di un</w:t>
      </w:r>
      <w:r w:rsidR="004E315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analisi di la</w:t>
      </w:r>
      <w:r w:rsidR="00F10860">
        <w:rPr>
          <w:rFonts w:ascii="Arial" w:hAnsi="Arial"/>
          <w:sz w:val="22"/>
        </w:rPr>
        <w:t>boratorio, deve essere compilata</w:t>
      </w:r>
      <w:r>
        <w:rPr>
          <w:rFonts w:ascii="Arial" w:hAnsi="Arial"/>
          <w:sz w:val="22"/>
        </w:rPr>
        <w:t xml:space="preserve"> anche la sezione G.</w:t>
      </w:r>
    </w:p>
    <w:p w14:paraId="38CC128E" w14:textId="676AD890" w:rsidR="002B5DD1" w:rsidRDefault="008C72A4" w:rsidP="00C43448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/>
          <w:sz w:val="22"/>
        </w:rPr>
        <w:t>Per compilare il modulo, cliccare su</w:t>
      </w:r>
      <w:r w:rsidR="007E23DD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 </w:t>
      </w:r>
      <w:r w:rsidR="002D7BC0">
        <w:rPr>
          <w:rFonts w:ascii="Arial" w:hAnsi="Arial"/>
          <w:sz w:val="22"/>
          <w:highlight w:val="lightGray"/>
          <w:shd w:val="clear" w:color="auto" w:fill="D9D9D9" w:themeFill="background1" w:themeFillShade="D9"/>
        </w:rPr>
        <w:t>r</w:t>
      </w:r>
      <w:r w:rsidR="007E23DD">
        <w:rPr>
          <w:rFonts w:ascii="Arial" w:hAnsi="Arial"/>
          <w:sz w:val="22"/>
          <w:highlight w:val="lightGray"/>
          <w:shd w:val="clear" w:color="auto" w:fill="D9D9D9" w:themeFill="background1" w:themeFillShade="D9"/>
        </w:rPr>
        <w:t>i</w:t>
      </w:r>
      <w:r w:rsidR="002D7BC0">
        <w:rPr>
          <w:rFonts w:ascii="Arial" w:hAnsi="Arial"/>
          <w:sz w:val="22"/>
          <w:highlight w:val="lightGray"/>
          <w:shd w:val="clear" w:color="auto" w:fill="D9D9D9" w:themeFill="background1" w:themeFillShade="D9"/>
        </w:rPr>
        <w:t>quadri</w:t>
      </w:r>
      <w:r>
        <w:rPr>
          <w:rFonts w:ascii="Arial" w:hAnsi="Arial"/>
          <w:sz w:val="22"/>
          <w:highlight w:val="lightGray"/>
          <w:shd w:val="clear" w:color="auto" w:fill="D9D9D9" w:themeFill="background1" w:themeFillShade="D9"/>
        </w:rPr>
        <w:t xml:space="preserve"> grigi</w:t>
      </w:r>
      <w:r>
        <w:rPr>
          <w:rFonts w:ascii="Arial" w:hAnsi="Arial"/>
          <w:sz w:val="22"/>
        </w:rPr>
        <w:t xml:space="preserve">. Con un doppio click </w:t>
      </w:r>
      <w:r>
        <w:rPr>
          <w:rFonts w:ascii="Arial" w:hAnsi="Arial" w:cs="Arial"/>
          <w:bCs/>
          <w:sz w:val="22"/>
          <w:szCs w:val="22"/>
          <w:highlight w:val="darkGray"/>
        </w:rPr>
        <w:fldChar w:fldCharType="begin">
          <w:ffData>
            <w:name w:val=""/>
            <w:enabled w:val="0"/>
            <w:calcOnExit w:val="0"/>
            <w:statusText w:type="text" w:val="select what control/action/event has triggered the notification"/>
            <w:ddList>
              <w:listEntry w:val="dei campi grigi"/>
            </w:ddList>
          </w:ffData>
        </w:fldChar>
      </w:r>
      <w:r w:rsidR="00AB679E" w:rsidRPr="007E2BF2">
        <w:rPr>
          <w:rFonts w:ascii="Arial" w:hAnsi="Arial" w:cs="Arial"/>
          <w:bCs/>
          <w:sz w:val="22"/>
          <w:szCs w:val="22"/>
          <w:highlight w:val="darkGray"/>
        </w:rPr>
        <w:instrText xml:space="preserve"> FORMDROPDOWN </w:instrText>
      </w:r>
      <w:r w:rsidR="00696FED">
        <w:rPr>
          <w:rFonts w:ascii="Arial" w:hAnsi="Arial" w:cs="Arial"/>
          <w:bCs/>
          <w:sz w:val="22"/>
          <w:szCs w:val="22"/>
          <w:highlight w:val="darkGray"/>
        </w:rPr>
      </w:r>
      <w:r w:rsidR="00696FED">
        <w:rPr>
          <w:rFonts w:ascii="Arial" w:hAnsi="Arial" w:cs="Arial"/>
          <w:bCs/>
          <w:sz w:val="22"/>
          <w:szCs w:val="22"/>
          <w:highlight w:val="darkGray"/>
        </w:rPr>
        <w:fldChar w:fldCharType="separate"/>
      </w:r>
      <w:r>
        <w:fldChar w:fldCharType="end"/>
      </w:r>
      <w:r w:rsidR="007C5F7C" w:rsidRPr="00AB679E">
        <w:rPr>
          <w:rFonts w:ascii="Arial" w:hAnsi="Arial" w:cs="Arial"/>
          <w:bCs/>
          <w:sz w:val="22"/>
          <w:szCs w:val="22"/>
          <w:highlight w:val="lightGray"/>
        </w:rPr>
        <w:fldChar w:fldCharType="begin"/>
      </w:r>
      <w:r>
        <w:rPr>
          <w:rFonts w:ascii="Arial" w:hAnsi="Arial" w:cs="Arial"/>
          <w:bCs/>
          <w:sz w:val="22"/>
          <w:szCs w:val="22"/>
          <w:highlight w:val="lightGray"/>
        </w:rPr>
        <w:instrText>ASK \* MERGEFORMAT</w:instrText>
      </w:r>
      <w:r w:rsidR="007C5F7C" w:rsidRPr="00AB679E">
        <w:rPr>
          <w:rFonts w:ascii="Arial" w:hAnsi="Arial" w:cs="Arial"/>
          <w:bCs/>
          <w:sz w:val="22"/>
          <w:szCs w:val="22"/>
          <w:highlight w:val="lightGray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2D7B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è possibile effettuare diverse selezioni.</w:t>
      </w:r>
      <w:r>
        <w:rPr>
          <w:rFonts w:ascii="Arial" w:hAnsi="Arial" w:cs="Arial"/>
          <w:sz w:val="20"/>
          <w:szCs w:val="20"/>
          <w:highlight w:val="yellow"/>
        </w:rPr>
        <w:br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53"/>
        <w:gridCol w:w="5778"/>
      </w:tblGrid>
      <w:tr w:rsidR="00455711" w:rsidRPr="00F13A40" w14:paraId="4CBA9829" w14:textId="77777777" w:rsidTr="00C43448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62A0AA" w14:textId="2AACE6B6" w:rsidR="00455711" w:rsidRPr="00AF4A48" w:rsidRDefault="00455711" w:rsidP="00AF4A48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sz w:val="20"/>
              </w:rPr>
              <w:t>INFORMAZIONI GENERALI</w:t>
            </w:r>
          </w:p>
        </w:tc>
      </w:tr>
      <w:tr w:rsidR="00E762EC" w:rsidRPr="00F13A40" w14:paraId="2DFB20C6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F0AF53" w14:textId="77777777" w:rsidR="002B5DD1" w:rsidRPr="00F13A40" w:rsidRDefault="008C7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Azienda:</w:t>
            </w:r>
          </w:p>
        </w:tc>
        <w:bookmarkStart w:id="2" w:name="Text2"/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2BF8C" w14:textId="726BB104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2"/>
          </w:p>
        </w:tc>
      </w:tr>
      <w:tr w:rsidR="00E762EC" w:rsidRPr="00F13A40" w14:paraId="5AEA4C0C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250747" w14:textId="77777777" w:rsidR="002B5DD1" w:rsidRPr="00F13A40" w:rsidRDefault="008C72A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Numero di autorizzazione (se disponibile):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4DCE0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3BCE3976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45DEB" w14:textId="1C023434" w:rsidR="002B5DD1" w:rsidRPr="00F13A40" w:rsidRDefault="008C72A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Persona notificante o responsabile: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4005A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741165AD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F499E" w14:textId="5BBF94DA" w:rsidR="002B5DD1" w:rsidRPr="00F13A40" w:rsidRDefault="00B436B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Indirizzo (via + n., NP</w:t>
            </w:r>
            <w:r w:rsidR="008C72A4">
              <w:rPr>
                <w:rFonts w:ascii="Arial" w:hAnsi="Arial"/>
                <w:sz w:val="20"/>
              </w:rPr>
              <w:t>A + località):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825DD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"/>
          </w:p>
        </w:tc>
      </w:tr>
      <w:tr w:rsidR="00E762EC" w:rsidRPr="00F13A40" w14:paraId="424EDFE6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6883F" w14:textId="77777777" w:rsidR="002B5DD1" w:rsidRPr="00F13A40" w:rsidRDefault="008C72A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Numero di telefono: </w:t>
            </w:r>
          </w:p>
        </w:tc>
        <w:bookmarkStart w:id="4" w:name="Text5"/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5B008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4"/>
          </w:p>
        </w:tc>
      </w:tr>
      <w:tr w:rsidR="002B5DD1" w:rsidRPr="00F13A40" w14:paraId="26D5C544" w14:textId="7777777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04ED9" w14:textId="6D95C76B" w:rsidR="002B5DD1" w:rsidRPr="00F13A40" w:rsidRDefault="00AF7DC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Indirizzo e-mail: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DC1EF" w14:textId="77777777" w:rsidR="002B5DD1" w:rsidRPr="00F13A40" w:rsidRDefault="004E76B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72A4" w:rsidRPr="00F13A4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</w:tbl>
    <w:p w14:paraId="71FD9A91" w14:textId="44200444" w:rsidR="002B5DD1" w:rsidRPr="00E762EC" w:rsidRDefault="008C72A4">
      <w:pPr>
        <w:tabs>
          <w:tab w:val="right" w:pos="9900"/>
        </w:tabs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455711" w:rsidRPr="00F13A40" w14:paraId="418357C1" w14:textId="77777777" w:rsidTr="00C4344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DA7339" w14:textId="77CC82C2" w:rsidR="00455711" w:rsidRPr="00AF4A48" w:rsidRDefault="00455711" w:rsidP="00AF4A48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/>
                <w:b/>
                <w:sz w:val="20"/>
              </w:rPr>
              <w:t>INFORMAZIONI SUL PRODOTTO</w:t>
            </w:r>
          </w:p>
        </w:tc>
      </w:tr>
      <w:tr w:rsidR="00E762EC" w:rsidRPr="001C4326" w14:paraId="230B3F90" w14:textId="77777777" w:rsidTr="00C43448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2F0DE12F" w14:textId="2A510A98" w:rsidR="002B5DD1" w:rsidRPr="00F13A40" w:rsidRDefault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755B5EA4" w14:textId="65966BB2" w:rsidR="002B5DD1" w:rsidRPr="00F13A40" w:rsidRDefault="00134C70" w:rsidP="00134C7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Categoria di prodotto: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26A12" w14:textId="00E9647D" w:rsidR="002B5DD1" w:rsidRPr="00671892" w:rsidRDefault="00890474">
            <w:pPr>
              <w:spacing w:before="60" w:after="60"/>
            </w:pPr>
            <w:r w:rsidRPr="00671892">
              <w:rPr>
                <w:rFonts w:ascii="Arial" w:hAnsi="Arial"/>
                <w:sz w:val="20"/>
              </w:rPr>
              <w:t>Derrata alimentare:</w:t>
            </w:r>
            <w:r w:rsidRPr="00671892">
              <w:rPr>
                <w:rFonts w:ascii="Arial" w:hAnsi="Arial" w:cs="Arial"/>
                <w:b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darkGray"/>
                </w:rPr>
                <w:id w:val="1145393419"/>
                <w:placeholder>
                  <w:docPart w:val="DefaultPlaceholder_-1854013439"/>
                </w:placeholder>
                <w:dropDownList>
                  <w:listItem w:displayText="selezionare" w:value="selezionare"/>
                  <w:listItem w:displayText="Acqua potabile" w:value="Acqua potabile"/>
                  <w:listItem w:displayText="Acque minerali naturali" w:value="Acque minerali naturali"/>
                  <w:listItem w:displayText="Additivi alimentari" w:value="Additivi alimentari"/>
                  <w:listItem w:displayText="Alimenti dietetici e arrichiti, supplementi alimentari" w:value="Alimenti dietetici e arrichiti, supplementi alimentari"/>
                  <w:listItem w:displayText="Altri/ prodotti vari" w:value="Altri/ prodotti vari"/>
                  <w:listItem w:displayText="Bevande alcoliche (escluso vino)" w:value="Bevande alcoliche (escluso vino)"/>
                  <w:listItem w:displayText="Bevande non alcoliche" w:value="Bevande non alcoliche"/>
                  <w:listItem w:displayText="Cacao, preparazioni con cacao, caffè o té" w:value="Cacao, preparazioni con cacao, caffè o té"/>
                  <w:listItem w:displayText="Carne e preparati (escluso il pollame)" w:value="Carne e preparati (escluso il pollame)"/>
                  <w:listItem w:displayText="Carne di pollame e prodotti a base di pollame" w:value="Carne di pollame e prodotti a base di pollame"/>
                  <w:listItem w:displayText="Cefalopodi e prodotti derivati" w:value="Cefalopodi e prodotti derivati"/>
                  <w:listItem w:displayText="Cereali e prodotti a base di cereali" w:value="Cereali e prodotti a base di cereali"/>
                  <w:listItem w:displayText="Crostacei e prodotti derivati" w:value="Crostacei e prodotti derivati"/>
                  <w:listItem w:displayText="Erbe e spezie" w:value="Erbe e spezie"/>
                  <w:listItem w:displayText="Frutta e verdura" w:value="Frutta e verdura"/>
                  <w:listItem w:displayText="Gasteropodi" w:value="Gasteropodi"/>
                  <w:listItem w:displayText="Gelati e dessert" w:value="Gelati e dessert"/>
                  <w:listItem w:displayText="Latte e latticini" w:value="Latte e latticini"/>
                  <w:listItem w:displayText="Miele e pappa reale" w:value="Miele e pappa reale"/>
                  <w:listItem w:displayText="Minestre, brodi, sali e salse" w:value="Minestre, brodi, sali e salse"/>
                  <w:listItem w:displayText="Molluschi bivalvi e prodotti derivati" w:value="Molluschi bivalvi e prodotti derivati"/>
                  <w:listItem w:displayText="Noci, prodotti con noci, semi" w:value="Noci, prodotti con noci, semi"/>
                  <w:listItem w:displayText="Oli e grassi" w:value="Oli e grassi"/>
                  <w:listItem w:displayText="Pesce e prodotti della pesca" w:value="Pesce e prodotti della pesca"/>
                  <w:listItem w:displayText="Piatti pronti e snacks" w:value="Piatti pronti e snacks"/>
                  <w:listItem w:displayText="Prodotti di confetteria" w:value="Prodotti di confetteria"/>
                  <w:listItem w:displayText="Sottoprodotti di origine animale" w:value="Sottoprodotti di origine animale"/>
                  <w:listItem w:displayText="Uova e ovoprodotti" w:value="Uova e ovoprodotti"/>
                  <w:listItem w:displayText="Vino" w:value="Vino"/>
                </w:dropDownList>
              </w:sdtPr>
              <w:sdtEndPr/>
              <w:sdtContent>
                <w:r w:rsidR="00EE60B0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</w:rPr>
                  <w:t>selezionare</w:t>
                </w:r>
              </w:sdtContent>
            </w:sdt>
          </w:p>
          <w:p w14:paraId="4783B6DE" w14:textId="42298E54" w:rsidR="00890474" w:rsidRPr="001C4326" w:rsidRDefault="00890474" w:rsidP="008904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4326">
              <w:rPr>
                <w:rFonts w:ascii="Arial" w:hAnsi="Arial"/>
                <w:sz w:val="20"/>
              </w:rPr>
              <w:t>Oggetto d’uso</w:t>
            </w:r>
            <w:r w:rsidRPr="001C4326">
              <w:rPr>
                <w:rFonts w:ascii="Arial" w:hAnsi="Arial"/>
                <w:b/>
                <w:sz w:val="20"/>
              </w:rPr>
              <w:t>:</w:t>
            </w:r>
            <w:r w:rsidR="009E0B77" w:rsidRPr="001C4326">
              <w:rPr>
                <w:rFonts w:ascii="Arial" w:hAnsi="Arial"/>
                <w:b/>
                <w:sz w:val="20"/>
              </w:rPr>
              <w:t xml:space="preserve"> </w:t>
            </w:r>
            <w:r w:rsidR="009E0B77" w:rsidRPr="001C4326">
              <w:rPr>
                <w:rFonts w:ascii="Arial" w:hAnsi="Arial"/>
                <w:b/>
                <w:sz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darkGray"/>
                </w:rPr>
                <w:id w:val="1124818221"/>
                <w:placeholder>
                  <w:docPart w:val="14D1103D1A9D4F039B2AB34D453FAFC9"/>
                </w:placeholder>
                <w:dropDownList>
                  <w:listItem w:displayText="selezionare" w:value="selezionare"/>
                  <w:listItem w:displayText="Accendini, candele, fiammiferi e articoli per scherzi" w:value="Accendini, candele, fiammiferi e articoli per scherzi"/>
                  <w:listItem w:displayText="Altro" w:value="Altro"/>
                  <w:listItem w:displayText="Articoli per bébé e bambini" w:value="Articoli per bébé e bambini"/>
                  <w:listItem w:displayText="Cosmetici" w:value="Cosmetici"/>
                  <w:listItem w:displayText="Generatori aerosol" w:value="Generatori aerosol"/>
                  <w:listItem w:displayText="Gioielli" w:value="Gioielli"/>
                  <w:listItem w:displayText="Oggetti destinati ad entrare in contatto con derrate alimentari" w:value="Oggetti destinati ad entrare in contatto con derrate alimentari"/>
                  <w:listItem w:displayText="Oggetti in contatto con la pelle/i capelli/le mucose" w:value="Oggetti in contatto con la pelle/i capelli/le mucose"/>
                  <w:listItem w:displayText="Tatuaggi e piercing" w:value="Tatuaggi e piercing"/>
                  <w:listItem w:displayText="Tessili, cuoio" w:value="Tessili, cuoio"/>
                </w:dropDownList>
              </w:sdtPr>
              <w:sdtEndPr/>
              <w:sdtContent>
                <w:r w:rsidR="00EE60B0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</w:rPr>
                  <w:t>selezionare</w:t>
                </w:r>
              </w:sdtContent>
            </w:sdt>
          </w:p>
        </w:tc>
      </w:tr>
      <w:tr w:rsidR="00E762EC" w:rsidRPr="00F13A40" w14:paraId="606A900E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019233C9" w14:textId="4414B1B1" w:rsidR="002B5DD1" w:rsidRPr="00F13A40" w:rsidRDefault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AE6EA5C" w14:textId="6CA16C4B" w:rsidR="002B5DD1" w:rsidRPr="00F13A40" w:rsidRDefault="00134C7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Denominazione specifica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41C" w14:textId="63E04C33" w:rsidR="002B5DD1" w:rsidRPr="00F13A40" w:rsidRDefault="002B5DD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2EC" w:rsidRPr="00F13A40" w14:paraId="029908CD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08F3AC92" w14:textId="68F1AABE" w:rsidR="00B16369" w:rsidRPr="00F13A40" w:rsidRDefault="00B16369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7301311" w14:textId="36060DEA" w:rsidR="00B16369" w:rsidRPr="00F13A40" w:rsidRDefault="002744CD" w:rsidP="00B1636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Denominazione del prodotto / nome sull</w:t>
            </w:r>
            <w:r w:rsidR="004E315C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etichetta: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53A" w14:textId="036BA7DA" w:rsidR="00B16369" w:rsidRPr="00F13A40" w:rsidRDefault="007E2BF2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bookmarkStart w:id="5" w:name="Text11"/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5"/>
          </w:p>
        </w:tc>
      </w:tr>
      <w:tr w:rsidR="00E762EC" w:rsidRPr="00F13A40" w14:paraId="514B32B4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B9DCF4B" w14:textId="65ECFE05" w:rsidR="007C5F7C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0263BFF" w14:textId="4A41F0E2" w:rsidR="007C5F7C" w:rsidRPr="00F13A40" w:rsidRDefault="002744CD" w:rsidP="00B1636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Marchio, nome commerciale: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7FA" w14:textId="430C0D8E" w:rsidR="007C5F7C" w:rsidRPr="00F13A40" w:rsidRDefault="002744CD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37F95C9F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459D5CB8" w14:textId="4FDA0173" w:rsidR="002744CD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0FAD922" w14:textId="73FB0E7D" w:rsidR="002744CD" w:rsidRPr="00F13A40" w:rsidRDefault="00572F73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Imballaggio: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278" w14:textId="1563DE40" w:rsidR="002744CD" w:rsidRPr="00F13A40" w:rsidRDefault="002744CD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2B532035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72C9063" w14:textId="79766760" w:rsidR="002744CD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3ABFFA7" w14:textId="2B3DA971" w:rsidR="002744CD" w:rsidRPr="00F13A40" w:rsidRDefault="00572F73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N. del codice a barre / n. d</w:t>
            </w:r>
            <w:r w:rsidR="004E315C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articolo: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AC5" w14:textId="30D4ABE8" w:rsidR="002744CD" w:rsidRPr="00F13A40" w:rsidRDefault="002744CD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1859D5CF" w14:textId="77777777" w:rsidTr="00C43448">
        <w:trPr>
          <w:trHeight w:val="305"/>
        </w:trPr>
        <w:tc>
          <w:tcPr>
            <w:tcW w:w="468" w:type="dxa"/>
            <w:tcBorders>
              <w:left w:val="single" w:sz="4" w:space="0" w:color="auto"/>
            </w:tcBorders>
          </w:tcPr>
          <w:p w14:paraId="00DC2A12" w14:textId="308BEA46" w:rsidR="002744CD" w:rsidRPr="00F13A40" w:rsidRDefault="002744CD" w:rsidP="00B1636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9469CDA" w14:textId="40AD272F" w:rsidR="00A507CE" w:rsidRPr="00F13A40" w:rsidRDefault="005D228C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N. di lotto interessato: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2F3" w14:textId="77777777" w:rsidR="00A507CE" w:rsidRPr="00F13A40" w:rsidRDefault="00BD5DD2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096363E9" w14:textId="77777777" w:rsidR="005D228C" w:rsidRPr="00F13A40" w:rsidRDefault="005D228C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1937D181" w14:textId="77777777" w:rsidR="005D228C" w:rsidRPr="00F13A40" w:rsidRDefault="005D228C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44FC2665" w14:textId="4B5EFAEF" w:rsidR="005D228C" w:rsidRPr="00F13A40" w:rsidRDefault="005D228C" w:rsidP="00B1636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590CF2C0" w14:textId="77777777" w:rsidTr="00C43448">
        <w:trPr>
          <w:trHeight w:val="614"/>
        </w:trPr>
        <w:tc>
          <w:tcPr>
            <w:tcW w:w="468" w:type="dxa"/>
            <w:tcBorders>
              <w:left w:val="single" w:sz="4" w:space="0" w:color="auto"/>
            </w:tcBorders>
          </w:tcPr>
          <w:p w14:paraId="4FC32611" w14:textId="02A74258" w:rsidR="00BD5DD2" w:rsidRPr="00F13A40" w:rsidRDefault="00BD5DD2" w:rsidP="00BD5DD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C983BBC" w14:textId="43718488" w:rsidR="00BD5DD2" w:rsidRPr="00F13A40" w:rsidRDefault="00F10860" w:rsidP="00F1086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Unità di p</w:t>
            </w:r>
            <w:r w:rsidR="00572F73">
              <w:rPr>
                <w:rFonts w:ascii="Arial" w:hAnsi="Arial"/>
                <w:sz w:val="20"/>
              </w:rPr>
              <w:t xml:space="preserve">eso / di volume / </w:t>
            </w:r>
            <w:r>
              <w:rPr>
                <w:rFonts w:ascii="Arial" w:hAnsi="Arial"/>
                <w:sz w:val="20"/>
              </w:rPr>
              <w:t>dimensione</w:t>
            </w:r>
            <w:r w:rsidR="00572F73">
              <w:rPr>
                <w:rFonts w:ascii="Arial" w:hAnsi="Arial"/>
                <w:sz w:val="20"/>
              </w:rPr>
              <w:t xml:space="preserve"> della confezione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5E8" w14:textId="77777777" w:rsidR="00BD5DD2" w:rsidRPr="00F13A40" w:rsidRDefault="00BD5DD2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473861CE" w14:textId="39EEE504" w:rsidR="00BD5DD2" w:rsidRPr="00F13A40" w:rsidRDefault="00BD5DD2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2EC" w:rsidRPr="00F13A40" w14:paraId="16F2E099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16CF9D93" w14:textId="3456C472" w:rsidR="00BD5DD2" w:rsidRPr="00F13A40" w:rsidRDefault="00CD323F" w:rsidP="00BD5DD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5DCC1C8" w14:textId="73CA65AD" w:rsidR="00BD5DD2" w:rsidRPr="00F13A40" w:rsidRDefault="00572F73" w:rsidP="00572F7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Quantità complessiva: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352" w14:textId="77777777" w:rsidR="005D228C" w:rsidRPr="00F13A40" w:rsidRDefault="005D228C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7102E407" w14:textId="71E6D36F" w:rsidR="00BD5DD2" w:rsidRPr="00F13A40" w:rsidRDefault="00BD5DD2" w:rsidP="00BD5D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082" w:rsidRPr="00F13A40" w14:paraId="2448F289" w14:textId="77777777" w:rsidTr="00C43448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1E6B2548" w14:textId="164B1EC9" w:rsidR="00B34082" w:rsidRPr="00F13A40" w:rsidRDefault="00CD323F" w:rsidP="00B340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3A70FEC2" w14:textId="09485FEA" w:rsidR="005D228C" w:rsidRPr="00F13A40" w:rsidRDefault="00356D6D" w:rsidP="00B340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Indicazione del termine di conservazione</w:t>
            </w:r>
          </w:p>
          <w:p w14:paraId="0F8206FD" w14:textId="51FB8D85" w:rsidR="00B34082" w:rsidRPr="00F13A40" w:rsidRDefault="00B34082" w:rsidP="00B340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Condizioni di immagazzinamento: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BB4" w14:textId="77777777" w:rsidR="005D228C" w:rsidRPr="00F13A40" w:rsidRDefault="00572F73" w:rsidP="00C43448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selezionare"/>
                    <w:listEntry w:val="Data minima di conservabilità:"/>
                    <w:listEntry w:val="Da consumare entro il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UBD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0A52C47F" w14:textId="0BD1A463" w:rsidR="00B34082" w:rsidRPr="00F13A40" w:rsidRDefault="002D7BC0" w:rsidP="00C43448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"/>
                    <w:listEntry w:val="temperatura ambiente"/>
                    <w:listEntry w:val="refrigerato"/>
                    <w:listEntry w:val="congelat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BA747F" w14:textId="705E20E9" w:rsidR="002B5DD1" w:rsidRPr="00E762EC" w:rsidRDefault="002B5DD1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  <w:bookmarkStart w:id="6" w:name="hazard"/>
    </w:p>
    <w:p w14:paraId="4CB6E64D" w14:textId="2F17FDE6" w:rsidR="002744CD" w:rsidRPr="00E762EC" w:rsidRDefault="002744CD" w:rsidP="00B34082">
      <w:pPr>
        <w:spacing w:after="120"/>
        <w:rPr>
          <w:rFonts w:ascii="Arial" w:hAnsi="Arial" w:cs="Arial"/>
          <w:b/>
          <w:bCs/>
          <w:sz w:val="22"/>
          <w:szCs w:val="22"/>
        </w:rPr>
        <w:sectPr w:rsidR="002744CD" w:rsidRPr="00E762EC">
          <w:headerReference w:type="default" r:id="rId9"/>
          <w:footerReference w:type="default" r:id="rId10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455711" w:rsidRPr="00F13A40" w14:paraId="0B3F7551" w14:textId="77777777" w:rsidTr="00C4344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35ACF" w14:textId="5EF0F7E7" w:rsidR="00455711" w:rsidRPr="00AF4A48" w:rsidRDefault="00455711" w:rsidP="00AF4A48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DIFETTO DEL PRODOTTO</w:t>
            </w:r>
          </w:p>
        </w:tc>
      </w:tr>
      <w:tr w:rsidR="00E762EC" w:rsidRPr="00F13A40" w14:paraId="1FE56683" w14:textId="77777777" w:rsidTr="00C43448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1FAE061F" w14:textId="2FE8F00E" w:rsidR="002B5DD1" w:rsidRPr="00F13A40" w:rsidRDefault="008C72A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57A8118E" w14:textId="60BC1368" w:rsidR="002B5DD1" w:rsidRPr="00F13A40" w:rsidRDefault="00BD5DD2" w:rsidP="00A507C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Fonte di informazione: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B9C" w14:textId="5B694969" w:rsidR="002B5DD1" w:rsidRPr="00F13A40" w:rsidRDefault="006427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selezionare"/>
                    <w:listEntry w:val="Controllo autonomo aziendale"/>
                    <w:listEntry w:val="Reclamo del consumatore"/>
                    <w:listEntry w:val="Malattia determinata da derrate alimentari"/>
                    <w:listEntry w:val="Controllo ufficiale del mercato"/>
                    <w:listEntry w:val="Controllo di confine"/>
                    <w:listEntry w:val="Notifica del fornitore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E762EC" w:rsidRPr="00F13A40" w14:paraId="2CF7D403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7B5A8052" w14:textId="63E03D28" w:rsidR="00A507CE" w:rsidRPr="00F13A40" w:rsidRDefault="00CD323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9F9D05C" w14:textId="4483970F" w:rsidR="00A507CE" w:rsidRPr="00F13A40" w:rsidRDefault="00C976E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Descrizione precisa del pericolo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BF3" w14:textId="7B9AEFCC" w:rsidR="00A507CE" w:rsidRPr="00F13A40" w:rsidRDefault="006D7A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6BF67DE3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02FEF2E" w14:textId="3D74ADA0" w:rsidR="00A507CE" w:rsidRPr="00F13A40" w:rsidRDefault="00CD323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9F78BDA" w14:textId="77B135F9" w:rsidR="00A507CE" w:rsidRPr="00F13A40" w:rsidRDefault="00A507C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Malattia / sintomi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9B9" w14:textId="23CD5477" w:rsidR="00A507CE" w:rsidRPr="00F13A40" w:rsidRDefault="00A507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507CE" w:rsidRPr="00F13A40" w14:paraId="1F058319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1B5AC36E" w14:textId="65649AF8" w:rsidR="00A507CE" w:rsidRPr="00F13A40" w:rsidRDefault="00CD323F" w:rsidP="00A507C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4080A90" w14:textId="48452C5C" w:rsidR="00A507CE" w:rsidRPr="00F13A40" w:rsidRDefault="00A507C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Numero di persone interessate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840" w14:textId="70A80191" w:rsidR="00A507CE" w:rsidRPr="00F13A40" w:rsidRDefault="00A507CE" w:rsidP="00A507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642702" w:rsidRPr="00F13A40" w14:paraId="1129CF8F" w14:textId="77777777" w:rsidTr="00C43448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28048F0C" w14:textId="2A0D13BD" w:rsidR="00642702" w:rsidRPr="00F13A40" w:rsidRDefault="00642702" w:rsidP="00A507C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51F09347" w14:textId="037AD3FA" w:rsidR="00642702" w:rsidRPr="00F13A40" w:rsidRDefault="00642702" w:rsidP="00A507C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Valutazione del rischio distributore / fabbricante</w:t>
            </w:r>
            <w:r>
              <w:rPr>
                <w:rStyle w:val="Funotenzeichen"/>
                <w:rFonts w:ascii="Arial" w:hAnsi="Arial"/>
                <w:sz w:val="20"/>
              </w:rPr>
              <w:footnoteReference w:id="2"/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56B" w14:textId="77777777" w:rsidR="00642702" w:rsidRPr="00F13A40" w:rsidRDefault="00642702" w:rsidP="00A507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14:paraId="7A9CF12A" w14:textId="3C3EAF2A" w:rsidR="00A507CE" w:rsidRPr="00C43448" w:rsidRDefault="00A507CE" w:rsidP="00B3408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084"/>
        <w:gridCol w:w="1134"/>
        <w:gridCol w:w="2551"/>
        <w:gridCol w:w="1560"/>
        <w:gridCol w:w="2234"/>
      </w:tblGrid>
      <w:tr w:rsidR="00455711" w:rsidRPr="00F13A40" w14:paraId="4D9742EE" w14:textId="77777777" w:rsidTr="00C43448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185C0F" w14:textId="21B3AF22" w:rsidR="00455711" w:rsidRPr="00AF4A48" w:rsidRDefault="00455711" w:rsidP="00AF4A48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RINTRACCIABILITÀ / INDICAZIONI SUL CANALE DI ACQUISTO E DI DISTRIBUZIONE </w:t>
            </w:r>
          </w:p>
          <w:p w14:paraId="4F1E0449" w14:textId="6C394B0A" w:rsidR="00455711" w:rsidRPr="00F13A40" w:rsidRDefault="00455711" w:rsidP="00C4344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(ai sensi dell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 xml:space="preserve">art. 83 </w:t>
            </w:r>
            <w:proofErr w:type="spellStart"/>
            <w:r>
              <w:rPr>
                <w:rFonts w:ascii="Arial" w:hAnsi="Arial"/>
                <w:b/>
                <w:sz w:val="20"/>
              </w:rPr>
              <w:t>ODerr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B83E50" w:rsidRPr="00F13A40" w14:paraId="56C712D3" w14:textId="77777777" w:rsidTr="00C43448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14:paraId="38FE93B6" w14:textId="34019106" w:rsidR="00B83E50" w:rsidRPr="00F13A40" w:rsidRDefault="00B83E50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757A39" w14:textId="6D413683" w:rsidR="00B83E50" w:rsidRPr="00F13A40" w:rsidRDefault="009B54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Consegna al consumatore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CA9" w14:textId="13AB5E4A" w:rsidR="00B83E50" w:rsidRPr="00F13A40" w:rsidRDefault="002D7BC0" w:rsidP="009866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zionare"/>
                    <w:listEntry w:val="È esclusa la consegna al consumatore"/>
                    <w:listEntry w:val="Il prodotto potrebbe già aver raggiunto il consuma"/>
                  </w:ddList>
                </w:ffData>
              </w:fldChar>
            </w:r>
            <w:bookmarkStart w:id="7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E762EC" w:rsidRPr="00E46D98" w14:paraId="67AFF2C3" w14:textId="77777777" w:rsidTr="00C43448">
        <w:trPr>
          <w:cantSplit/>
        </w:trPr>
        <w:tc>
          <w:tcPr>
            <w:tcW w:w="468" w:type="dxa"/>
            <w:tcBorders>
              <w:left w:val="single" w:sz="4" w:space="0" w:color="auto"/>
            </w:tcBorders>
          </w:tcPr>
          <w:p w14:paraId="71DCBF95" w14:textId="1BA9ECBF" w:rsidR="00A507CE" w:rsidRPr="00F13A40" w:rsidRDefault="00E762E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</w:tcPr>
          <w:p w14:paraId="12C52BC5" w14:textId="74939146" w:rsidR="00A507CE" w:rsidRPr="00F13A40" w:rsidRDefault="00520F22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Distribuzione</w:t>
            </w:r>
            <w:r>
              <w:rPr>
                <w:rStyle w:val="Funotenzeichen"/>
                <w:rFonts w:ascii="Arial" w:hAnsi="Arial"/>
                <w:sz w:val="20"/>
              </w:rPr>
              <w:footnoteReference w:id="3"/>
            </w:r>
            <w:r>
              <w:rPr>
                <w:rFonts w:ascii="Arial" w:hAnsi="Arial"/>
                <w:sz w:val="20"/>
              </w:rPr>
              <w:t>:</w:t>
            </w:r>
          </w:p>
          <w:p w14:paraId="3C803B0C" w14:textId="77777777" w:rsidR="00377B10" w:rsidRPr="00F13A40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AF4CDD" w14:textId="77777777" w:rsidR="00377B10" w:rsidRPr="00F13A40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ECF4A4" w14:textId="77777777" w:rsidR="00377B10" w:rsidRPr="00F13A40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45F984" w14:textId="77777777" w:rsidR="00377B10" w:rsidRPr="00F13A40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754D61" w14:textId="77777777" w:rsidR="00377B10" w:rsidRPr="00F13A40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DC36A1" w14:textId="77777777" w:rsidR="00377B10" w:rsidRPr="00F13A40" w:rsidRDefault="00377B10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4E7434" w14:textId="77777777" w:rsidR="005D228C" w:rsidRPr="00F13A40" w:rsidRDefault="005D228C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2CEC59" w14:textId="12959445" w:rsidR="00A507CE" w:rsidRPr="00F13A40" w:rsidRDefault="00A507CE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5E6" w14:textId="3EACF794" w:rsidR="00612EC0" w:rsidRPr="00F13A40" w:rsidRDefault="00696FED" w:rsidP="00E46D98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51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b/>
                <w:sz w:val="20"/>
              </w:rPr>
              <w:t xml:space="preserve"> Non vi è stata un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 w:rsidR="00764CA2">
              <w:rPr>
                <w:rFonts w:ascii="Arial" w:hAnsi="Arial"/>
                <w:b/>
                <w:sz w:val="20"/>
              </w:rPr>
              <w:t>ulteriore distribuzione, le merci sono sotto controllo presso l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 w:rsidR="00764CA2">
              <w:rPr>
                <w:rFonts w:ascii="Arial" w:hAnsi="Arial"/>
                <w:b/>
                <w:sz w:val="20"/>
              </w:rPr>
              <w:t>azienda notificante</w:t>
            </w:r>
          </w:p>
          <w:p w14:paraId="3383DDF3" w14:textId="5A52CE84" w:rsidR="00612EC0" w:rsidRPr="00F13A40" w:rsidRDefault="00696FED" w:rsidP="00E46D98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11727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b/>
                <w:sz w:val="20"/>
              </w:rPr>
              <w:t xml:space="preserve"> È avvenuta un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 w:rsidR="00764CA2">
              <w:rPr>
                <w:rFonts w:ascii="Arial" w:hAnsi="Arial"/>
                <w:b/>
                <w:sz w:val="20"/>
              </w:rPr>
              <w:t xml:space="preserve">ulteriore distribuzione (gli acquirenti </w:t>
            </w:r>
          </w:p>
          <w:p w14:paraId="12460EF7" w14:textId="432E3CC9" w:rsidR="00501539" w:rsidRPr="00F13A40" w:rsidRDefault="00612EC0" w:rsidP="00E46D98">
            <w:pPr>
              <w:pBdr>
                <w:between w:val="single" w:sz="4" w:space="1" w:color="auto"/>
              </w:pBdr>
              <w:spacing w:before="60" w:after="60"/>
              <w:ind w:hanging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devono figurare in</w:t>
            </w:r>
            <w:r w:rsidR="007E23DD">
              <w:rPr>
                <w:rFonts w:ascii="Arial" w:hAnsi="Arial"/>
                <w:b/>
                <w:sz w:val="20"/>
              </w:rPr>
              <w:t xml:space="preserve"> una lista di consegna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Style w:val="Funotenzeichen"/>
                <w:rFonts w:ascii="Arial" w:hAnsi="Arial"/>
                <w:b/>
                <w:sz w:val="20"/>
              </w:rPr>
              <w:footnoteReference w:id="4"/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</w:p>
          <w:p w14:paraId="0F1B8C49" w14:textId="0D787340" w:rsidR="00501539" w:rsidRPr="00F13A40" w:rsidRDefault="00696FED" w:rsidP="00B607E7">
            <w:pPr>
              <w:spacing w:before="60" w:after="6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57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539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b/>
                <w:sz w:val="20"/>
              </w:rPr>
              <w:t xml:space="preserve">  all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 w:rsidR="00764CA2">
              <w:rPr>
                <w:rFonts w:ascii="Arial" w:hAnsi="Arial"/>
                <w:b/>
                <w:sz w:val="20"/>
              </w:rPr>
              <w:t>acquirente in Svizzera</w:t>
            </w:r>
          </w:p>
          <w:p w14:paraId="307EFAC1" w14:textId="0BB75FE7" w:rsidR="00815CE0" w:rsidRPr="00F13A40" w:rsidRDefault="00696FED" w:rsidP="00B607E7">
            <w:pPr>
              <w:spacing w:before="60" w:after="60"/>
              <w:ind w:left="720" w:hanging="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863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b/>
                <w:sz w:val="20"/>
              </w:rPr>
              <w:t xml:space="preserve">  </w:t>
            </w:r>
            <w:r w:rsidR="00F10860">
              <w:rPr>
                <w:rFonts w:ascii="Arial" w:hAnsi="Arial"/>
                <w:b/>
                <w:sz w:val="20"/>
              </w:rPr>
              <w:t>a</w:t>
            </w:r>
            <w:r w:rsidR="00764CA2">
              <w:rPr>
                <w:rFonts w:ascii="Arial" w:hAnsi="Arial"/>
                <w:b/>
                <w:sz w:val="20"/>
              </w:rPr>
              <w:t>ll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 w:rsidR="00764CA2">
              <w:rPr>
                <w:rFonts w:ascii="Arial" w:hAnsi="Arial"/>
                <w:b/>
                <w:sz w:val="20"/>
              </w:rPr>
              <w:t>acquirente negli Stati membri dell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 w:rsidR="00764CA2">
              <w:rPr>
                <w:rFonts w:ascii="Arial" w:hAnsi="Arial"/>
                <w:b/>
                <w:sz w:val="20"/>
              </w:rPr>
              <w:t>UE</w:t>
            </w:r>
          </w:p>
          <w:p w14:paraId="161BCF16" w14:textId="33C02D87" w:rsidR="00612EC0" w:rsidRPr="00F13A40" w:rsidRDefault="00696FED" w:rsidP="00B607E7">
            <w:pPr>
              <w:spacing w:before="60" w:after="60"/>
              <w:ind w:left="720" w:hanging="9"/>
              <w:rPr>
                <w:rFonts w:ascii="Arial" w:eastAsia="MS Gothic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206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MS Gothic" w:hAnsi="MS Gothic"/>
                <w:b/>
                <w:sz w:val="20"/>
              </w:rPr>
              <w:t xml:space="preserve"> </w:t>
            </w:r>
            <w:r w:rsidR="00F10860">
              <w:rPr>
                <w:rFonts w:ascii="Arial" w:hAnsi="Arial"/>
                <w:b/>
                <w:sz w:val="20"/>
              </w:rPr>
              <w:t>a</w:t>
            </w:r>
            <w:r w:rsidR="00764CA2">
              <w:rPr>
                <w:rFonts w:ascii="Arial" w:hAnsi="Arial"/>
                <w:b/>
                <w:sz w:val="20"/>
              </w:rPr>
              <w:t>ll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 w:rsidR="00764CA2">
              <w:rPr>
                <w:rFonts w:ascii="Arial" w:hAnsi="Arial"/>
                <w:b/>
                <w:sz w:val="20"/>
              </w:rPr>
              <w:t xml:space="preserve">acquirente in uno Stato </w:t>
            </w:r>
            <w:r w:rsidR="007E23DD">
              <w:rPr>
                <w:rFonts w:ascii="Arial" w:hAnsi="Arial"/>
                <w:b/>
                <w:sz w:val="20"/>
              </w:rPr>
              <w:t>terzo</w:t>
            </w:r>
            <w:r w:rsidR="00357FDA">
              <w:rPr>
                <w:rFonts w:ascii="Arial" w:hAnsi="Arial"/>
                <w:b/>
                <w:sz w:val="20"/>
              </w:rPr>
              <w:t xml:space="preserve"> (</w:t>
            </w:r>
            <w:r w:rsidR="00764CA2">
              <w:rPr>
                <w:rFonts w:ascii="Arial" w:hAnsi="Arial"/>
                <w:b/>
                <w:sz w:val="20"/>
              </w:rPr>
              <w:t xml:space="preserve">= non  </w:t>
            </w:r>
          </w:p>
          <w:p w14:paraId="2CB6D63E" w14:textId="692B8C6C" w:rsidR="00501539" w:rsidRPr="00F13A40" w:rsidRDefault="00612EC0" w:rsidP="00B607E7">
            <w:pPr>
              <w:spacing w:before="60" w:after="60"/>
              <w:ind w:left="720" w:hanging="9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MS Gothic" w:hAnsi="MS Gothic"/>
                <w:b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>Stato membro UE, non Svizzera)</w:t>
            </w:r>
          </w:p>
          <w:p w14:paraId="12AB3195" w14:textId="05697B5B" w:rsidR="00815CE0" w:rsidRPr="00F13A40" w:rsidRDefault="00696FED" w:rsidP="00B607E7">
            <w:pPr>
              <w:pBdr>
                <w:between w:val="single" w:sz="4" w:space="1" w:color="auto"/>
              </w:pBdr>
              <w:spacing w:before="60" w:after="60"/>
              <w:ind w:left="308" w:hanging="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3724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D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b/>
                <w:sz w:val="20"/>
              </w:rPr>
              <w:t xml:space="preserve"> Il prodotto non è (più) presente sul mercato</w:t>
            </w:r>
          </w:p>
          <w:p w14:paraId="314964E2" w14:textId="0EE5322E" w:rsidR="00BD5DD2" w:rsidRPr="00F13A40" w:rsidRDefault="00BD5DD2" w:rsidP="00377B10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28C" w:rsidRPr="00F13A40" w14:paraId="589DA98D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63A8EA24" w14:textId="77777777" w:rsidR="005D228C" w:rsidRPr="00F13A40" w:rsidRDefault="005D228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</w:tcPr>
          <w:p w14:paraId="622B560C" w14:textId="72D2CA28" w:rsidR="005D228C" w:rsidRPr="00F13A40" w:rsidRDefault="005D228C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Quantità distribuita: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493" w14:textId="0EE30B5E" w:rsidR="005D228C" w:rsidRPr="00F13A40" w:rsidRDefault="005D228C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E762EC" w:rsidRPr="00F13A40" w14:paraId="144102C4" w14:textId="77777777" w:rsidTr="00C43448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3C0350D4" w14:textId="2DF93801" w:rsidR="00A507CE" w:rsidRPr="00F13A40" w:rsidRDefault="00E762E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A8EBE9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Paese di origine</w:t>
            </w:r>
          </w:p>
        </w:tc>
        <w:bookmarkStart w:id="8" w:name="origco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08F" w14:textId="6E8CAC6D" w:rsidR="00091008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rigco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8"/>
          </w:p>
        </w:tc>
      </w:tr>
      <w:tr w:rsidR="0053227C" w:rsidRPr="00E46D98" w14:paraId="6A253D82" w14:textId="77777777" w:rsidTr="00C43448">
        <w:tc>
          <w:tcPr>
            <w:tcW w:w="100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66608" w14:textId="5BEF4DD0" w:rsidR="0053227C" w:rsidRPr="00F13A40" w:rsidRDefault="005322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Indicazioni sull</w:t>
            </w:r>
            <w:r w:rsidR="004E315C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impresa lungo il canale di distribuzione:</w:t>
            </w:r>
          </w:p>
        </w:tc>
      </w:tr>
      <w:tr w:rsidR="00C9526D" w:rsidRPr="00F13A40" w14:paraId="52BA1079" w14:textId="77777777" w:rsidTr="00C43448">
        <w:trPr>
          <w:trHeight w:val="427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4E47958A" w14:textId="3333E059" w:rsidR="00C9526D" w:rsidRPr="00F13A40" w:rsidRDefault="00C9526D" w:rsidP="00982CE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2084" w:type="dxa"/>
            <w:vMerge w:val="restart"/>
          </w:tcPr>
          <w:p w14:paraId="6D0C0E31" w14:textId="577E503B" w:rsidR="00C9526D" w:rsidRPr="00F13A40" w:rsidRDefault="002D7BC0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selezionare"/>
                    <w:listEntry w:val="Catering/ristorante"/>
                    <w:listEntry w:val="Destinatario (consignee)"/>
                    <w:listEntry w:val="Dettagliante"/>
                    <w:listEntry w:val="Produttore"/>
                    <w:listEntry w:val="Esportatore"/>
                    <w:listEntry w:val="Grossista"/>
                    <w:listEntry w:val="Fabbricante"/>
                    <w:listEntry w:val="Importatore"/>
                    <w:listEntry w:val="Stoccaggio"/>
                    <w:listEntry w:val="Agricoltore"/>
                    <w:listEntry w:val="Trasportatore"/>
                    <w:listEntry w:val="Addetto all’imballaggio / al riempimento"/>
                    <w:listEntry w:val="Mittente"/>
                    <w:listEntry w:val="Fornitore"/>
                    <w:listEntry w:val="Intermediario / broke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28965C4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1BC55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1C3448" w14:textId="77777777" w:rsidR="00C9526D" w:rsidRPr="00F13A40" w:rsidRDefault="00C9526D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Nome: </w:t>
            </w:r>
          </w:p>
        </w:tc>
        <w:bookmarkStart w:id="9" w:name="compname1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5DC" w14:textId="0DF5F0AC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 w:rsidR="00E762EC" w:rsidRPr="00F13A40" w14:paraId="4255A0E4" w14:textId="77777777" w:rsidTr="00C43448">
        <w:trPr>
          <w:trHeight w:val="186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4716CCD8" w14:textId="15F5FBCD" w:rsidR="00A507CE" w:rsidRPr="00F13A40" w:rsidRDefault="00CE79C3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2084" w:type="dxa"/>
            <w:vMerge/>
          </w:tcPr>
          <w:p w14:paraId="50BD60F8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26F96C" w14:textId="3E8C0A3F" w:rsidR="00A507CE" w:rsidRPr="00F13A40" w:rsidRDefault="00A507CE" w:rsidP="00091008">
            <w:pPr>
              <w:spacing w:before="60" w:after="60"/>
              <w:ind w:left="-1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Via + n.:</w:t>
            </w:r>
          </w:p>
        </w:tc>
        <w:bookmarkStart w:id="10" w:name="compaddr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B69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154" w14:textId="77777777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Paese: </w:t>
            </w:r>
          </w:p>
        </w:tc>
        <w:bookmarkStart w:id="11" w:name="compco1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E1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E762EC" w:rsidRPr="00F13A40" w14:paraId="3FFA5E88" w14:textId="77777777" w:rsidTr="00C43448">
        <w:trPr>
          <w:trHeight w:val="594"/>
        </w:trPr>
        <w:tc>
          <w:tcPr>
            <w:tcW w:w="468" w:type="dxa"/>
            <w:tcBorders>
              <w:left w:val="single" w:sz="4" w:space="0" w:color="auto"/>
            </w:tcBorders>
          </w:tcPr>
          <w:p w14:paraId="6A0A25F0" w14:textId="06F3D3D3" w:rsidR="00A507CE" w:rsidRPr="00F13A40" w:rsidRDefault="00CE79C3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084" w:type="dxa"/>
            <w:vMerge/>
            <w:shd w:val="clear" w:color="auto" w:fill="auto"/>
          </w:tcPr>
          <w:p w14:paraId="225E6399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A07DE63" w14:textId="3E57A77E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NPA + luogo:</w:t>
            </w:r>
          </w:p>
        </w:tc>
        <w:bookmarkStart w:id="12" w:name="compcity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5894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4F92" w14:textId="2DF80154" w:rsidR="00A507CE" w:rsidRPr="00F13A40" w:rsidRDefault="00A507CE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N. di omologazione / registrazione</w:t>
            </w:r>
          </w:p>
        </w:tc>
        <w:bookmarkStart w:id="13" w:name="regno1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702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E762EC" w:rsidRPr="00F13A40" w14:paraId="1345D331" w14:textId="77777777" w:rsidTr="00C43448">
        <w:trPr>
          <w:trHeight w:val="187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95842" w14:textId="2ED20347" w:rsidR="00A507CE" w:rsidRPr="00F13A40" w:rsidRDefault="00E762EC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FCC776" w14:textId="6B34780A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Fornitura in funzione di Paese / regione / destinatario: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88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bookmarkStart w:id="14" w:name="Text13"/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4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FFD" w14:textId="6F2105BE" w:rsidR="00A507CE" w:rsidRPr="00F13A40" w:rsidRDefault="00B17792" w:rsidP="00982C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Elenco dei destinatari: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14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EF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26D" w:rsidRPr="00F13A40" w14:paraId="57B26A73" w14:textId="77777777" w:rsidTr="00C43448">
        <w:trPr>
          <w:trHeight w:val="1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3B007" w14:textId="0346B27B" w:rsidR="00C9526D" w:rsidRPr="00F13A40" w:rsidRDefault="00C9526D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14:paraId="1BD288E7" w14:textId="2FC5F622" w:rsidR="00C9526D" w:rsidRPr="00F13A40" w:rsidRDefault="002D7BC0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selezionare"/>
                    <w:listEntry w:val="Catering/ristorante"/>
                    <w:listEntry w:val="Destinatario (consignee)"/>
                    <w:listEntry w:val="Dettagliante"/>
                    <w:listEntry w:val="Produttore"/>
                    <w:listEntry w:val="Esportatore"/>
                    <w:listEntry w:val="Grossista"/>
                    <w:listEntry w:val="Fabbricante"/>
                    <w:listEntry w:val="Importatore"/>
                    <w:listEntry w:val="Stoccaggio"/>
                    <w:listEntry w:val="Agricoltore"/>
                    <w:listEntry w:val="Trasportatore"/>
                    <w:listEntry w:val="Addetto all’imballaggio / al riempimento"/>
                    <w:listEntry w:val="Mittente"/>
                    <w:listEntry w:val="Fornitore"/>
                    <w:listEntry w:val="Intermediario / broke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DAC8E7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A2E98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E407C6B" w14:textId="77777777" w:rsidR="00C9526D" w:rsidRPr="00F13A40" w:rsidRDefault="00C9526D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Nome: </w:t>
            </w:r>
          </w:p>
        </w:tc>
        <w:bookmarkStart w:id="15" w:name="compname2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D58" w14:textId="7F58479A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name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E762EC" w:rsidRPr="00F13A40" w14:paraId="20B0B466" w14:textId="77777777" w:rsidTr="00C43448">
        <w:trPr>
          <w:trHeight w:val="186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72AAA3AD" w14:textId="533FF8A6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2084" w:type="dxa"/>
            <w:vMerge/>
          </w:tcPr>
          <w:p w14:paraId="17562540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30F234" w14:textId="4DE090CB" w:rsidR="00A507CE" w:rsidRPr="00F13A40" w:rsidRDefault="00A507CE" w:rsidP="00091008">
            <w:pPr>
              <w:spacing w:before="60" w:after="60"/>
              <w:ind w:left="-1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Via + n.:</w:t>
            </w:r>
          </w:p>
        </w:tc>
        <w:bookmarkStart w:id="16" w:name="compaddr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4FE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addr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6EA" w14:textId="77777777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Paese: </w:t>
            </w:r>
          </w:p>
        </w:tc>
        <w:bookmarkStart w:id="17" w:name="compco2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2E6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co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E762EC" w:rsidRPr="00F13A40" w14:paraId="0C395F30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3605724A" w14:textId="21BEA3B6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24</w:t>
            </w:r>
          </w:p>
        </w:tc>
        <w:tc>
          <w:tcPr>
            <w:tcW w:w="2084" w:type="dxa"/>
            <w:vMerge/>
            <w:shd w:val="clear" w:color="auto" w:fill="auto"/>
          </w:tcPr>
          <w:p w14:paraId="09FE5FEF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4AA8C77" w14:textId="6C142A14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NPA + luogo:</w:t>
            </w:r>
          </w:p>
        </w:tc>
        <w:bookmarkStart w:id="18" w:name="compcity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8454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city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CDD9" w14:textId="439B3249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N. di omologazione / registrazione</w:t>
            </w:r>
          </w:p>
        </w:tc>
        <w:bookmarkStart w:id="19" w:name="regno2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D0B3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gno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E762EC" w:rsidRPr="00F13A40" w14:paraId="468ACC8E" w14:textId="77777777" w:rsidTr="00C43448">
        <w:trPr>
          <w:trHeight w:val="187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5672B" w14:textId="68461E1E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A0C2B2" w14:textId="55BD2F1C" w:rsidR="00A507CE" w:rsidRPr="00F13A40" w:rsidRDefault="00B80B27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Fornitura in funzione di Paese / regione / destinatario: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124" w14:textId="13B0F2AF" w:rsidR="00A507CE" w:rsidRPr="00F13A40" w:rsidRDefault="00CE79C3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392" w14:textId="0EB407A2" w:rsidR="00A507CE" w:rsidRPr="00F13A40" w:rsidRDefault="0030541A" w:rsidP="00982C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Elenco dei destinatari: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88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FF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26D" w:rsidRPr="00F13A40" w14:paraId="5F5CA56A" w14:textId="77777777" w:rsidTr="00C43448">
        <w:trPr>
          <w:trHeight w:val="1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633D5" w14:textId="3E27CBF6" w:rsidR="00C9526D" w:rsidRPr="00F13A40" w:rsidRDefault="00C9526D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20" w:name="OLE_LINK7"/>
            <w:bookmarkStart w:id="21" w:name="OLE_LINK8"/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14:paraId="38824E74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selezionare"/>
                    <w:listEntry w:val="Catering/ristorante"/>
                    <w:listEntry w:val="Destinatario (consignee)"/>
                    <w:listEntry w:val="Dettagliante"/>
                    <w:listEntry w:val="Produttore"/>
                    <w:listEntry w:val="Esportatore"/>
                    <w:listEntry w:val="Grossista"/>
                    <w:listEntry w:val="Fabbricante"/>
                    <w:listEntry w:val="Importatore"/>
                    <w:listEntry w:val="Stoccaggio"/>
                    <w:listEntry w:val="Agricoltore"/>
                    <w:listEntry w:val="Trasportatore"/>
                    <w:listEntry w:val="Addetto all’imballaggio / al riempimento"/>
                    <w:listEntry w:val="Mittente"/>
                    <w:listEntry w:val="Fornitore"/>
                    <w:listEntry w:val="Intermediario / broker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  <w:p w14:paraId="7A087CC6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7A075" w14:textId="77777777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AEB63FD" w14:textId="77777777" w:rsidR="00C9526D" w:rsidRPr="00F13A40" w:rsidRDefault="00C9526D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Nome: </w:t>
            </w:r>
          </w:p>
        </w:tc>
        <w:bookmarkStart w:id="22" w:name="compname3"/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80F" w14:textId="0C8BA97B" w:rsidR="00C9526D" w:rsidRPr="00F13A40" w:rsidRDefault="00C9526D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name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E762EC" w:rsidRPr="00F13A40" w14:paraId="31B937FB" w14:textId="77777777" w:rsidTr="00C43448">
        <w:trPr>
          <w:trHeight w:val="186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0042B5AB" w14:textId="7E3EDD57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2084" w:type="dxa"/>
            <w:vMerge/>
          </w:tcPr>
          <w:p w14:paraId="1A4012A7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59FB36" w14:textId="65255178" w:rsidR="00A507CE" w:rsidRPr="00F13A40" w:rsidRDefault="00A507CE" w:rsidP="00091008">
            <w:pPr>
              <w:spacing w:before="60" w:after="60"/>
              <w:ind w:left="-1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Via + n.:</w:t>
            </w:r>
          </w:p>
        </w:tc>
        <w:bookmarkStart w:id="23" w:name="compaddr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48A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addr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2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470" w14:textId="77777777" w:rsidR="00A507CE" w:rsidRPr="00F13A40" w:rsidRDefault="00A507CE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Paese: </w:t>
            </w:r>
          </w:p>
        </w:tc>
        <w:bookmarkStart w:id="24" w:name="compco3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C4D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co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E762EC" w:rsidRPr="00F13A40" w14:paraId="6BC64D00" w14:textId="77777777" w:rsidTr="00C43448">
        <w:tc>
          <w:tcPr>
            <w:tcW w:w="468" w:type="dxa"/>
            <w:tcBorders>
              <w:left w:val="single" w:sz="4" w:space="0" w:color="auto"/>
            </w:tcBorders>
          </w:tcPr>
          <w:p w14:paraId="29A56224" w14:textId="052E8227" w:rsidR="00A507CE" w:rsidRPr="00F13A40" w:rsidRDefault="00133F61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2084" w:type="dxa"/>
            <w:vMerge/>
            <w:shd w:val="clear" w:color="auto" w:fill="auto"/>
          </w:tcPr>
          <w:p w14:paraId="48B2BD45" w14:textId="77777777" w:rsidR="00A507CE" w:rsidRPr="00F13A40" w:rsidRDefault="00A507CE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F3CBABA" w14:textId="03A39290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NPA + luogo:</w:t>
            </w:r>
          </w:p>
        </w:tc>
        <w:bookmarkStart w:id="25" w:name="compcity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755F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mpcity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9F5" w14:textId="32F4AAF3" w:rsidR="00A507CE" w:rsidRPr="00F13A40" w:rsidRDefault="00A35D2F" w:rsidP="00E762E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N. di omologazione / registrazione</w:t>
            </w:r>
          </w:p>
        </w:tc>
        <w:bookmarkStart w:id="26" w:name="regno3"/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983E" w14:textId="77777777" w:rsidR="00A507CE" w:rsidRPr="00F13A40" w:rsidRDefault="00A507CE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gno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26"/>
          </w:p>
        </w:tc>
      </w:tr>
      <w:tr w:rsidR="00E762EC" w:rsidRPr="00F13A40" w14:paraId="2814FD73" w14:textId="77777777" w:rsidTr="00C43448">
        <w:trPr>
          <w:trHeight w:val="187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4E7F8" w14:textId="3F26A55D" w:rsidR="00A507CE" w:rsidRPr="00F13A40" w:rsidRDefault="00CE79C3" w:rsidP="00E762E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C357B8" w14:textId="56630706" w:rsidR="00A507CE" w:rsidRPr="00F13A40" w:rsidRDefault="00B80B27" w:rsidP="00E762E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Fornitura in funzione di Paese / regione / destinatario: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4DE" w14:textId="2CF7BC2D" w:rsidR="00A507CE" w:rsidRPr="00F13A40" w:rsidRDefault="00CE79C3" w:rsidP="00E762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52E" w14:textId="6B9DC64A" w:rsidR="00A507CE" w:rsidRPr="00F13A40" w:rsidRDefault="0030541A" w:rsidP="00982C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Elenco dei destinatari: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4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FF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0"/>
      <w:bookmarkEnd w:id="21"/>
    </w:tbl>
    <w:p w14:paraId="74261628" w14:textId="62FBE459" w:rsidR="00A507CE" w:rsidRPr="00E762EC" w:rsidRDefault="00A507CE" w:rsidP="00B3408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52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9"/>
        <w:gridCol w:w="1489"/>
        <w:gridCol w:w="437"/>
        <w:gridCol w:w="243"/>
        <w:gridCol w:w="1716"/>
        <w:gridCol w:w="2084"/>
        <w:gridCol w:w="3652"/>
      </w:tblGrid>
      <w:tr w:rsidR="00CD101D" w:rsidRPr="00F13A40" w14:paraId="712EA31D" w14:textId="77777777" w:rsidTr="00CD101D">
        <w:trPr>
          <w:trHeight w:val="2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01217FA" w14:textId="0131B06D" w:rsidR="00CD101D" w:rsidRPr="00AF4A48" w:rsidRDefault="00CD101D" w:rsidP="00AF4A48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MISURE</w:t>
            </w:r>
          </w:p>
        </w:tc>
      </w:tr>
      <w:tr w:rsidR="00CD101D" w:rsidRPr="00E46D98" w14:paraId="5EB0EC08" w14:textId="77777777" w:rsidTr="007B62D8">
        <w:trPr>
          <w:trHeight w:val="131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2CFA1C" w14:textId="1878648A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7006FA" w14:textId="0E2D0688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Misure adottate</w:t>
            </w:r>
            <w:r>
              <w:rPr>
                <w:rStyle w:val="Funotenzeichen"/>
                <w:rFonts w:ascii="Arial" w:hAnsi="Arial"/>
                <w:sz w:val="20"/>
              </w:rPr>
              <w:footnoteReference w:id="5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C614E62" w14:textId="7AA38155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697132" w14:textId="2569ED4D" w:rsidR="00CD101D" w:rsidRPr="00F13A40" w:rsidRDefault="00CD101D" w:rsidP="00CD101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Informazione </w:t>
            </w:r>
            <w:proofErr w:type="spellStart"/>
            <w:r>
              <w:rPr>
                <w:rFonts w:ascii="Arial" w:hAnsi="Arial"/>
                <w:b/>
                <w:sz w:val="20"/>
              </w:rPr>
              <w:t>all</w:t>
            </w:r>
            <w:r w:rsidR="007E23DD">
              <w:rPr>
                <w:rFonts w:ascii="Arial" w:hAnsi="Arial" w:cs="Arial"/>
                <w:b/>
                <w:sz w:val="20"/>
              </w:rPr>
              <w:t>ʼ</w:t>
            </w:r>
            <w:r>
              <w:rPr>
                <w:rFonts w:ascii="Arial" w:hAnsi="Arial"/>
                <w:b/>
                <w:sz w:val="20"/>
              </w:rPr>
              <w:t>acquirente</w:t>
            </w:r>
            <w:proofErr w:type="spellEnd"/>
          </w:p>
        </w:tc>
        <w:bookmarkStart w:id="27" w:name="phtreat"/>
        <w:bookmarkStart w:id="28" w:name="pwprv"/>
        <w:bookmarkStart w:id="29" w:name="pchdv"/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313" w14:textId="6F7E7D96" w:rsidR="00CD101D" w:rsidRPr="00F13A40" w:rsidRDefault="002D7BC0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elezionare"/>
                    <w:listEntry w:val="Informazione ai clienti"/>
                    <w:listEntry w:val="Informazione al fornitore"/>
                    <w:listEntry w:val="Richiamo"/>
                    <w:listEntry w:val="Ritiro"/>
                    <w:listEntry w:val="Nessuna misur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D101D">
              <w:rPr>
                <w:rFonts w:ascii="Arial" w:hAnsi="Arial"/>
                <w:b/>
                <w:sz w:val="20"/>
              </w:rPr>
              <w:t xml:space="preserve"> </w:t>
            </w:r>
          </w:p>
          <w:p w14:paraId="539CA288" w14:textId="6A68A941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BCFC5" w14:textId="6AB4B9BB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1AE" w14:textId="1A6950B6" w:rsidR="00CD101D" w:rsidRPr="00F13A40" w:rsidRDefault="002D7BC0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elezionare"/>
                    <w:listEntry w:val="In elaborazione"/>
                    <w:listEntry w:val="Eseguit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36126B4" w14:textId="77777777" w:rsidR="007B62D8" w:rsidRDefault="007B62D8" w:rsidP="00CD10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D45C0" w14:textId="435EB561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bookmarkEnd w:id="27"/>
        <w:bookmarkEnd w:id="28"/>
        <w:bookmarkEnd w:id="29"/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65A" w14:textId="63478264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Adottata da: </w:t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"/>
                    <w:listEntry w:val="Grossista"/>
                    <w:listEntry w:val="Fabbricante"/>
                    <w:listEntry w:val="Importatore"/>
                    <w:listEntry w:val="Commerciante"/>
                    <w:listEntry w:val="Fornitore, esportatore"/>
                    <w:listEntry w:val="Produttore"/>
                    <w:listEntry w:val="Rivenditore"/>
                    <w:listEntry w:val="Trasportatore"/>
                  </w:ddList>
                </w:ffData>
              </w:fldChar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C026F8" w14:textId="77777777" w:rsidR="007B62D8" w:rsidRPr="00F13A40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3BDA1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di contatto: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41AE928B" w14:textId="77777777" w:rsidR="007B62D8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91CC0" w14:textId="6138BC28" w:rsidR="00CD101D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Altre / ulteriori informazioni: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CD101D" w:rsidRPr="00E46D98" w14:paraId="6B071EA2" w14:textId="77777777" w:rsidTr="007B62D8">
        <w:trPr>
          <w:trHeight w:val="1313"/>
        </w:trPr>
        <w:tc>
          <w:tcPr>
            <w:tcW w:w="218" w:type="pct"/>
            <w:vMerge/>
            <w:tcBorders>
              <w:left w:val="single" w:sz="4" w:space="0" w:color="auto"/>
              <w:right w:val="nil"/>
            </w:tcBorders>
          </w:tcPr>
          <w:p w14:paraId="6746CA27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</w:tcPr>
          <w:p w14:paraId="21C631E8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A4E6" w14:textId="77777777" w:rsidR="00CD101D" w:rsidRPr="00CD101D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F9E" w14:textId="03286768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elezionare"/>
                    <w:listEntry w:val="Informazione ai clienti"/>
                    <w:listEntry w:val="Informazione al fornitore"/>
                    <w:listEntry w:val="Richiamo"/>
                    <w:listEntry w:val="Ritiro"/>
                    <w:listEntry w:val="Nessuna misura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4B754ECC" w14:textId="24CE3806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CDC" w14:textId="77A5D26B" w:rsidR="00CD101D" w:rsidRPr="00F13A40" w:rsidRDefault="002D7BC0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elezionare"/>
                    <w:listEntry w:val="In elaborazione"/>
                    <w:listEntry w:val="Eseguit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AE1B93" w14:textId="77777777" w:rsidR="00CD101D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CC6D1" w14:textId="3363CCA1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1A1" w14:textId="4223E7C8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Adottata da: </w:t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"/>
                    <w:listEntry w:val="Grossista"/>
                    <w:listEntry w:val="Fabbricante"/>
                    <w:listEntry w:val="Importatore"/>
                    <w:listEntry w:val="Commerciante"/>
                    <w:listEntry w:val="Fornitore, esportatore"/>
                    <w:listEntry w:val="Produttore"/>
                    <w:listEntry w:val="Rivenditore"/>
                    <w:listEntry w:val="Trasportatore"/>
                  </w:ddList>
                </w:ffData>
              </w:fldChar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F2E8C59" w14:textId="77777777" w:rsidR="007B62D8" w:rsidRPr="00F13A40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B0A86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di contatto: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335F8881" w14:textId="77777777" w:rsidR="007B62D8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4308A" w14:textId="73047DD3" w:rsidR="00CD101D" w:rsidRPr="00F13A40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Altre / ulteriori informazioni: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CD101D" w:rsidRPr="00E46D98" w14:paraId="0A1F6C3A" w14:textId="77777777" w:rsidTr="007B62D8">
        <w:trPr>
          <w:trHeight w:val="1313"/>
        </w:trPr>
        <w:tc>
          <w:tcPr>
            <w:tcW w:w="218" w:type="pct"/>
            <w:vMerge/>
            <w:tcBorders>
              <w:left w:val="single" w:sz="4" w:space="0" w:color="auto"/>
              <w:right w:val="nil"/>
            </w:tcBorders>
          </w:tcPr>
          <w:p w14:paraId="2FFE21AE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</w:tcPr>
          <w:p w14:paraId="435ED0A6" w14:textId="77777777" w:rsidR="00CD101D" w:rsidRPr="00F13A40" w:rsidRDefault="00CD101D" w:rsidP="00CD101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3D1A1D" w14:textId="2A8646AA" w:rsidR="00CD101D" w:rsidRPr="00F13A40" w:rsidRDefault="00CD101D" w:rsidP="00CD101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Garanzia / trattamento del prodotto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4C3" w14:textId="57436BBF" w:rsidR="00CD101D" w:rsidRPr="00F13A40" w:rsidRDefault="002D7BC0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selezionare"/>
                    <w:listEntry w:val="Sbiancamento"/>
                    <w:listEntry w:val="Trattamento termico"/>
                    <w:listEntry w:val="Nuova caratterizzazione"/>
                    <w:listEntry w:val="Rispedizione al fornitore"/>
                    <w:listEntry w:val="Trattamento con acido"/>
                    <w:listEntry w:val="Ordinare"/>
                    <w:listEntry w:val="Surgelazione"/>
                    <w:listEntry w:val="Eliminazione"/>
                    <w:listEntry w:val="Utilizzo come alimenti per animali"/>
                    <w:listEntry w:val="Merce bloccata"/>
                    <w:listEntry w:val="Utilizzo diverso dalla derrata alimentare / da ali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D101D">
              <w:rPr>
                <w:rFonts w:ascii="Arial" w:hAnsi="Arial"/>
                <w:b/>
                <w:sz w:val="20"/>
              </w:rPr>
              <w:t xml:space="preserve"> </w:t>
            </w:r>
          </w:p>
          <w:p w14:paraId="2777523D" w14:textId="1B586B84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D46" w14:textId="77777777" w:rsidR="00CD101D" w:rsidRPr="00F13A4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elezionare"/>
                    <w:listEntry w:val="In elaborazione"/>
                    <w:listEntry w:val="eseguito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  <w:p w14:paraId="2119A888" w14:textId="77777777" w:rsidR="007B62D8" w:rsidRDefault="007B62D8" w:rsidP="00CD10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AB126" w14:textId="5B7E8DFA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051" w14:textId="45F24DD6" w:rsidR="00CD101D" w:rsidRPr="002007B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Adottata da: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"/>
                    <w:listEntry w:val="Grossista"/>
                    <w:listEntry w:val="Fabbricante"/>
                    <w:listEntry w:val="Importatore"/>
                    <w:listEntry w:val="Commerciante"/>
                    <w:listEntry w:val="Fornitore, esportatore"/>
                    <w:listEntry w:val="Produttore"/>
                    <w:listEntry w:val="Rivenditore"/>
                    <w:listEntry w:val="Trasportatore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  <w:p w14:paraId="7BA0F6EF" w14:textId="77777777" w:rsidR="007B62D8" w:rsidRPr="00F13A40" w:rsidRDefault="007B62D8" w:rsidP="00CD10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41E2A" w14:textId="684FC5E8" w:rsidR="00CD101D" w:rsidRPr="002007B0" w:rsidRDefault="00CD101D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di contatto: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576846A6" w14:textId="77777777" w:rsidR="007B62D8" w:rsidRPr="00F13A40" w:rsidRDefault="007B62D8" w:rsidP="00CD1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AC11D" w14:textId="37E609D3" w:rsidR="00CD101D" w:rsidRPr="00F13A40" w:rsidRDefault="00CD101D" w:rsidP="00CD1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Altre / ulteriori informazioni: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7B62D8" w:rsidRPr="00E46D98" w14:paraId="288D4641" w14:textId="77777777" w:rsidTr="007B62D8">
        <w:trPr>
          <w:trHeight w:val="1313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E2D741" w14:textId="77777777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68AD94" w14:textId="77777777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C5F" w14:textId="77777777" w:rsidR="007B62D8" w:rsidRPr="00CD101D" w:rsidRDefault="007B62D8" w:rsidP="007B62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1F" w14:textId="56A9DDDA" w:rsidR="007B62D8" w:rsidRPr="00F13A40" w:rsidRDefault="002D7BC0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selezionare"/>
                    <w:listEntry w:val="Sbiancamento"/>
                    <w:listEntry w:val="Trattamento termico"/>
                    <w:listEntry w:val="Nuova caratterizzazione"/>
                    <w:listEntry w:val="Rispedizione al fornitore"/>
                    <w:listEntry w:val="Trattamento con acido"/>
                    <w:listEntry w:val="Ordinare"/>
                    <w:listEntry w:val="Surgelazione"/>
                    <w:listEntry w:val="Eliminazione"/>
                    <w:listEntry w:val="Utilizzo come alimenti per animali"/>
                    <w:listEntry w:val="Merce bloccata"/>
                    <w:listEntry w:val="Utilizzo diverso dalla derrata alimentare / da ali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62D8">
              <w:rPr>
                <w:rFonts w:ascii="Arial" w:hAnsi="Arial"/>
                <w:b/>
                <w:sz w:val="20"/>
              </w:rPr>
              <w:t xml:space="preserve"> </w:t>
            </w:r>
          </w:p>
          <w:p w14:paraId="79D80637" w14:textId="4A085C0A" w:rsidR="007B62D8" w:rsidRPr="00CD101D" w:rsidRDefault="007B62D8" w:rsidP="007B62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FE0" w14:textId="77777777" w:rsidR="007B62D8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selezionare"/>
                    <w:listEntry w:val="In elaborazione"/>
                    <w:listEntry w:val="eseguito"/>
                  </w:ddLis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  <w:p w14:paraId="2B31164E" w14:textId="77777777" w:rsidR="007B62D8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736B22" w14:textId="2C9A0150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Data: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AAB" w14:textId="410B31F0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Adottata da: </w:t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"/>
                    <w:listEntry w:val="Grossista"/>
                    <w:listEntry w:val="Fabbricante"/>
                    <w:listEntry w:val="Importatore"/>
                    <w:listEntry w:val="Commerciante"/>
                    <w:listEntry w:val="Fornitore, esportatore"/>
                    <w:listEntry w:val="Produttore"/>
                    <w:listEntry w:val="Rivenditore"/>
                    <w:listEntry w:val="Trasportatore"/>
                  </w:ddList>
                </w:ffData>
              </w:fldChar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E290F7B" w14:textId="77777777" w:rsidR="007B62D8" w:rsidRPr="00F13A40" w:rsidRDefault="007B62D8" w:rsidP="007B6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3C7F7" w14:textId="77777777" w:rsidR="007B62D8" w:rsidRPr="002007B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di contatto: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7B5AFFE1" w14:textId="77777777" w:rsidR="007B62D8" w:rsidRPr="00F13A40" w:rsidRDefault="007B62D8" w:rsidP="007B6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1DAA2" w14:textId="6D1760EF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Altre / ulteriori informazioni: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7B62D8" w:rsidRPr="00E46D98" w14:paraId="51E13210" w14:textId="77777777" w:rsidTr="007B62D8">
        <w:trPr>
          <w:trHeight w:val="27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08968" w14:textId="30E391DC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43BAA" w14:textId="5206B49B" w:rsidR="007B62D8" w:rsidRPr="00F13A40" w:rsidRDefault="007B62D8" w:rsidP="007B62D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Canale di informazione nel caso di un richiamo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950" w14:textId="77777777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956" w14:textId="6976E888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Informazione tramite: </w:t>
            </w:r>
          </w:p>
          <w:p w14:paraId="48F24724" w14:textId="2E923D7D" w:rsidR="007B62D8" w:rsidRPr="00F13A40" w:rsidRDefault="00696FED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083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sz w:val="20"/>
              </w:rPr>
              <w:t xml:space="preserve"> Internet: (Hyperlink:</w: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64CA2"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 w:rsidR="00764CA2">
              <w:fldChar w:fldCharType="end"/>
            </w:r>
            <w:r w:rsidR="00764CA2">
              <w:rPr>
                <w:rFonts w:ascii="Arial" w:hAnsi="Arial"/>
                <w:sz w:val="20"/>
              </w:rPr>
              <w:t>)</w:t>
            </w:r>
          </w:p>
          <w:p w14:paraId="11A0142F" w14:textId="6B5BCE35" w:rsidR="007B62D8" w:rsidRPr="00F13A40" w:rsidRDefault="00696FED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0729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sz w:val="20"/>
              </w:rPr>
              <w:t xml:space="preserve"> Giornali: </w: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64CA2"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 w:rsidR="00764CA2">
              <w:fldChar w:fldCharType="end"/>
            </w:r>
          </w:p>
          <w:p w14:paraId="45331C53" w14:textId="7EDE1624" w:rsidR="007B62D8" w:rsidRPr="00F13A40" w:rsidRDefault="00696FED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391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sz w:val="20"/>
              </w:rPr>
              <w:t xml:space="preserve"> TV: </w: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64CA2"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 w:rsidR="00764CA2">
              <w:fldChar w:fldCharType="end"/>
            </w:r>
          </w:p>
          <w:p w14:paraId="54D28068" w14:textId="53847361" w:rsidR="007B62D8" w:rsidRPr="00F13A40" w:rsidRDefault="00696FED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860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sz w:val="20"/>
              </w:rPr>
              <w:t xml:space="preserve"> Radio: </w: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64CA2"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 w:rsidR="00764CA2">
              <w:fldChar w:fldCharType="end"/>
            </w:r>
          </w:p>
          <w:p w14:paraId="2A94F0F8" w14:textId="7B69FC60" w:rsidR="007B62D8" w:rsidRPr="00F13A40" w:rsidRDefault="00696FED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314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sz w:val="20"/>
              </w:rPr>
              <w:t xml:space="preserve"> Informazione presso i punti vendita: </w: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64CA2"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 w:rsidR="00764CA2">
              <w:fldChar w:fldCharType="end"/>
            </w:r>
          </w:p>
          <w:p w14:paraId="2EED361B" w14:textId="72A86F38" w:rsidR="007B62D8" w:rsidRPr="00F13A40" w:rsidRDefault="00696FED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137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B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sz w:val="20"/>
              </w:rPr>
              <w:t xml:space="preserve"> Informazione diretta ai clienti: </w: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07E7" w:rsidRPr="00B607E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64CA2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64CA2">
              <w:rPr>
                <w:rFonts w:ascii="Arial" w:hAnsi="Arial"/>
                <w:noProof/>
                <w:sz w:val="20"/>
                <w:highlight w:val="lightGray"/>
              </w:rPr>
              <w:t>     </w:t>
            </w:r>
            <w:r w:rsidR="00764CA2">
              <w:fldChar w:fldCharType="end"/>
            </w:r>
          </w:p>
          <w:p w14:paraId="5D4185BF" w14:textId="77777777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5B4C55B" w14:textId="77777777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CF0EDD7" w14:textId="77777777" w:rsidR="007B62D8" w:rsidRPr="00F13A40" w:rsidRDefault="007B62D8" w:rsidP="007B62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3B429" w14:textId="6797D2A0" w:rsidR="00392FA2" w:rsidRDefault="00392FA2" w:rsidP="00E762EC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67840A8" w14:textId="77777777" w:rsidR="00392FA2" w:rsidRDefault="00392FA2">
      <w:pPr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14:paraId="1F24F355" w14:textId="77777777" w:rsidR="00201993" w:rsidRPr="00C43448" w:rsidRDefault="00201993" w:rsidP="00E762EC">
      <w:pPr>
        <w:spacing w:after="120"/>
        <w:rPr>
          <w:rFonts w:ascii="Arial" w:hAnsi="Arial" w:cs="Arial"/>
          <w:b/>
          <w:bCs/>
          <w:sz w:val="22"/>
          <w:szCs w:val="22"/>
        </w:rPr>
        <w:sectPr w:rsidR="00201993" w:rsidRPr="00C43448" w:rsidSect="00201993">
          <w:type w:val="continuous"/>
          <w:pgSz w:w="11907" w:h="16840"/>
          <w:pgMar w:top="993" w:right="1134" w:bottom="567" w:left="1134" w:header="601" w:footer="662" w:gutter="0"/>
          <w:paperSrc w:first="1" w:other="1"/>
          <w:cols w:space="720"/>
          <w:titlePg/>
        </w:sect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4"/>
        <w:gridCol w:w="3631"/>
      </w:tblGrid>
      <w:tr w:rsidR="00075217" w:rsidRPr="00F13A40" w14:paraId="5A153072" w14:textId="77777777" w:rsidTr="00AF4A48">
        <w:trPr>
          <w:trHeight w:val="312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bookmarkEnd w:id="6"/>
          <w:p w14:paraId="270DDE48" w14:textId="214547C4" w:rsidR="00075217" w:rsidRPr="00AF4A48" w:rsidDel="00612EC0" w:rsidRDefault="00075217" w:rsidP="00AF4A4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Documenti allegati</w:t>
            </w:r>
          </w:p>
        </w:tc>
      </w:tr>
      <w:tr w:rsidR="00075217" w:rsidRPr="00F13A40" w14:paraId="2A23998C" w14:textId="77777777" w:rsidTr="00AF4A48">
        <w:trPr>
          <w:trHeight w:val="1029"/>
        </w:trPr>
        <w:tc>
          <w:tcPr>
            <w:tcW w:w="6434" w:type="dxa"/>
          </w:tcPr>
          <w:p w14:paraId="79F05968" w14:textId="77777777" w:rsidR="00075217" w:rsidRPr="00F13A40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Comunicato stampa </w:t>
            </w:r>
          </w:p>
          <w:p w14:paraId="14A2DC60" w14:textId="77777777" w:rsidR="00075217" w:rsidRPr="00F13A40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Lettera di richiamo / informazione al cliente</w:t>
            </w:r>
            <w:r>
              <w:tab/>
            </w:r>
          </w:p>
          <w:p w14:paraId="46ED1070" w14:textId="77777777" w:rsidR="00075217" w:rsidRPr="00F13A40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Rapporto di analisi </w:t>
            </w:r>
          </w:p>
        </w:tc>
        <w:tc>
          <w:tcPr>
            <w:tcW w:w="3631" w:type="dxa"/>
            <w:shd w:val="clear" w:color="auto" w:fill="F3F3F3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5941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C700F" w14:textId="02821317" w:rsidR="00075217" w:rsidRPr="00F13A40" w:rsidRDefault="00B66578" w:rsidP="002B5F7A">
                <w:pPr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2162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39AFB" w14:textId="77777777" w:rsidR="00075217" w:rsidRPr="00F13A40" w:rsidRDefault="00075217" w:rsidP="002B5F7A">
                <w:pPr>
                  <w:spacing w:before="120" w:after="60"/>
                  <w:ind w:lef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82909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D7D7A" w14:textId="77777777" w:rsidR="00075217" w:rsidRPr="00F13A40" w:rsidRDefault="00075217" w:rsidP="002B5F7A">
                <w:pPr>
                  <w:spacing w:before="120" w:after="60"/>
                  <w:ind w:left="113"/>
                  <w:rPr>
                    <w:rFonts w:ascii="Arial" w:hAnsi="Arial" w:cs="Arial"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75217" w:rsidRPr="00F13A40" w14:paraId="73E48C38" w14:textId="77777777" w:rsidTr="00AF4A48">
        <w:trPr>
          <w:trHeight w:val="511"/>
        </w:trPr>
        <w:tc>
          <w:tcPr>
            <w:tcW w:w="6434" w:type="dxa"/>
          </w:tcPr>
          <w:p w14:paraId="32C65CD0" w14:textId="77777777" w:rsidR="00075217" w:rsidRPr="00F13A40" w:rsidDel="0053227C" w:rsidRDefault="00075217" w:rsidP="002B5F7A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Fatture / documenti di fornitura </w:t>
            </w:r>
            <w: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6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7EE35FF1" w14:textId="77777777" w:rsidR="00075217" w:rsidRPr="00F13A40" w:rsidDel="00612EC0" w:rsidRDefault="00075217" w:rsidP="002B5F7A">
                <w:pPr>
                  <w:ind w:left="112"/>
                  <w:rPr>
                    <w:rFonts w:ascii="Arial" w:hAnsi="Arial" w:cs="Arial"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5217" w:rsidRPr="00F13A40" w14:paraId="28E99993" w14:textId="77777777" w:rsidTr="00AF4A48">
        <w:trPr>
          <w:trHeight w:val="403"/>
        </w:trPr>
        <w:tc>
          <w:tcPr>
            <w:tcW w:w="6434" w:type="dxa"/>
          </w:tcPr>
          <w:p w14:paraId="21E4414C" w14:textId="7C52239E" w:rsidR="00075217" w:rsidRPr="00F13A40" w:rsidRDefault="00075217" w:rsidP="00325D0D">
            <w:pPr>
              <w:tabs>
                <w:tab w:val="left" w:pos="510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Imma</w:t>
            </w:r>
            <w:r w:rsidR="007E23DD">
              <w:rPr>
                <w:rFonts w:ascii="Arial" w:hAnsi="Arial"/>
                <w:b/>
                <w:sz w:val="20"/>
              </w:rPr>
              <w:t>gini (dei prodotti) – stampabili</w:t>
            </w:r>
            <w:r>
              <w:rPr>
                <w:rFonts w:ascii="Arial" w:hAnsi="Arial"/>
                <w:b/>
                <w:sz w:val="20"/>
              </w:rPr>
              <w:t xml:space="preserve"> (min. 300 dpi) </w:t>
            </w:r>
          </w:p>
        </w:tc>
        <w:tc>
          <w:tcPr>
            <w:tcW w:w="3631" w:type="dxa"/>
            <w:shd w:val="clear" w:color="auto" w:fill="F3F3F3"/>
          </w:tcPr>
          <w:p w14:paraId="4CA9CB50" w14:textId="6962EA99" w:rsidR="00075217" w:rsidRPr="00F13A40" w:rsidRDefault="00696FED" w:rsidP="002B5F7A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74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E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4CA2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075217" w:rsidRPr="00F13A40" w14:paraId="22D9FB0D" w14:textId="77777777" w:rsidTr="00AF4A48">
        <w:trPr>
          <w:trHeight w:val="327"/>
        </w:trPr>
        <w:tc>
          <w:tcPr>
            <w:tcW w:w="6434" w:type="dxa"/>
          </w:tcPr>
          <w:p w14:paraId="24B56A41" w14:textId="77777777" w:rsidR="00075217" w:rsidRPr="00F13A40" w:rsidRDefault="00075217" w:rsidP="002B5F7A">
            <w:pPr>
              <w:tabs>
                <w:tab w:val="left" w:pos="472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Certificato sanitario</w:t>
            </w:r>
            <w:r>
              <w:tab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10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5EBA0EE3" w14:textId="77777777" w:rsidR="00075217" w:rsidRPr="00F13A40" w:rsidRDefault="00075217" w:rsidP="002B5F7A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5217" w:rsidRPr="00F13A40" w14:paraId="786A235F" w14:textId="77777777" w:rsidTr="00AF4A48">
        <w:trPr>
          <w:trHeight w:val="262"/>
        </w:trPr>
        <w:tc>
          <w:tcPr>
            <w:tcW w:w="6434" w:type="dxa"/>
          </w:tcPr>
          <w:p w14:paraId="1F80DA5F" w14:textId="77777777" w:rsidR="00075217" w:rsidRPr="00F13A40" w:rsidRDefault="00075217" w:rsidP="002B5F7A">
            <w:pPr>
              <w:tabs>
                <w:tab w:val="left" w:pos="472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DVCE / DCE</w:t>
            </w:r>
            <w:r>
              <w:tab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215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2D462E47" w14:textId="77777777" w:rsidR="00075217" w:rsidRPr="00F13A40" w:rsidRDefault="00075217" w:rsidP="002B5F7A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5217" w:rsidRPr="00F13A40" w14:paraId="036FB1A3" w14:textId="77777777" w:rsidTr="00AF4A48">
        <w:trPr>
          <w:trHeight w:val="360"/>
        </w:trPr>
        <w:tc>
          <w:tcPr>
            <w:tcW w:w="6434" w:type="dxa"/>
          </w:tcPr>
          <w:p w14:paraId="1ADBDB97" w14:textId="77777777" w:rsidR="00075217" w:rsidRPr="00F13A40" w:rsidRDefault="00075217" w:rsidP="002B5F7A">
            <w:pPr>
              <w:tabs>
                <w:tab w:val="left" w:pos="472"/>
                <w:tab w:val="left" w:pos="3723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Valutazione dei rischi</w:t>
            </w:r>
            <w:r>
              <w:tab/>
            </w:r>
          </w:p>
        </w:tc>
        <w:tc>
          <w:tcPr>
            <w:tcW w:w="3631" w:type="dxa"/>
            <w:shd w:val="clear" w:color="auto" w:fill="F3F3F3"/>
          </w:tcPr>
          <w:p w14:paraId="7F83EEDE" w14:textId="77777777" w:rsidR="00075217" w:rsidRPr="00F13A40" w:rsidRDefault="00696FED" w:rsidP="002B5F7A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38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17"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5217" w:rsidRPr="00F13A40" w14:paraId="5559A911" w14:textId="77777777" w:rsidTr="00AF4A48">
        <w:trPr>
          <w:trHeight w:val="295"/>
        </w:trPr>
        <w:tc>
          <w:tcPr>
            <w:tcW w:w="6434" w:type="dxa"/>
          </w:tcPr>
          <w:p w14:paraId="6EFE7EC6" w14:textId="77777777" w:rsidR="00075217" w:rsidRPr="00F13A40" w:rsidRDefault="00075217" w:rsidP="002B5F7A">
            <w:pPr>
              <w:tabs>
                <w:tab w:val="left" w:pos="472"/>
                <w:tab w:val="left" w:pos="3156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Altro:</w:t>
            </w:r>
            <w:r>
              <w:tab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do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3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1" w:type="dxa"/>
                <w:shd w:val="clear" w:color="auto" w:fill="F3F3F3"/>
              </w:tcPr>
              <w:p w14:paraId="3452537D" w14:textId="77777777" w:rsidR="00075217" w:rsidRPr="00F13A40" w:rsidRDefault="00075217" w:rsidP="002B5F7A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3A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042197D" w14:textId="77777777" w:rsidR="00AF4A48" w:rsidRDefault="00AF4A48" w:rsidP="00AF4A4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F4A48" w:rsidRPr="00F13A40" w14:paraId="422CAFC4" w14:textId="77777777" w:rsidTr="002B5F7A">
        <w:trPr>
          <w:trHeight w:val="373"/>
        </w:trPr>
        <w:tc>
          <w:tcPr>
            <w:tcW w:w="10060" w:type="dxa"/>
            <w:shd w:val="clear" w:color="auto" w:fill="D6E3BC" w:themeFill="accent3" w:themeFillTint="66"/>
          </w:tcPr>
          <w:p w14:paraId="32D8CC91" w14:textId="77777777" w:rsidR="00AF4A48" w:rsidRPr="00AF4A48" w:rsidRDefault="00AF4A48" w:rsidP="002B5F7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INFORMAZIONI SUPPLEMENTARI ANALISI (se disponibile)</w:t>
            </w:r>
          </w:p>
        </w:tc>
      </w:tr>
    </w:tbl>
    <w:p w14:paraId="475FCAEB" w14:textId="77777777" w:rsidR="00AF4A48" w:rsidRPr="007E2BF2" w:rsidRDefault="00AF4A48" w:rsidP="00AF4A48">
      <w:pPr>
        <w:spacing w:after="120"/>
        <w:rPr>
          <w:rFonts w:ascii="Arial" w:hAnsi="Arial" w:cs="Arial"/>
          <w:b/>
          <w:bCs/>
          <w:sz w:val="22"/>
          <w:szCs w:val="22"/>
        </w:rPr>
        <w:sectPr w:rsidR="00AF4A48" w:rsidRPr="007E2BF2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6682"/>
      </w:tblGrid>
      <w:tr w:rsidR="00AF4A48" w:rsidRPr="00F13A40" w14:paraId="1C15B225" w14:textId="77777777" w:rsidTr="002B5F7A">
        <w:tc>
          <w:tcPr>
            <w:tcW w:w="468" w:type="dxa"/>
          </w:tcPr>
          <w:p w14:paraId="40F8759C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C4AC27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Data: </w:t>
            </w:r>
          </w:p>
        </w:tc>
        <w:bookmarkStart w:id="30" w:name="sampdat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CC7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1"/>
                  <w:enabled/>
                  <w:calcOnExit w:val="0"/>
                  <w:statusText w:type="text" w:val="enter the date that the sample was taken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0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31" w:name="sampdat2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1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32" w:name="sampdat3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2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33" w:name="sampdat4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3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34" w:name="sampdat5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4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35" w:name="sampdat6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sampda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5"/>
          </w:p>
        </w:tc>
      </w:tr>
      <w:tr w:rsidR="00AF4A48" w:rsidRPr="00F13A40" w14:paraId="0EE382EB" w14:textId="77777777" w:rsidTr="002B5F7A">
        <w:tc>
          <w:tcPr>
            <w:tcW w:w="468" w:type="dxa"/>
          </w:tcPr>
          <w:p w14:paraId="07600398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14:paraId="0976A30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7582D77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ind w:left="-3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Prelievo dei campioni: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85F" w14:textId="2134BDBD" w:rsidR="00AF4A48" w:rsidRPr="00F13A40" w:rsidRDefault="00B436BE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ace where the sample was taken. Use the &quot;Other/name:&quot; box if not in the list or to provide the name of the operator."/>
                  <w:ddList>
                    <w:listEntry w:val="selezionare"/>
                    <w:listEntry w:val="Agricoltore"/>
                    <w:listEntry w:val="Catering/ristorante"/>
                    <w:listEntry w:val="Dettagliante"/>
                    <w:listEntry w:val="Destinatario (consignee)"/>
                    <w:listEntry w:val="Produttore"/>
                    <w:listEntry w:val="Posto d’ispezione frontaliero"/>
                    <w:listEntry w:val="Grossista"/>
                    <w:listEntry w:val="Fabbricante"/>
                    <w:listEntry w:val="Importatore"/>
                    <w:listEntry w:val="Consumatore"/>
                    <w:listEntry w:val="Stoccaggio"/>
                    <w:listEntry w:val="Speditore"/>
                    <w:listEntry w:val="Mittente"/>
                    <w:listEntry w:val="Addetto all’imballaggi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F4A48">
              <w:rPr>
                <w:rFonts w:ascii="Arial" w:hAnsi="Arial"/>
                <w:b/>
                <w:sz w:val="20"/>
              </w:rPr>
              <w:t xml:space="preserve">   </w:t>
            </w:r>
            <w:r w:rsidR="00AF4A48">
              <w:rPr>
                <w:rFonts w:ascii="Arial" w:hAnsi="Arial"/>
                <w:sz w:val="20"/>
              </w:rPr>
              <w:t xml:space="preserve">Altro / nome: </w:t>
            </w:r>
            <w:r w:rsidR="00AF4A4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="00AF4A48"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4A48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="00AF4A4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AF4A48"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 w:rsidR="00AF4A48">
              <w:fldChar w:fldCharType="end"/>
            </w:r>
          </w:p>
        </w:tc>
      </w:tr>
    </w:tbl>
    <w:p w14:paraId="49223555" w14:textId="77777777" w:rsidR="00AF4A48" w:rsidRPr="00E762EC" w:rsidRDefault="00AF4A48" w:rsidP="00AF4A48">
      <w:pPr>
        <w:rPr>
          <w:rFonts w:ascii="Arial" w:hAnsi="Arial" w:cs="Arial"/>
          <w:sz w:val="22"/>
          <w:szCs w:val="22"/>
        </w:rPr>
        <w:sectPr w:rsidR="00AF4A48" w:rsidRPr="00E762E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1472"/>
        <w:gridCol w:w="5210"/>
      </w:tblGrid>
      <w:tr w:rsidR="00AF4A48" w:rsidRPr="00F13A40" w14:paraId="64AB136A" w14:textId="77777777" w:rsidTr="002B5F7A">
        <w:trPr>
          <w:trHeight w:val="43"/>
        </w:trPr>
        <w:tc>
          <w:tcPr>
            <w:tcW w:w="468" w:type="dxa"/>
            <w:vMerge w:val="restart"/>
          </w:tcPr>
          <w:p w14:paraId="4064CE0D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641B032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11687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Laboratorio: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80A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D52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74FFA678" w14:textId="77777777" w:rsidTr="002B5F7A">
        <w:trPr>
          <w:trHeight w:val="43"/>
        </w:trPr>
        <w:tc>
          <w:tcPr>
            <w:tcW w:w="468" w:type="dxa"/>
            <w:vMerge/>
          </w:tcPr>
          <w:p w14:paraId="1214C54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1E18FE2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59AF71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976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289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2CA5A83F" w14:textId="77777777" w:rsidTr="002B5F7A">
        <w:trPr>
          <w:trHeight w:val="43"/>
        </w:trPr>
        <w:tc>
          <w:tcPr>
            <w:tcW w:w="468" w:type="dxa"/>
            <w:vMerge/>
          </w:tcPr>
          <w:p w14:paraId="0EA24E98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3ADE095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8D72E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375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Luogo: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A1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7A3C8F25" w14:textId="77777777" w:rsidTr="002B5F7A">
        <w:trPr>
          <w:trHeight w:val="43"/>
        </w:trPr>
        <w:tc>
          <w:tcPr>
            <w:tcW w:w="468" w:type="dxa"/>
            <w:vMerge/>
          </w:tcPr>
          <w:p w14:paraId="6A3449F5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3062A5F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946DB4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183" w14:textId="66026928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Numero postale d</w:t>
            </w:r>
            <w:r w:rsidR="004E315C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avviamento: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06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0E592EE5" w14:textId="77777777" w:rsidTr="002B5F7A">
        <w:trPr>
          <w:trHeight w:val="43"/>
        </w:trPr>
        <w:tc>
          <w:tcPr>
            <w:tcW w:w="468" w:type="dxa"/>
            <w:vMerge/>
          </w:tcPr>
          <w:p w14:paraId="004C6A6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E9B349C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3DFED1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E56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Paese: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033" w14:textId="77777777" w:rsidR="00AF4A48" w:rsidRPr="00F13A40" w:rsidRDefault="00AF4A48" w:rsidP="002B5F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31F0DF06" w14:textId="77777777" w:rsidTr="002B5F7A">
        <w:tc>
          <w:tcPr>
            <w:tcW w:w="468" w:type="dxa"/>
          </w:tcPr>
          <w:p w14:paraId="0E68BCE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243FE9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Metodo di analisi: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4DC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</w:tbl>
    <w:p w14:paraId="00A8BE61" w14:textId="77777777" w:rsidR="00AF4A48" w:rsidRPr="00E762EC" w:rsidRDefault="00AF4A48" w:rsidP="00AF4A48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  <w:highlight w:val="lightGray"/>
        </w:rPr>
        <w:sectPr w:rsidR="00AF4A48" w:rsidRPr="00E762E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2"/>
      </w:tblGrid>
      <w:tr w:rsidR="00AF4A48" w:rsidRPr="00F13A40" w14:paraId="0CB9B32E" w14:textId="77777777" w:rsidTr="002B5F7A">
        <w:tc>
          <w:tcPr>
            <w:tcW w:w="468" w:type="dxa"/>
          </w:tcPr>
          <w:p w14:paraId="649C3C0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58B6F3BA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Numero di campioni:</w:t>
            </w:r>
          </w:p>
        </w:tc>
        <w:bookmarkStart w:id="36" w:name="nosamp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FD7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nosamp"/>
                  <w:enabled/>
                  <w:calcOnExit w:val="0"/>
                  <w:statusText w:type="text" w:val="enter the number of samples taken in total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6"/>
          </w:p>
        </w:tc>
      </w:tr>
      <w:tr w:rsidR="00AF4A48" w:rsidRPr="00F13A40" w14:paraId="2FB3E231" w14:textId="77777777" w:rsidTr="002B5F7A">
        <w:tc>
          <w:tcPr>
            <w:tcW w:w="468" w:type="dxa"/>
          </w:tcPr>
          <w:p w14:paraId="4B1B99C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CE7CF6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Controanalisi:</w:t>
            </w:r>
          </w:p>
        </w:tc>
        <w:bookmarkStart w:id="37" w:name="cores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16F" w14:textId="5E944661" w:rsidR="00AF4A48" w:rsidRPr="00F13A40" w:rsidRDefault="002D7BC0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- none: no counter analysis was requested&#10;- original analysis confirmed: the result of the original analysis is confirmed, i.e. unfavourable&#10;- original analysis not confirmed: the result of the original analysis is not confirmed, i.e. favourable"/>
                  <w:statusText w:type="text" w:val="select the appropriate information concerning the counter analysis"/>
                  <w:ddList>
                    <w:listEntry w:val="selezionare"/>
                    <w:listEntry w:val="Nessuna"/>
                    <w:listEntry w:val="In corso"/>
                    <w:listEntry w:val="Confermata"/>
                    <w:listEntry w:val="Non confermat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92E4903" w14:textId="4CBB8E11" w:rsidR="00AF4A48" w:rsidRPr="00F13A40" w:rsidRDefault="00AF4A48" w:rsidP="002D7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res1"/>
                  <w:enabled/>
                  <w:calcOnExit w:val="0"/>
                  <w:helpText w:type="text" w:val="Fill in quantitative (numeric) analytical results. To indicate a qualitative result, &amp;amp;quot;presence&amp;amp;quot; can be entered."/>
                  <w:statusText w:type="text" w:val="enter the analytical result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7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38" w:name="cores2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res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38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39" w:name="cores3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cores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Start w:id="40" w:name="coanlunits"/>
            <w:bookmarkEnd w:id="39"/>
            <w:r>
              <w:rPr>
                <w:rFonts w:ascii="Arial" w:hAnsi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4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5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bookmarkEnd w:id="40"/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unità"/>
                    <w:listEntry w:val="%"/>
                    <w:listEntry w:val="°C"/>
                    <w:listEntry w:val="kg"/>
                    <w:listEntry w:val="µg/item"/>
                    <w:listEntry w:val="µg/kg - ppb"/>
                    <w:listEntry w:val="µg/dm²"/>
                    <w:listEntry w:val="µg/l"/>
                    <w:listEntry w:val="BQ/kg"/>
                    <w:listEntry w:val="CFU/g"/>
                    <w:listEntry w:val="CFU/100g"/>
                    <w:listEntry w:val="CFU/ml"/>
                    <w:listEntry w:val="g/100g"/>
                    <w:listEntry w:val="g/100g fat"/>
                    <w:listEntry w:val="g/kg"/>
                    <w:listEntry w:val="mg/kg - ppm"/>
                    <w:listEntry w:val="mg/l"/>
                    <w:listEntry w:val="mg/kg dry matter"/>
                    <w:listEntry w:val="mg/dm²"/>
                    <w:listEntry w:val="MPN/g"/>
                    <w:listEntry w:val="MPN/100g"/>
                    <w:listEntry w:val="pg WHO TEQ/g"/>
                    <w:listEntry w:val="presence/25g"/>
                    <w:listEntry w:val="presence/10g"/>
                    <w:listEntry w:val="presence/g"/>
                  </w:ddList>
                </w:ffData>
              </w:fldChar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F4A48" w:rsidRPr="00F13A40" w14:paraId="0EB00314" w14:textId="77777777" w:rsidTr="002B5F7A">
        <w:tc>
          <w:tcPr>
            <w:tcW w:w="468" w:type="dxa"/>
          </w:tcPr>
          <w:p w14:paraId="22F92D12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C42D904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Pericoli riscontrati: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14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1BBF654F" w14:textId="77777777" w:rsidTr="002B5F7A">
        <w:tc>
          <w:tcPr>
            <w:tcW w:w="468" w:type="dxa"/>
          </w:tcPr>
          <w:p w14:paraId="1172CD0B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C30CA00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Risultati delle analisi</w:t>
            </w:r>
          </w:p>
        </w:tc>
        <w:bookmarkStart w:id="41" w:name="res1"/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C3D" w14:textId="66BB6223" w:rsidR="00AF4A48" w:rsidRPr="00F13A40" w:rsidRDefault="00AF4A48" w:rsidP="002D7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1"/>
                  <w:enabled/>
                  <w:calcOnExit w:val="0"/>
                  <w:helpText w:type="text" w:val="Fill in quantitative (numeric) analytical results. To indicate a qualitative result, &amp;amp;quot;presence&amp;amp;quot; can be entered."/>
                  <w:statusText w:type="text" w:val="enter the analytical result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41"/>
            <w:r>
              <w:rPr>
                <w:rFonts w:ascii="Arial" w:hAnsi="Arial"/>
                <w:b/>
                <w:sz w:val="20"/>
              </w:rPr>
              <w:t xml:space="preserve"> </w:t>
            </w:r>
            <w:bookmarkStart w:id="42" w:name="anlunit"/>
            <w:r>
              <w:rPr>
                <w:rFonts w:ascii="Arial" w:hAnsi="Arial"/>
                <w:b/>
                <w:sz w:val="20"/>
              </w:rPr>
              <w:t xml:space="preserve">/ </w:t>
            </w:r>
            <w:bookmarkStart w:id="43" w:name="res2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2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43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44" w:name="res3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3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44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45" w:name="res4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4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45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46" w:name="res5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5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46"/>
            <w:r>
              <w:rPr>
                <w:rFonts w:ascii="Arial" w:hAnsi="Arial"/>
                <w:b/>
                <w:sz w:val="20"/>
              </w:rPr>
              <w:t xml:space="preserve"> / </w:t>
            </w:r>
            <w:bookmarkStart w:id="47" w:name="res6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res6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Start w:id="48" w:name="anlunits"/>
            <w:bookmarkEnd w:id="42"/>
            <w:bookmarkEnd w:id="47"/>
            <w:r>
              <w:rPr>
                <w:rFonts w:ascii="Arial" w:hAnsi="Arial"/>
                <w:b/>
                <w:sz w:val="20"/>
              </w:rPr>
              <w:t xml:space="preserve">  </w:t>
            </w:r>
            <w:bookmarkEnd w:id="48"/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unità"/>
                    <w:listEntry w:val="%"/>
                    <w:listEntry w:val="°C"/>
                    <w:listEntry w:val="kg"/>
                    <w:listEntry w:val="µg/item"/>
                    <w:listEntry w:val="µg/kg - ppb"/>
                    <w:listEntry w:val="µg/dm²"/>
                    <w:listEntry w:val="µg/l"/>
                    <w:listEntry w:val="BQ/kg"/>
                    <w:listEntry w:val="CFU/g"/>
                    <w:listEntry w:val="CFU/100g"/>
                    <w:listEntry w:val="CFU/ml"/>
                    <w:listEntry w:val="g/100g"/>
                    <w:listEntry w:val="g/100g fat"/>
                    <w:listEntry w:val="g/kg"/>
                    <w:listEntry w:val="mg/kg - ppm"/>
                    <w:listEntry w:val="mg/l"/>
                    <w:listEntry w:val="mg/kg dry matter"/>
                    <w:listEntry w:val="mg/dm²"/>
                    <w:listEntry w:val="MPN/g"/>
                    <w:listEntry w:val="MPN/100g"/>
                    <w:listEntry w:val="pg WHO TEQ/g"/>
                    <w:listEntry w:val="presence/25g"/>
                    <w:listEntry w:val="presence/10g"/>
                    <w:listEntry w:val="presence/g"/>
                  </w:ddList>
                </w:ffData>
              </w:fldChar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F4A48" w:rsidRPr="00E46D98" w14:paraId="25EBCCCA" w14:textId="77777777" w:rsidTr="002B5F7A">
        <w:tc>
          <w:tcPr>
            <w:tcW w:w="468" w:type="dxa"/>
          </w:tcPr>
          <w:p w14:paraId="189E5900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DC90B8D" w14:textId="778627FA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Risultato dell</w:t>
            </w:r>
            <w:r w:rsidR="004E315C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analisi: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CB0" w14:textId="77777777" w:rsidR="00AF4A48" w:rsidRPr="00F13A40" w:rsidRDefault="00AF4A48" w:rsidP="002B5F7A">
            <w:pPr>
              <w:tabs>
                <w:tab w:val="left" w:pos="505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  <w:p w14:paraId="723B3C2D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08E72" w14:textId="77777777" w:rsidR="00AF4A48" w:rsidRPr="00B607E7" w:rsidRDefault="00AF4A48" w:rsidP="002B5F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 caso di contaminazione da agenti patogeni: </w:t>
            </w:r>
          </w:p>
          <w:p w14:paraId="0FE58E3F" w14:textId="77777777" w:rsidR="00AF4A48" w:rsidRPr="00B607E7" w:rsidRDefault="00AF4A48" w:rsidP="002B5F7A">
            <w:pPr>
              <w:pStyle w:val="Listenabsatz"/>
              <w:numPr>
                <w:ilvl w:val="0"/>
                <w:numId w:val="2"/>
              </w:numPr>
              <w:tabs>
                <w:tab w:val="left" w:pos="4348"/>
                <w:tab w:val="left" w:pos="51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è stata effettuata una sierotipizzazione</w:t>
            </w:r>
            <w:r>
              <w:tab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553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7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sì</w:t>
            </w:r>
            <w:r>
              <w:tab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9627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7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no</w:t>
            </w:r>
          </w:p>
          <w:p w14:paraId="748ED0C3" w14:textId="74E7C09D" w:rsidR="00AF4A48" w:rsidRPr="00F13A40" w:rsidRDefault="00AF4A48" w:rsidP="00B607E7">
            <w:pPr>
              <w:pStyle w:val="Listenabsatz"/>
              <w:numPr>
                <w:ilvl w:val="0"/>
                <w:numId w:val="2"/>
              </w:numPr>
              <w:tabs>
                <w:tab w:val="left" w:pos="4348"/>
                <w:tab w:val="left" w:pos="519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è stata effettuata un</w:t>
            </w:r>
            <w:r w:rsidR="004E315C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analisi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>WGS</w:t>
            </w:r>
            <w:r>
              <w:tab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504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7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sì</w:t>
            </w:r>
            <w:r>
              <w:tab/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36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7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no</w:t>
            </w:r>
          </w:p>
        </w:tc>
      </w:tr>
    </w:tbl>
    <w:p w14:paraId="621C3646" w14:textId="77777777" w:rsidR="00AF4A48" w:rsidRPr="00B5217A" w:rsidRDefault="00AF4A48" w:rsidP="00AF4A48">
      <w:pPr>
        <w:spacing w:before="60" w:after="60"/>
        <w:rPr>
          <w:rFonts w:ascii="Arial" w:hAnsi="Arial" w:cs="Arial"/>
          <w:b/>
          <w:sz w:val="22"/>
          <w:szCs w:val="22"/>
          <w:u w:val="single"/>
        </w:rPr>
        <w:sectPr w:rsidR="00AF4A48" w:rsidRPr="00B5217A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1"/>
        <w:gridCol w:w="695"/>
        <w:gridCol w:w="2085"/>
        <w:gridCol w:w="6834"/>
      </w:tblGrid>
      <w:tr w:rsidR="00AF4A48" w:rsidRPr="00F13A40" w14:paraId="6AA3CEFD" w14:textId="77777777" w:rsidTr="002B5F7A">
        <w:trPr>
          <w:trHeight w:val="514"/>
        </w:trPr>
        <w:tc>
          <w:tcPr>
            <w:tcW w:w="451" w:type="dxa"/>
          </w:tcPr>
          <w:p w14:paraId="6F5B13E9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695" w:type="dxa"/>
            <w:vMerge w:val="restart"/>
          </w:tcPr>
          <w:p w14:paraId="1417D4D9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714D3E67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Base giuridica svizzera: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F0C0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0FE5F0A0" w14:textId="77777777" w:rsidTr="002B5F7A">
        <w:trPr>
          <w:trHeight w:val="528"/>
        </w:trPr>
        <w:tc>
          <w:tcPr>
            <w:tcW w:w="451" w:type="dxa"/>
          </w:tcPr>
          <w:p w14:paraId="2948A690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695" w:type="dxa"/>
            <w:vMerge/>
          </w:tcPr>
          <w:p w14:paraId="632AB64E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78A0BFED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Altra base di valutazione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F06" w14:textId="77777777" w:rsidR="00AF4A48" w:rsidRPr="00F13A40" w:rsidRDefault="00AF4A48" w:rsidP="002B5F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F4A48" w:rsidRPr="00F13A40" w14:paraId="5CC5B813" w14:textId="77777777" w:rsidTr="002B5F7A">
        <w:trPr>
          <w:trHeight w:val="311"/>
        </w:trPr>
        <w:tc>
          <w:tcPr>
            <w:tcW w:w="451" w:type="dxa"/>
          </w:tcPr>
          <w:p w14:paraId="034CDCA1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695" w:type="dxa"/>
            <w:vMerge/>
          </w:tcPr>
          <w:p w14:paraId="36B8D04D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6B1BDC36" w14:textId="77777777" w:rsidR="00AF4A48" w:rsidRPr="00F13A40" w:rsidRDefault="00AF4A48" w:rsidP="002B5F7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Valore limite:</w:t>
            </w:r>
          </w:p>
        </w:tc>
        <w:bookmarkStart w:id="49" w:name="leglevel"/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3FA" w14:textId="7ABC8BA5" w:rsidR="00AF4A48" w:rsidRPr="00F13A40" w:rsidRDefault="00AF4A48" w:rsidP="002D7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leglevel"/>
                  <w:enabled/>
                  <w:calcOnExit w:val="0"/>
                  <w:textInput/>
                </w:ffData>
              </w:fldChar>
            </w:r>
            <w:r w:rsidRPr="00F13A4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0"/>
                <w:highlight w:val="lightGray"/>
              </w:rPr>
              <w:t>     </w:t>
            </w:r>
            <w:r>
              <w:fldChar w:fldCharType="end"/>
            </w:r>
            <w:bookmarkEnd w:id="49"/>
            <w:r>
              <w:rPr>
                <w:rFonts w:ascii="Arial" w:hAnsi="Arial"/>
                <w:b/>
                <w:sz w:val="20"/>
              </w:rPr>
              <w:t xml:space="preserve"> </w:t>
            </w:r>
            <w:bookmarkStart w:id="50" w:name="leganlunit"/>
            <w:r>
              <w:tab/>
            </w:r>
            <w:bookmarkEnd w:id="50"/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eglevelunits"/>
                  <w:enabled/>
                  <w:calcOnExit w:val="0"/>
                  <w:ddList>
                    <w:listEntry w:val="unità"/>
                    <w:listEntry w:val="%"/>
                    <w:listEntry w:val="°C"/>
                    <w:listEntry w:val="kg"/>
                    <w:listEntry w:val="BQ/kg"/>
                    <w:listEntry w:val="µg/kg - ppb"/>
                    <w:listEntry w:val="µg/dm²"/>
                    <w:listEntry w:val="µg/l"/>
                    <w:listEntry w:val="CFU/g"/>
                    <w:listEntry w:val="CFU/100g"/>
                    <w:listEntry w:val="CFU/ml"/>
                    <w:listEntry w:val="g/100g"/>
                    <w:listEntry w:val="g/kg"/>
                    <w:listEntry w:val="mg/kg - ppm"/>
                    <w:listEntry w:val="mg/l"/>
                    <w:listEntry w:val="mg/kg dry matter"/>
                    <w:listEntry w:val="mg/dm²"/>
                    <w:listEntry w:val="MPN/g"/>
                    <w:listEntry w:val="MPN/100g"/>
                    <w:listEntry w:val="ng/kg - ppt"/>
                    <w:listEntry w:val="pg/kg"/>
                    <w:listEntry w:val="pg WHO TEQ/g"/>
                    <w:listEntry w:val="presence/25g"/>
                    <w:listEntry w:val="presence/10g"/>
                    <w:listEntry w:val="presence/g"/>
                  </w:ddList>
                </w:ffData>
              </w:fldChar>
            </w:r>
            <w:bookmarkStart w:id="51" w:name="leglevelunits"/>
            <w:r w:rsidR="002D7BC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</w:r>
            <w:r w:rsidR="00696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7B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5ADD42D" w14:textId="77777777" w:rsidR="00075217" w:rsidRPr="00E762EC" w:rsidRDefault="00075217" w:rsidP="001676CF">
      <w:pPr>
        <w:spacing w:before="60" w:after="60"/>
        <w:rPr>
          <w:rFonts w:ascii="Arial" w:hAnsi="Arial" w:cs="Arial"/>
          <w:sz w:val="22"/>
          <w:szCs w:val="22"/>
        </w:rPr>
      </w:pPr>
    </w:p>
    <w:sectPr w:rsidR="00075217" w:rsidRPr="00E762EC" w:rsidSect="002B5DD1">
      <w:headerReference w:type="first" r:id="rId11"/>
      <w:type w:val="continuous"/>
      <w:pgSz w:w="11907" w:h="16840"/>
      <w:pgMar w:top="993" w:right="1134" w:bottom="709" w:left="1134" w:header="601" w:footer="66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F0F6" w14:textId="77777777" w:rsidR="00265DE0" w:rsidRDefault="00265DE0">
      <w:r>
        <w:separator/>
      </w:r>
    </w:p>
  </w:endnote>
  <w:endnote w:type="continuationSeparator" w:id="0">
    <w:p w14:paraId="52D08356" w14:textId="77777777" w:rsidR="00265DE0" w:rsidRDefault="0026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159121"/>
      <w:docPartObj>
        <w:docPartGallery w:val="Page Numbers (Bottom of Page)"/>
        <w:docPartUnique/>
      </w:docPartObj>
    </w:sdtPr>
    <w:sdtEndPr/>
    <w:sdtContent>
      <w:p w14:paraId="6E66F9B3" w14:textId="417F21D9" w:rsidR="00671892" w:rsidRDefault="0067189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863605" w14:textId="77777777" w:rsidR="00671892" w:rsidRDefault="006718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C7AB" w14:textId="77777777" w:rsidR="00265DE0" w:rsidRDefault="00265DE0">
      <w:r>
        <w:separator/>
      </w:r>
    </w:p>
  </w:footnote>
  <w:footnote w:type="continuationSeparator" w:id="0">
    <w:p w14:paraId="5710053D" w14:textId="77777777" w:rsidR="00265DE0" w:rsidRDefault="00265DE0">
      <w:r>
        <w:continuationSeparator/>
      </w:r>
    </w:p>
  </w:footnote>
  <w:footnote w:id="1">
    <w:p w14:paraId="6F125ACF" w14:textId="71A96F9D" w:rsidR="00671892" w:rsidRPr="003965DF" w:rsidRDefault="00671892">
      <w:pPr>
        <w:pStyle w:val="Funotentext"/>
      </w:pPr>
      <w:r>
        <w:rPr>
          <w:rStyle w:val="Funotenzeichen"/>
        </w:rPr>
        <w:footnoteRef/>
      </w:r>
      <w:r>
        <w:t xml:space="preserve"> L’autorità cantonale di esecuzione competente per la vostra azienda è reperibile al seguente indirizzo </w:t>
      </w:r>
      <w:hyperlink r:id="rId1">
        <w:r>
          <w:rPr>
            <w:rStyle w:val="Hyperlink"/>
          </w:rPr>
          <w:t>http://www.kantonschemiker.ch</w:t>
        </w:r>
      </w:hyperlink>
    </w:p>
  </w:footnote>
  <w:footnote w:id="2">
    <w:p w14:paraId="1A22CB9B" w14:textId="589E0A72" w:rsidR="00671892" w:rsidRPr="003965DF" w:rsidRDefault="00671892">
      <w:pPr>
        <w:pStyle w:val="Funotentext"/>
      </w:pPr>
      <w:r>
        <w:rPr>
          <w:rStyle w:val="Funotenzeichen"/>
        </w:rPr>
        <w:footnoteRef/>
      </w:r>
      <w:r>
        <w:t xml:space="preserve"> Breve riassunto della valutazione del rischio. La valutazione può essere allegata al presente documento. </w:t>
      </w:r>
    </w:p>
  </w:footnote>
  <w:footnote w:id="3">
    <w:p w14:paraId="1ADC708D" w14:textId="08E3E298" w:rsidR="00671892" w:rsidRPr="003965DF" w:rsidRDefault="00671892">
      <w:pPr>
        <w:pStyle w:val="Funotentext"/>
      </w:pPr>
      <w:r>
        <w:rPr>
          <w:rStyle w:val="Funotenzeichen"/>
        </w:rPr>
        <w:footnoteRef/>
      </w:r>
      <w:r>
        <w:t xml:space="preserve"> Se il prodotto in questione è stato consegnato dall’azienda ad altri acquirenti, deve essere comunicata all’autorità di esecuzione competente la persona alla quale sono stati consegnati. Fa eccezione la consegna diretta ai consumatori. (art. 83 cpv. 2 </w:t>
      </w:r>
      <w:proofErr w:type="spellStart"/>
      <w:r>
        <w:t>ODerr</w:t>
      </w:r>
      <w:proofErr w:type="spellEnd"/>
      <w:r>
        <w:t xml:space="preserve">). </w:t>
      </w:r>
    </w:p>
  </w:footnote>
  <w:footnote w:id="4">
    <w:p w14:paraId="7EAD09DD" w14:textId="35DE4210" w:rsidR="00671892" w:rsidRPr="003965DF" w:rsidRDefault="00671892">
      <w:pPr>
        <w:pStyle w:val="Funotentext"/>
      </w:pPr>
      <w:r>
        <w:rPr>
          <w:rStyle w:val="Funotenzeichen"/>
        </w:rPr>
        <w:footnoteRef/>
      </w:r>
      <w:r>
        <w:t xml:space="preserve"> Il modello della lista di consegna è disponibile sul sito Internet dell’USAV </w:t>
      </w:r>
      <w:hyperlink r:id="rId2">
        <w:r>
          <w:rPr>
            <w:rStyle w:val="Hyperlink"/>
          </w:rPr>
          <w:t>https://www.blv.admin.ch/dam/blv/it/dokumente/lebensmittel-und-ernaehrung/rueckrufe-oeffentliche-warnungen/form-empfaengerliste-art-84-lgv.xls.download.xls/Art_84_D_Empfaengerliste.xls</w:t>
        </w:r>
      </w:hyperlink>
    </w:p>
  </w:footnote>
  <w:footnote w:id="5">
    <w:p w14:paraId="08CE1099" w14:textId="05014627" w:rsidR="00671892" w:rsidRPr="003965DF" w:rsidRDefault="00671892">
      <w:pPr>
        <w:pStyle w:val="Funotentext"/>
      </w:pPr>
      <w:r>
        <w:rPr>
          <w:rStyle w:val="Funotenzeichen"/>
        </w:rPr>
        <w:footnoteRef/>
      </w:r>
      <w:r>
        <w:t xml:space="preserve"> Devono essere indicate le misure già adottate o previste dall’azienda notificante.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4E9F" w14:textId="77777777" w:rsidR="00671892" w:rsidRDefault="00671892">
    <w:pPr>
      <w:pStyle w:val="Kopfzeile"/>
      <w:jc w:val="right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B54D" w14:textId="77777777" w:rsidR="00671892" w:rsidRDefault="00671892">
    <w:pPr>
      <w:pStyle w:val="Kopfzeil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B1C"/>
    <w:multiLevelType w:val="hybridMultilevel"/>
    <w:tmpl w:val="8D08CD28"/>
    <w:lvl w:ilvl="0" w:tplc="CB7AC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FF4"/>
    <w:multiLevelType w:val="hybridMultilevel"/>
    <w:tmpl w:val="78CE0126"/>
    <w:lvl w:ilvl="0" w:tplc="CF2A2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B2D18"/>
    <w:multiLevelType w:val="hybridMultilevel"/>
    <w:tmpl w:val="7FE022D6"/>
    <w:lvl w:ilvl="0" w:tplc="F140E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464E"/>
    <w:multiLevelType w:val="hybridMultilevel"/>
    <w:tmpl w:val="A78AEB96"/>
    <w:lvl w:ilvl="0" w:tplc="48BE1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B5DD1"/>
    <w:rsid w:val="0000607C"/>
    <w:rsid w:val="0004619F"/>
    <w:rsid w:val="00075217"/>
    <w:rsid w:val="00091008"/>
    <w:rsid w:val="000B16F7"/>
    <w:rsid w:val="000C1157"/>
    <w:rsid w:val="000C2AB2"/>
    <w:rsid w:val="000F5C77"/>
    <w:rsid w:val="000F5F53"/>
    <w:rsid w:val="00111BCE"/>
    <w:rsid w:val="00116DA4"/>
    <w:rsid w:val="0013165D"/>
    <w:rsid w:val="00133F61"/>
    <w:rsid w:val="00134C70"/>
    <w:rsid w:val="0016718C"/>
    <w:rsid w:val="001676CF"/>
    <w:rsid w:val="00190929"/>
    <w:rsid w:val="001A1AD6"/>
    <w:rsid w:val="001A7D8D"/>
    <w:rsid w:val="001C4326"/>
    <w:rsid w:val="001F184D"/>
    <w:rsid w:val="002007B0"/>
    <w:rsid w:val="00201993"/>
    <w:rsid w:val="00265DE0"/>
    <w:rsid w:val="00266A12"/>
    <w:rsid w:val="0027238E"/>
    <w:rsid w:val="002744CD"/>
    <w:rsid w:val="002B5DD1"/>
    <w:rsid w:val="002B5F7A"/>
    <w:rsid w:val="002D7BC0"/>
    <w:rsid w:val="0030541A"/>
    <w:rsid w:val="0031363E"/>
    <w:rsid w:val="00323BE7"/>
    <w:rsid w:val="00325D0D"/>
    <w:rsid w:val="00343D6B"/>
    <w:rsid w:val="00356D6D"/>
    <w:rsid w:val="00357FDA"/>
    <w:rsid w:val="00377B10"/>
    <w:rsid w:val="00392FA2"/>
    <w:rsid w:val="003965DF"/>
    <w:rsid w:val="003A4DFF"/>
    <w:rsid w:val="003B291F"/>
    <w:rsid w:val="004339F4"/>
    <w:rsid w:val="0044674E"/>
    <w:rsid w:val="00451972"/>
    <w:rsid w:val="00455711"/>
    <w:rsid w:val="00467922"/>
    <w:rsid w:val="004D3606"/>
    <w:rsid w:val="004D5FE6"/>
    <w:rsid w:val="004E0B06"/>
    <w:rsid w:val="004E315C"/>
    <w:rsid w:val="004E76B7"/>
    <w:rsid w:val="004F470C"/>
    <w:rsid w:val="004F71D1"/>
    <w:rsid w:val="00501539"/>
    <w:rsid w:val="00502D13"/>
    <w:rsid w:val="00510793"/>
    <w:rsid w:val="00520F22"/>
    <w:rsid w:val="0053227C"/>
    <w:rsid w:val="00551D2B"/>
    <w:rsid w:val="00566BAD"/>
    <w:rsid w:val="005673D1"/>
    <w:rsid w:val="00571C58"/>
    <w:rsid w:val="00571ED8"/>
    <w:rsid w:val="00572F73"/>
    <w:rsid w:val="005860E4"/>
    <w:rsid w:val="005D228C"/>
    <w:rsid w:val="0061134A"/>
    <w:rsid w:val="00612EC0"/>
    <w:rsid w:val="00642702"/>
    <w:rsid w:val="006468AD"/>
    <w:rsid w:val="006657FC"/>
    <w:rsid w:val="00671892"/>
    <w:rsid w:val="00673D93"/>
    <w:rsid w:val="00684094"/>
    <w:rsid w:val="00696284"/>
    <w:rsid w:val="00696FED"/>
    <w:rsid w:val="006A2170"/>
    <w:rsid w:val="006B4376"/>
    <w:rsid w:val="006D7A8B"/>
    <w:rsid w:val="006E6601"/>
    <w:rsid w:val="00717013"/>
    <w:rsid w:val="007615DF"/>
    <w:rsid w:val="00764CA2"/>
    <w:rsid w:val="0079777A"/>
    <w:rsid w:val="007B3A66"/>
    <w:rsid w:val="007B4F3A"/>
    <w:rsid w:val="007B62D8"/>
    <w:rsid w:val="007C5F7C"/>
    <w:rsid w:val="007D1CB6"/>
    <w:rsid w:val="007D4B58"/>
    <w:rsid w:val="007E23DD"/>
    <w:rsid w:val="007E2BF2"/>
    <w:rsid w:val="007F2736"/>
    <w:rsid w:val="00815CE0"/>
    <w:rsid w:val="00833665"/>
    <w:rsid w:val="008471F4"/>
    <w:rsid w:val="00870ACE"/>
    <w:rsid w:val="00880B86"/>
    <w:rsid w:val="00890474"/>
    <w:rsid w:val="00890C30"/>
    <w:rsid w:val="008C72A4"/>
    <w:rsid w:val="008D11EF"/>
    <w:rsid w:val="00965CB9"/>
    <w:rsid w:val="0097768D"/>
    <w:rsid w:val="00982CEF"/>
    <w:rsid w:val="0098666E"/>
    <w:rsid w:val="00996AD6"/>
    <w:rsid w:val="009B07D2"/>
    <w:rsid w:val="009B542F"/>
    <w:rsid w:val="009E0B77"/>
    <w:rsid w:val="00A04F23"/>
    <w:rsid w:val="00A267D2"/>
    <w:rsid w:val="00A35D2F"/>
    <w:rsid w:val="00A473BF"/>
    <w:rsid w:val="00A507CE"/>
    <w:rsid w:val="00A62E88"/>
    <w:rsid w:val="00A77CD8"/>
    <w:rsid w:val="00A92686"/>
    <w:rsid w:val="00A93AC1"/>
    <w:rsid w:val="00AA311C"/>
    <w:rsid w:val="00AB679E"/>
    <w:rsid w:val="00AF0B74"/>
    <w:rsid w:val="00AF4A48"/>
    <w:rsid w:val="00AF7DC2"/>
    <w:rsid w:val="00B04108"/>
    <w:rsid w:val="00B15068"/>
    <w:rsid w:val="00B16369"/>
    <w:rsid w:val="00B17792"/>
    <w:rsid w:val="00B24995"/>
    <w:rsid w:val="00B34082"/>
    <w:rsid w:val="00B436BE"/>
    <w:rsid w:val="00B5217A"/>
    <w:rsid w:val="00B522EC"/>
    <w:rsid w:val="00B607E7"/>
    <w:rsid w:val="00B66578"/>
    <w:rsid w:val="00B80B27"/>
    <w:rsid w:val="00B83E50"/>
    <w:rsid w:val="00B91A44"/>
    <w:rsid w:val="00BB68AB"/>
    <w:rsid w:val="00BD5DD2"/>
    <w:rsid w:val="00BD79B9"/>
    <w:rsid w:val="00BE3E79"/>
    <w:rsid w:val="00BF40BC"/>
    <w:rsid w:val="00C1173C"/>
    <w:rsid w:val="00C27F4D"/>
    <w:rsid w:val="00C43448"/>
    <w:rsid w:val="00C775D2"/>
    <w:rsid w:val="00C9526D"/>
    <w:rsid w:val="00C976E9"/>
    <w:rsid w:val="00CA7227"/>
    <w:rsid w:val="00CC3B8A"/>
    <w:rsid w:val="00CD101D"/>
    <w:rsid w:val="00CD323F"/>
    <w:rsid w:val="00CD3480"/>
    <w:rsid w:val="00CD503C"/>
    <w:rsid w:val="00CE79C3"/>
    <w:rsid w:val="00CF6BE9"/>
    <w:rsid w:val="00CF7C00"/>
    <w:rsid w:val="00D17616"/>
    <w:rsid w:val="00D8656C"/>
    <w:rsid w:val="00D905B9"/>
    <w:rsid w:val="00DA1816"/>
    <w:rsid w:val="00DB4361"/>
    <w:rsid w:val="00DB7301"/>
    <w:rsid w:val="00DE555B"/>
    <w:rsid w:val="00E10BD5"/>
    <w:rsid w:val="00E14559"/>
    <w:rsid w:val="00E46D98"/>
    <w:rsid w:val="00E521FC"/>
    <w:rsid w:val="00E762EC"/>
    <w:rsid w:val="00EA2CB2"/>
    <w:rsid w:val="00EB0652"/>
    <w:rsid w:val="00ED3827"/>
    <w:rsid w:val="00EE60B0"/>
    <w:rsid w:val="00F10860"/>
    <w:rsid w:val="00F13564"/>
    <w:rsid w:val="00F13A40"/>
    <w:rsid w:val="00F45F31"/>
    <w:rsid w:val="00F97CE6"/>
    <w:rsid w:val="00FA287E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3BE7092"/>
  <w15:docId w15:val="{CECC49A0-34D6-47C1-8718-4CD9B98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D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B5DD1"/>
    <w:rPr>
      <w:rFonts w:ascii="Arial" w:hAnsi="Arial"/>
      <w:sz w:val="16"/>
      <w:szCs w:val="20"/>
    </w:rPr>
  </w:style>
  <w:style w:type="paragraph" w:styleId="Kopfzeile">
    <w:name w:val="header"/>
    <w:basedOn w:val="Standard"/>
    <w:link w:val="KopfzeileZchn"/>
    <w:uiPriority w:val="99"/>
    <w:rsid w:val="002B5DD1"/>
    <w:pPr>
      <w:tabs>
        <w:tab w:val="right" w:pos="8641"/>
      </w:tabs>
    </w:pPr>
    <w:rPr>
      <w:szCs w:val="20"/>
    </w:rPr>
  </w:style>
  <w:style w:type="character" w:styleId="Seitenzahl">
    <w:name w:val="page number"/>
    <w:basedOn w:val="Absatz-Standardschriftart"/>
    <w:rsid w:val="002B5DD1"/>
  </w:style>
  <w:style w:type="paragraph" w:styleId="Sprechblasentext">
    <w:name w:val="Balloon Text"/>
    <w:basedOn w:val="Standard"/>
    <w:semiHidden/>
    <w:rsid w:val="002B5DD1"/>
    <w:rPr>
      <w:rFonts w:ascii="Tahoma" w:hAnsi="Tahoma" w:cs="Tahoma"/>
      <w:sz w:val="16"/>
      <w:szCs w:val="16"/>
    </w:rPr>
  </w:style>
  <w:style w:type="character" w:styleId="Fett">
    <w:name w:val="Strong"/>
    <w:qFormat/>
    <w:rsid w:val="002B5DD1"/>
    <w:rPr>
      <w:b/>
      <w:bCs/>
    </w:rPr>
  </w:style>
  <w:style w:type="character" w:styleId="Hyperlink">
    <w:name w:val="Hyperlink"/>
    <w:rsid w:val="002B5DD1"/>
    <w:rPr>
      <w:color w:val="0000FF"/>
      <w:u w:val="single"/>
    </w:rPr>
  </w:style>
  <w:style w:type="paragraph" w:styleId="Funotentext">
    <w:name w:val="footnote text"/>
    <w:basedOn w:val="Standard"/>
    <w:semiHidden/>
    <w:rsid w:val="002B5DD1"/>
    <w:rPr>
      <w:sz w:val="20"/>
      <w:szCs w:val="20"/>
    </w:rPr>
  </w:style>
  <w:style w:type="character" w:styleId="Funotenzeichen">
    <w:name w:val="footnote reference"/>
    <w:semiHidden/>
    <w:rsid w:val="002B5DD1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B5DD1"/>
    <w:rPr>
      <w:rFonts w:ascii="Arial" w:hAnsi="Arial"/>
      <w:sz w:val="16"/>
      <w:lang w:val="it-CH" w:eastAsia="it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B5DD1"/>
    <w:rPr>
      <w:sz w:val="24"/>
      <w:lang w:val="it-CH" w:eastAsia="it-CH"/>
    </w:rPr>
  </w:style>
  <w:style w:type="character" w:styleId="Platzhaltertext">
    <w:name w:val="Placeholder Text"/>
    <w:basedOn w:val="Absatz-Standardschriftart"/>
    <w:uiPriority w:val="99"/>
    <w:semiHidden/>
    <w:rsid w:val="002B5DD1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134C7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4C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4C70"/>
    <w:rPr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4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4C70"/>
    <w:rPr>
      <w:b/>
      <w:bCs/>
      <w:lang w:val="it-CH" w:eastAsia="it-CH"/>
    </w:rPr>
  </w:style>
  <w:style w:type="paragraph" w:styleId="Listenabsatz">
    <w:name w:val="List Paragraph"/>
    <w:basedOn w:val="Standard"/>
    <w:uiPriority w:val="34"/>
    <w:qFormat/>
    <w:rsid w:val="00377B10"/>
    <w:pPr>
      <w:ind w:left="720"/>
      <w:contextualSpacing/>
    </w:pPr>
  </w:style>
  <w:style w:type="paragraph" w:styleId="Endnotentext">
    <w:name w:val="endnote text"/>
    <w:basedOn w:val="Standard"/>
    <w:link w:val="EndnotentextZchn"/>
    <w:semiHidden/>
    <w:unhideWhenUsed/>
    <w:rsid w:val="005D22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D228C"/>
    <w:rPr>
      <w:lang w:val="it-CH" w:eastAsia="it-CH"/>
    </w:rPr>
  </w:style>
  <w:style w:type="character" w:styleId="Endnotenzeichen">
    <w:name w:val="endnote reference"/>
    <w:basedOn w:val="Absatz-Standardschriftart"/>
    <w:semiHidden/>
    <w:unhideWhenUsed/>
    <w:rsid w:val="005D228C"/>
    <w:rPr>
      <w:vertAlign w:val="superscript"/>
    </w:rPr>
  </w:style>
  <w:style w:type="table" w:styleId="Tabellenraster">
    <w:name w:val="Table Grid"/>
    <w:basedOn w:val="NormaleTabelle"/>
    <w:rsid w:val="0007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F10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v.admin.ch/dam/blv/it/dokumente/lebensmittel-und-ernaehrung/rueckrufe-oeffentliche-warnungen/form-empfaengerliste-art-84-lgv.xls.download.xls/Art_84_I_Empfaengerliste.xls" TargetMode="External"/><Relationship Id="rId1" Type="http://schemas.openxmlformats.org/officeDocument/2006/relationships/hyperlink" Target="http://www.kantonschemiker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08386\AppData\Local\Microsoft\Windows\Temporary%20Internet%20Files\Low\Content.IE5\70SVI95B\original%2520notification%25203.3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BB5B1-4282-450B-B0B1-D36210BE38E1}"/>
      </w:docPartPr>
      <w:docPartBody>
        <w:p w:rsidR="00296549" w:rsidRDefault="00296549">
          <w:r w:rsidRPr="00851A50">
            <w:rPr>
              <w:rStyle w:val="Platzhaltertext"/>
            </w:rPr>
            <w:t>Choisissez un élément.</w:t>
          </w:r>
        </w:p>
      </w:docPartBody>
    </w:docPart>
    <w:docPart>
      <w:docPartPr>
        <w:name w:val="14D1103D1A9D4F039B2AB34D453FA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C5A76-AD95-4365-A0EB-326FBBDB2232}"/>
      </w:docPartPr>
      <w:docPartBody>
        <w:p w:rsidR="005F11F5" w:rsidRDefault="00296549" w:rsidP="00296549">
          <w:pPr>
            <w:pStyle w:val="14D1103D1A9D4F039B2AB34D453FAFC9"/>
          </w:pPr>
          <w:r w:rsidRPr="009E0B77">
            <w:rPr>
              <w:rStyle w:val="Platzhaltertext"/>
              <w:lang w:val="fr-CH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49"/>
    <w:rsid w:val="00296549"/>
    <w:rsid w:val="005F11F5"/>
    <w:rsid w:val="00E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6549"/>
    <w:rPr>
      <w:color w:val="808080"/>
    </w:rPr>
  </w:style>
  <w:style w:type="paragraph" w:customStyle="1" w:styleId="14D1103D1A9D4F039B2AB34D453FAFC9">
    <w:name w:val="14D1103D1A9D4F039B2AB34D453FAFC9"/>
    <w:rsid w:val="0029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CH" w:eastAsia="it-CH" w:bidi="it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T_Artikel_84_Formular"/>
    <f:field ref="objsubject" par="" edit="true" text=""/>
    <f:field ref="objcreatedby" par="" text="Farra, Dima, fad, BLV"/>
    <f:field ref="objcreatedat" par="" text="17.12.2019 08:53:16"/>
    <f:field ref="objchangedby" par="" text="Farra, Dima, fad, BLV"/>
    <f:field ref="objmodifiedat" par="" text="08.01.2020 12:21:22"/>
    <f:field ref="doc_FSCFOLIO_1_1001_FieldDocumentNumber" par="" text=""/>
    <f:field ref="doc_FSCFOLIO_1_1001_FieldSubject" par="" edit="true" text=""/>
    <f:field ref="FSCFOLIO_1_1001_FieldCurrentUser" par="" text="Jascha Friedli"/>
    <f:field ref="CCAPRECONFIG_15_1001_Objektname" par="" edit="true" text="IT_Artikel_84_Formular"/>
    <f:field ref="CHPRECONFIG_1_1001_Objektname" par="" edit="true" text="IT_Artikel_84_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3A634B-2F28-40C4-A1A0-5B6A33B7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original%20notification%203.3[1].dot</Template>
  <TotalTime>0</TotalTime>
  <Pages>4</Pages>
  <Words>765</Words>
  <Characters>5978</Characters>
  <Application>Microsoft Office Word</Application>
  <DocSecurity>0</DocSecurity>
  <Lines>112</Lines>
  <Paragraphs>49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RAPID ALERT SYSTEM FOR FOOD AND FEED</vt:lpstr>
      <vt:lpstr>RAPID ALERT SYSTEM FOR FOOD AND FEED</vt:lpstr>
      <vt:lpstr>RAPID ALERT SYSTEM FOR FOOD AND FEED</vt:lpstr>
    </vt:vector>
  </TitlesOfParts>
  <Company>European Commission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ALERT SYSTEM FOR FOOD AND FEED</dc:title>
  <dc:creator>Judith Beck</dc:creator>
  <cp:lastModifiedBy>Friedli Jascha BLV</cp:lastModifiedBy>
  <cp:revision>2</cp:revision>
  <cp:lastPrinted>2019-10-18T07:50:00Z</cp:lastPrinted>
  <dcterms:created xsi:type="dcterms:W3CDTF">2020-01-09T09:19:00Z</dcterms:created>
  <dcterms:modified xsi:type="dcterms:W3CDTF">2020-01-09T09:19:00Z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2019-12-17/43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2020-01-08T12:04:33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313.2</vt:lpwstr>
  </property>
  <property fmtid="{D5CDD505-2E9C-101B-9397-08002B2CF9AE}" pid="26" name="FSC#EVDCFG@15.1400:Dossierref">
    <vt:lpwstr>313.2/2013/16575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IT_Artikel_84_Formular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43</vt:lpwstr>
  </property>
  <property fmtid="{D5CDD505-2E9C-101B-9397-08002B2CF9AE}" pid="73" name="FSC#BSVTEMPL@102.1950:Dossierref">
    <vt:lpwstr>313.2/2013/16575</vt:lpwstr>
  </property>
  <property fmtid="{D5CDD505-2E9C-101B-9397-08002B2CF9AE}" pid="74" name="FSC#BSVTEMPL@102.1950:Oursign">
    <vt:lpwstr>313.2/2013/16575 17.12.2019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IT_Artikel_84_Formular_Entwurf_KL_ZH_Inputs_bla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RASFF Schnellwarnsystem für Lebens- und Futtermittel Meldungen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2019-12-17/43</vt:lpwstr>
  </property>
  <property fmtid="{D5CDD505-2E9C-101B-9397-08002B2CF9AE}" pid="103" name="FSC#EDICFG@15.1700:UniqueSubFileNumber">
    <vt:lpwstr>20195117-0043</vt:lpwstr>
  </property>
  <property fmtid="{D5CDD505-2E9C-101B-9397-08002B2CF9AE}" pid="104" name="FSC#BSVTEMPL@102.1950:DocumentIDEnhanced">
    <vt:lpwstr>313.2/2013/16575 17.12.2019 Doknr: 43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16575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Farra Dima</vt:lpwstr>
  </property>
  <property fmtid="{D5CDD505-2E9C-101B-9397-08002B2CF9AE}" pid="122" name="FSC#COOELAK@1.1001:OwnerExtension">
    <vt:lpwstr>+41 58 484 97 61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17.12.2019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*COO.2101.102.6.980034*</vt:lpwstr>
  </property>
  <property fmtid="{D5CDD505-2E9C-101B-9397-08002B2CF9AE}" pid="133" name="FSC#COOELAK@1.1001:RefBarCode">
    <vt:lpwstr>*COO.2101.102.1.980034*</vt:lpwstr>
  </property>
  <property fmtid="{D5CDD505-2E9C-101B-9397-08002B2CF9AE}" pid="134" name="FSC#COOELAK@1.1001:FileRefBarCode">
    <vt:lpwstr>*313.2/2013/16575*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313.2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jascha.friedli@blv.admin.ch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IT_Artikel_84_Formular_Entwurf_KL_ZH_Inputs_bla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2019-12-17/43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COO.2101.102.6.980034</vt:lpwstr>
  </property>
  <property fmtid="{D5CDD505-2E9C-101B-9397-08002B2CF9AE}" pid="179" name="FSC#FSCFOLIO@1.1001:docpropproject">
    <vt:lpwstr/>
  </property>
</Properties>
</file>