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C2D74" w14:textId="26B4A866" w:rsidR="00B00AF3" w:rsidRPr="00384B6F" w:rsidRDefault="00384B6F" w:rsidP="00384B6F">
      <w:pPr>
        <w:pStyle w:val="Text1-Zeilenabstand07pt"/>
      </w:pPr>
      <w:bookmarkStart w:id="0" w:name="_GoBack"/>
      <w:bookmarkEnd w:id="0"/>
      <w:r>
        <w:rPr>
          <w:noProof/>
          <w:lang w:val="de-CH" w:eastAsia="de-CH"/>
        </w:rPr>
        <mc:AlternateContent>
          <mc:Choice Requires="wpc">
            <w:drawing>
              <wp:anchor distT="0" distB="0" distL="114300" distR="114300" simplePos="0" relativeHeight="251662336" behindDoc="1" locked="0" layoutInCell="1" allowOverlap="1" wp14:anchorId="006F9C2A" wp14:editId="70EBD698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760720" cy="6713855"/>
                <wp:effectExtent l="3175" t="0" r="0" b="3810"/>
                <wp:wrapNone/>
                <wp:docPr id="9" name="Zeichenbereich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6" name="RubiconCorrNoOriginal_28"/>
                        <wpg:cNvGrpSpPr>
                          <a:grpSpLocks/>
                        </wpg:cNvGrpSpPr>
                        <wpg:grpSpPr bwMode="auto">
                          <a:xfrm rot="18900000">
                            <a:off x="120333" y="1838748"/>
                            <a:ext cx="5519255" cy="2324603"/>
                            <a:chOff x="1666" y="6612"/>
                            <a:chExt cx="8692" cy="3661"/>
                          </a:xfrm>
                        </wpg:grpSpPr>
                        <wps:wsp>
                          <wps:cNvPr id="7" name="RubiconCorrNoOriginal_29" descr="[Correspondence.Watermark.NoOriginal]" hidden="1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3825" y="6612"/>
                              <a:ext cx="4382" cy="1836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B09A43" w14:textId="77777777" w:rsidR="00384B6F" w:rsidRDefault="00384B6F" w:rsidP="00384B6F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C0C0C0"/>
                                    <w:sz w:val="120"/>
                                    <w:szCs w:val="120"/>
                                  </w:rPr>
                                  <w:t>KEIN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8" name="RubiconCorrNoOriginal_30" descr="[Correspondence.Watermark.NoOriginal]" hidden="1"/>
                          <wps:cNvSpPr txBox="1">
                            <a:spLocks noChangeAspect="1" noChangeArrowheads="1" noChangeShapeType="1" noTextEdit="1"/>
                          </wps:cNvSpPr>
                          <wps:spPr bwMode="auto">
                            <a:xfrm>
                              <a:off x="1666" y="8437"/>
                              <a:ext cx="8692" cy="1836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DCE858" w14:textId="77777777" w:rsidR="00384B6F" w:rsidRDefault="00384B6F" w:rsidP="00384B6F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C0C0C0"/>
                                    <w:sz w:val="120"/>
                                    <w:szCs w:val="120"/>
                                  </w:rPr>
                                  <w:t>ORIGINAL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F9C2A" id="Zeichenbereich 9" o:spid="_x0000_s1026" editas="canvas" style="position:absolute;margin-left:0;margin-top:0;width:453.6pt;height:528.65pt;z-index:-251654144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67138;visibility:visible;mso-wrap-style:square">
                  <v:fill o:detectmouseclick="t"/>
                  <v:path o:connecttype="none"/>
                </v:shape>
                <v:group id="RubiconCorrNoOriginal_28" o:spid="_x0000_s1028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RubiconCorrNoOriginal_29" o:spid="_x0000_s1029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" filled="f" stroked="f">
                    <v:stroke joinstyle="round"/>
                    <o:lock v:ext="edit" shapetype="t"/>
                    <v:textbox style="mso-fit-shape-to-text:t">
                      <w:txbxContent>
                        <w:p w14:paraId="70B09A43" w14:textId="77777777" w:rsidR="00384B6F" w:rsidRDefault="00384B6F" w:rsidP="00384B6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KEIN</w:t>
                          </w:r>
                        </w:p>
                      </w:txbxContent>
                    </v:textbox>
                  </v:shape>
                  <v:shape id="RubiconCorrNoOriginal_30" o:spid="_x0000_s1030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" filled="f" stroked="f">
                    <v:stroke joinstyle="round"/>
                    <o:lock v:ext="edit" aspectratio="t" shapetype="t"/>
                    <v:textbox style="mso-fit-shape-to-text:t">
                      <w:txbxContent>
                        <w:p w14:paraId="35DCE858" w14:textId="77777777" w:rsidR="00384B6F" w:rsidRDefault="00384B6F" w:rsidP="00384B6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ORIGINAL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4C6A0FE" wp14:editId="0B82DBE9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077585" cy="1657350"/>
                <wp:effectExtent l="0" t="1905000" r="0" b="1495425"/>
                <wp:wrapNone/>
                <wp:docPr id="5" name="Textfeld 5" descr="[Correspondence.Watermark.Draft]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6077585" cy="1657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D06FC" w14:textId="77777777" w:rsidR="00384B6F" w:rsidRDefault="00384B6F" w:rsidP="00384B6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0C0C0"/>
                                <w:sz w:val="120"/>
                                <w:szCs w:val="120"/>
                              </w:rPr>
                              <w:t>ENTWURF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6A0FE" id="Textfeld 5" o:spid="_x0000_s1031" type="#_x0000_t202" alt="[Correspondence.Watermark.Draft]" style="position:absolute;margin-left:0;margin-top:0;width:478.55pt;height:130.5pt;rotation:-45;z-index:-25165312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453D06FC" w14:textId="77777777" w:rsidR="00384B6F" w:rsidRDefault="00384B6F" w:rsidP="00384B6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0C0C0"/>
                          <w:sz w:val="120"/>
                          <w:szCs w:val="120"/>
                        </w:rPr>
                        <w:t>ENTWURF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31B10C8" wp14:editId="21AEDD39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209540" cy="2232660"/>
                <wp:effectExtent l="0" t="1495425" r="0" b="948690"/>
                <wp:wrapNone/>
                <wp:docPr id="4" name="Textfeld 4" descr="[Correspondence.Watermark.Copy]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09540" cy="22326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BC958" w14:textId="77777777" w:rsidR="00384B6F" w:rsidRDefault="00384B6F" w:rsidP="00384B6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0C0C0"/>
                                <w:sz w:val="160"/>
                                <w:szCs w:val="160"/>
                              </w:rPr>
                              <w:t>KOPIE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10C8" id="Textfeld 4" o:spid="_x0000_s1032" type="#_x0000_t202" alt="[Correspondence.Watermark.Copy]" style="position:absolute;margin-left:0;margin-top:0;width:410.2pt;height:175.8pt;rotation:-45;z-index:-25165209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586BC958" w14:textId="77777777" w:rsidR="00384B6F" w:rsidRDefault="00384B6F" w:rsidP="00384B6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0C0C0"/>
                          <w:sz w:val="160"/>
                          <w:szCs w:val="160"/>
                        </w:rPr>
                        <w:t>KOPIE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05FAC2A" wp14:editId="1B98E405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982335" cy="1631315"/>
                <wp:effectExtent l="0" t="1914525" r="0" b="1521460"/>
                <wp:wrapNone/>
                <wp:docPr id="3" name="Textfeld 3" descr="[Correspondence.Watermark.Archive]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982335" cy="1631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CAEA6" w14:textId="77777777" w:rsidR="00384B6F" w:rsidRDefault="00384B6F" w:rsidP="00384B6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0C0C0"/>
                                <w:sz w:val="120"/>
                                <w:szCs w:val="120"/>
                              </w:rPr>
                              <w:t>ARCHIV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FAC2A" id="Textfeld 3" o:spid="_x0000_s1033" type="#_x0000_t202" alt="[Correspondence.Watermark.Archive]" style="position:absolute;margin-left:0;margin-top:0;width:471.05pt;height:128.45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tktQIAADo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28ACAEA6" w14:textId="77777777" w:rsidR="00384B6F" w:rsidRDefault="00384B6F" w:rsidP="00384B6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0C0C0"/>
                          <w:sz w:val="120"/>
                          <w:szCs w:val="120"/>
                        </w:rPr>
                        <w:t>ARCHIV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141EA38" wp14:editId="78C31E03">
                <wp:simplePos x="0" y="0"/>
                <wp:positionH relativeFrom="leftMargin">
                  <wp:posOffset>3776345</wp:posOffset>
                </wp:positionH>
                <wp:positionV relativeFrom="page">
                  <wp:posOffset>408305</wp:posOffset>
                </wp:positionV>
                <wp:extent cx="3239770" cy="1184275"/>
                <wp:effectExtent l="0" t="0" r="0" b="0"/>
                <wp:wrapNone/>
                <wp:docPr id="217" name="Textfeld 217" descr="[Correspondence.PrePrinted]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184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C8321" w14:textId="77777777" w:rsidR="00384B6F" w:rsidRPr="002130BF" w:rsidRDefault="00384B6F" w:rsidP="00384B6F">
                            <w:pPr>
                              <w:pStyle w:val="Text75-Abstandnach7Pt"/>
                            </w:pPr>
                            <w:r w:rsidRPr="002130BF">
                              <w:t>Eidgenössisches Departement des Innern EDI</w:t>
                            </w:r>
                          </w:p>
                          <w:p w14:paraId="251F417C" w14:textId="77777777" w:rsidR="00384B6F" w:rsidRPr="00B0469B" w:rsidRDefault="00245A9F" w:rsidP="00384B6F">
                            <w:pPr>
                              <w:pStyle w:val="Text75"/>
                              <w:rPr>
                                <w:b/>
                              </w:rPr>
                            </w:pPr>
                            <w:r>
                              <w:fldChar w:fldCharType="begin" w:fldLock="1"/>
                            </w:r>
                            <w:r>
                              <w:instrText xml:space="preserve"> DOCVARIABLE  "VLM:Dokument.Absender.Kopf.Verwaltungseinheit.Amt.Lang"  \* MERGEFORMAT </w:instrText>
                            </w:r>
                            <w:r>
                              <w:fldChar w:fldCharType="separate"/>
                            </w:r>
                            <w:r w:rsidR="00384B6F">
                              <w:rPr>
                                <w:b/>
                              </w:rPr>
                              <w:t>Bundesamt für Lebensmittelsicherheit und Veterinärwesen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  <w:r w:rsidR="00384B6F" w:rsidRPr="00B0469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fldChar w:fldCharType="begin" w:fldLock="1"/>
                            </w:r>
                            <w:r>
                              <w:instrText xml:space="preserve"> DOCVARIABLE  "VLM:Dokument.Absender.Kopf.Verwaltungseinheit.Amt.Kurz"  \* MERGEFORMAT </w:instrText>
                            </w:r>
                            <w:r>
                              <w:fldChar w:fldCharType="separate"/>
                            </w:r>
                            <w:r w:rsidR="00384B6F">
                              <w:rPr>
                                <w:b/>
                              </w:rPr>
                              <w:t>BLV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3B200A3D" w14:textId="77777777" w:rsidR="00384B6F" w:rsidRPr="002130BF" w:rsidRDefault="00245A9F" w:rsidP="00384B6F">
                            <w:pPr>
                              <w:pStyle w:val="Text75"/>
                            </w:pPr>
                            <w:r>
                              <w:fldChar w:fldCharType="begin" w:fldLock="1"/>
                            </w:r>
                            <w:r>
                              <w:instrText xml:space="preserve"> DOCVARIABLE  "VLM:Dokument.Absender.Kopf.Verwaltungseinheit.Abteilung"  \* MERGEFORMAT </w:instrText>
                            </w:r>
                            <w:r>
                              <w:fldChar w:fldCharType="separate"/>
                            </w:r>
                            <w:r w:rsidR="00384B6F">
                              <w:t>Lebensmittel und Ernährung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1EA38" id="Textfeld 217" o:spid="_x0000_s1034" type="#_x0000_t202" alt="[Correspondence.PrePrinted]" style="position:absolute;margin-left:297.35pt;margin-top:32.15pt;width:255.1pt;height:9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" filled="f" stroked="f">
                <v:textbox inset="0,0,0,0">
                  <w:txbxContent>
                    <w:p w14:paraId="115C8321" w14:textId="77777777" w:rsidR="00384B6F" w:rsidRPr="002130BF" w:rsidRDefault="00384B6F" w:rsidP="00384B6F">
                      <w:pPr>
                        <w:pStyle w:val="Text75-Abstandnach7Pt"/>
                      </w:pPr>
                      <w:r w:rsidRPr="002130BF">
                        <w:t>Eidgenössisches Departement des Innern EDI</w:t>
                      </w:r>
                    </w:p>
                    <w:p w14:paraId="251F417C" w14:textId="77777777" w:rsidR="00384B6F" w:rsidRPr="00B0469B" w:rsidRDefault="00245A9F" w:rsidP="00384B6F">
                      <w:pPr>
                        <w:pStyle w:val="Text75"/>
                        <w:rPr>
                          <w:b/>
                        </w:rPr>
                      </w:pPr>
                      <w:r>
                        <w:fldChar w:fldCharType="begin" w:fldLock="1"/>
                      </w:r>
                      <w:r>
                        <w:instrText xml:space="preserve"> DOCVARIABLE  "VLM:Dokument.Absender.Kopf.Verwaltungseinheit.Amt.Lang"  \* MERGEFORMAT </w:instrText>
                      </w:r>
                      <w:r>
                        <w:fldChar w:fldCharType="separate"/>
                      </w:r>
                      <w:r w:rsidR="00384B6F">
                        <w:rPr>
                          <w:b/>
                        </w:rPr>
                        <w:t>Bundesamt für Lebensmittelsicherheit und Veterinärwesen</w:t>
                      </w:r>
                      <w:r>
                        <w:rPr>
                          <w:b/>
                        </w:rPr>
                        <w:fldChar w:fldCharType="end"/>
                      </w:r>
                      <w:r w:rsidR="00384B6F" w:rsidRPr="00B0469B">
                        <w:rPr>
                          <w:b/>
                        </w:rPr>
                        <w:t xml:space="preserve"> </w:t>
                      </w:r>
                      <w:r>
                        <w:fldChar w:fldCharType="begin" w:fldLock="1"/>
                      </w:r>
                      <w:r>
                        <w:instrText xml:space="preserve"> DOCVARIABLE  "VLM:Dokument.Absender.Kopf.Verwaltungseinheit.Amt.Kurz"  \* MERGEFORMAT </w:instrText>
                      </w:r>
                      <w:r>
                        <w:fldChar w:fldCharType="separate"/>
                      </w:r>
                      <w:r w:rsidR="00384B6F">
                        <w:rPr>
                          <w:b/>
                        </w:rPr>
                        <w:t>BLV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  <w:p w14:paraId="3B200A3D" w14:textId="77777777" w:rsidR="00384B6F" w:rsidRPr="002130BF" w:rsidRDefault="00245A9F" w:rsidP="00384B6F">
                      <w:pPr>
                        <w:pStyle w:val="Text75"/>
                      </w:pPr>
                      <w:r>
                        <w:fldChar w:fldCharType="begin" w:fldLock="1"/>
                      </w:r>
                      <w:r>
                        <w:instrText xml:space="preserve"> DOCVARIABLE  "VLM:Dokument.Absender.Kopf.Verwaltungseinheit.Abteilung"  \* MERGEFORMAT </w:instrText>
                      </w:r>
                      <w:r>
                        <w:fldChar w:fldCharType="separate"/>
                      </w:r>
                      <w:r w:rsidR="00384B6F">
                        <w:t>Lebensmittel und Ernährung</w:t>
                      </w:r>
                      <w:r>
                        <w:fldChar w:fldCharType="end"/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D66D13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06357B7" wp14:editId="2E2906C9">
                <wp:simplePos x="0" y="0"/>
                <wp:positionH relativeFrom="rightMargin">
                  <wp:posOffset>100330</wp:posOffset>
                </wp:positionH>
                <wp:positionV relativeFrom="page">
                  <wp:posOffset>0</wp:posOffset>
                </wp:positionV>
                <wp:extent cx="0" cy="1591200"/>
                <wp:effectExtent l="19050" t="0" r="19050" b="9525"/>
                <wp:wrapTopAndBottom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159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45F83" w14:textId="77777777" w:rsidR="00384B6F" w:rsidRPr="00E358DE" w:rsidRDefault="00384B6F" w:rsidP="00384B6F">
                            <w:pPr>
                              <w:spacing w:line="14" w:lineRule="exact"/>
                              <w:ind w:left="-57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357B7" id="Textfeld 2" o:spid="_x0000_s1035" type="#_x0000_t202" style="position:absolute;margin-left:7.9pt;margin-top:0;width:0;height:125.3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" filled="f" stroked="f" strokeweight=".5pt">
                <v:textbox inset="0,0,0,0">
                  <w:txbxContent>
                    <w:p w14:paraId="3E145F83" w14:textId="77777777" w:rsidR="00384B6F" w:rsidRPr="00E358DE" w:rsidRDefault="00384B6F" w:rsidP="00384B6F">
                      <w:pPr>
                        <w:spacing w:line="14" w:lineRule="exact"/>
                        <w:ind w:left="-57"/>
                        <w:rPr>
                          <w:sz w:val="2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Pr="00C2445D">
        <w:rPr>
          <w:noProof/>
          <w:lang w:val="de-CH" w:eastAsia="de-CH"/>
        </w:rPr>
        <w:drawing>
          <wp:anchor distT="0" distB="0" distL="114300" distR="114300" simplePos="0" relativeHeight="251661312" behindDoc="1" locked="1" layoutInCell="1" allowOverlap="1" wp14:anchorId="76F617DF" wp14:editId="59FEB175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980000" cy="489600"/>
            <wp:effectExtent l="0" t="0" r="1270" b="5715"/>
            <wp:wrapNone/>
            <wp:docPr id="1" name="Grafik 1" descr="Logo Schweizerische Eidgenossenschaft&#10;[Correspondence.PrePrin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w_p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891C2" w14:textId="77777777" w:rsidR="00B00AF3" w:rsidRPr="008671AA" w:rsidRDefault="00B00AF3">
      <w:pPr>
        <w:rPr>
          <w:rFonts w:ascii="Arial Narrow" w:hAnsi="Arial Narrow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22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B00AF3" w:rsidRPr="002961B7" w14:paraId="3A12D6C1" w14:textId="77777777" w:rsidTr="00EE4891">
        <w:trPr>
          <w:trHeight w:val="284"/>
        </w:trPr>
        <w:tc>
          <w:tcPr>
            <w:tcW w:w="9709" w:type="dxa"/>
            <w:gridSpan w:val="2"/>
            <w:shd w:val="clear" w:color="auto" w:fill="F3F3F3"/>
          </w:tcPr>
          <w:p w14:paraId="01FC986C" w14:textId="77777777" w:rsidR="00F917A2" w:rsidRPr="007C181F" w:rsidRDefault="00615B43" w:rsidP="0012668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7C181F">
              <w:rPr>
                <w:rFonts w:ascii="Arial Narrow" w:hAnsi="Arial Narrow"/>
                <w:b/>
                <w:sz w:val="26"/>
                <w:szCs w:val="26"/>
              </w:rPr>
              <w:t>Monitoring</w:t>
            </w:r>
            <w:r w:rsidR="00B00AF3" w:rsidRPr="007C181F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0F4797" w:rsidRPr="007C181F">
              <w:rPr>
                <w:rFonts w:ascii="Arial Narrow" w:hAnsi="Arial Narrow"/>
                <w:b/>
                <w:sz w:val="26"/>
                <w:szCs w:val="26"/>
              </w:rPr>
              <w:t xml:space="preserve">Hepatitis E in Fleischerzeugnissen mit rohem Schweinefleisch, roher Schweineleber und </w:t>
            </w:r>
            <w:r w:rsidR="00A82D2D" w:rsidRPr="007C181F">
              <w:rPr>
                <w:rFonts w:ascii="Arial Narrow" w:hAnsi="Arial Narrow"/>
                <w:b/>
                <w:sz w:val="26"/>
                <w:szCs w:val="26"/>
              </w:rPr>
              <w:t xml:space="preserve">rohem </w:t>
            </w:r>
            <w:r w:rsidR="000F4797" w:rsidRPr="007C181F">
              <w:rPr>
                <w:rFonts w:ascii="Arial Narrow" w:hAnsi="Arial Narrow"/>
                <w:b/>
                <w:sz w:val="26"/>
                <w:szCs w:val="26"/>
              </w:rPr>
              <w:t>Hirschflei</w:t>
            </w:r>
            <w:r w:rsidR="00F917A2" w:rsidRPr="007C181F">
              <w:rPr>
                <w:rFonts w:ascii="Arial Narrow" w:hAnsi="Arial Narrow"/>
                <w:b/>
                <w:sz w:val="26"/>
                <w:szCs w:val="26"/>
              </w:rPr>
              <w:t>s</w:t>
            </w:r>
            <w:r w:rsidR="000F4797" w:rsidRPr="007C181F">
              <w:rPr>
                <w:rFonts w:ascii="Arial Narrow" w:hAnsi="Arial Narrow"/>
                <w:b/>
                <w:sz w:val="26"/>
                <w:szCs w:val="26"/>
              </w:rPr>
              <w:t>ch</w:t>
            </w:r>
          </w:p>
          <w:p w14:paraId="52700BA6" w14:textId="77777777" w:rsidR="00F917A2" w:rsidRPr="007C181F" w:rsidRDefault="00F917A2" w:rsidP="0012668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6"/>
                <w:szCs w:val="26"/>
              </w:rPr>
            </w:pPr>
          </w:p>
          <w:p w14:paraId="2F7BC3CA" w14:textId="77777777" w:rsidR="00B00AF3" w:rsidRPr="00F917A2" w:rsidRDefault="00F917A2" w:rsidP="0012668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7C181F">
              <w:rPr>
                <w:rFonts w:ascii="Arial Narrow" w:hAnsi="Arial Narrow"/>
                <w:b/>
                <w:sz w:val="26"/>
                <w:szCs w:val="26"/>
              </w:rPr>
              <w:t>Probenerhebung durch die Kantonalen Laboratorien (KL)</w:t>
            </w:r>
          </w:p>
        </w:tc>
      </w:tr>
      <w:tr w:rsidR="00B00AF3" w:rsidRPr="008671AA" w14:paraId="07FA68F7" w14:textId="77777777" w:rsidTr="00EE4891">
        <w:trPr>
          <w:trHeight w:val="284"/>
        </w:trPr>
        <w:tc>
          <w:tcPr>
            <w:tcW w:w="3047" w:type="dxa"/>
          </w:tcPr>
          <w:p w14:paraId="7FC570B1" w14:textId="77777777" w:rsidR="00212E51" w:rsidRDefault="00B00AF3" w:rsidP="005F0B6E">
            <w:pPr>
              <w:pStyle w:val="Textkrper"/>
              <w:rPr>
                <w:rFonts w:ascii="Arial Narrow" w:hAnsi="Arial Narrow"/>
                <w:b/>
              </w:rPr>
            </w:pPr>
            <w:r w:rsidRPr="008671AA">
              <w:rPr>
                <w:rFonts w:ascii="Arial Narrow" w:hAnsi="Arial Narrow"/>
                <w:b/>
              </w:rPr>
              <w:t>Kampagnenv</w:t>
            </w:r>
            <w:r>
              <w:rPr>
                <w:rFonts w:ascii="Arial Narrow" w:hAnsi="Arial Narrow"/>
                <w:b/>
              </w:rPr>
              <w:t>erantwortlich</w:t>
            </w:r>
            <w:r w:rsidR="00212E51">
              <w:rPr>
                <w:rFonts w:ascii="Arial Narrow" w:hAnsi="Arial Narrow"/>
                <w:b/>
              </w:rPr>
              <w:t xml:space="preserve">, </w:t>
            </w:r>
          </w:p>
          <w:p w14:paraId="54813A8C" w14:textId="77777777" w:rsidR="00212E51" w:rsidRPr="008671AA" w:rsidRDefault="00212E51" w:rsidP="005F0B6E">
            <w:pPr>
              <w:pStyle w:val="Textkrp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bei Anfragen zu kontaktieren</w:t>
            </w:r>
          </w:p>
        </w:tc>
        <w:tc>
          <w:tcPr>
            <w:tcW w:w="6662" w:type="dxa"/>
          </w:tcPr>
          <w:p w14:paraId="7CAFFDA0" w14:textId="77777777" w:rsidR="004B3E41" w:rsidRDefault="00973F4F" w:rsidP="004B3E41">
            <w:pPr>
              <w:pStyle w:val="berschrift2"/>
              <w:rPr>
                <w:rFonts w:ascii="Arial Narrow" w:hAnsi="Arial Narrow"/>
                <w:i w:val="0"/>
                <w:iCs/>
                <w:color w:val="auto"/>
                <w:szCs w:val="22"/>
              </w:rPr>
            </w:pPr>
            <w:r>
              <w:rPr>
                <w:rFonts w:ascii="Arial Narrow" w:hAnsi="Arial Narrow"/>
                <w:i w:val="0"/>
                <w:iCs/>
                <w:color w:val="auto"/>
                <w:szCs w:val="22"/>
              </w:rPr>
              <w:t>Margrit Abel (</w:t>
            </w:r>
            <w:hyperlink r:id="rId12" w:history="1">
              <w:r w:rsidRPr="008104CB">
                <w:rPr>
                  <w:rStyle w:val="Hyperlink"/>
                  <w:rFonts w:ascii="Arial Narrow" w:hAnsi="Arial Narrow"/>
                  <w:i w:val="0"/>
                  <w:iCs/>
                  <w:szCs w:val="22"/>
                </w:rPr>
                <w:t>margrit.abel@blv.admin.ch</w:t>
              </w:r>
            </w:hyperlink>
            <w:r>
              <w:rPr>
                <w:rFonts w:ascii="Arial Narrow" w:hAnsi="Arial Narrow"/>
                <w:i w:val="0"/>
                <w:iCs/>
                <w:color w:val="auto"/>
                <w:szCs w:val="22"/>
              </w:rPr>
              <w:t xml:space="preserve">, </w:t>
            </w:r>
            <w:r w:rsidR="004B3E41">
              <w:rPr>
                <w:rFonts w:ascii="Arial Narrow" w:hAnsi="Arial Narrow"/>
                <w:i w:val="0"/>
                <w:iCs/>
                <w:color w:val="auto"/>
                <w:szCs w:val="22"/>
              </w:rPr>
              <w:t>058 465 91 94)</w:t>
            </w:r>
            <w:r>
              <w:rPr>
                <w:rFonts w:ascii="Arial Narrow" w:hAnsi="Arial Narrow"/>
                <w:i w:val="0"/>
                <w:iCs/>
                <w:color w:val="auto"/>
                <w:szCs w:val="22"/>
              </w:rPr>
              <w:t xml:space="preserve"> </w:t>
            </w:r>
          </w:p>
          <w:p w14:paraId="06A1CB21" w14:textId="77777777" w:rsidR="00212E51" w:rsidRPr="00212E51" w:rsidRDefault="000F4797" w:rsidP="004B3E41">
            <w:pPr>
              <w:pStyle w:val="berschrift2"/>
              <w:rPr>
                <w:rFonts w:ascii="Arial Narrow" w:hAnsi="Arial Narrow"/>
                <w:i w:val="0"/>
                <w:iCs/>
                <w:color w:val="auto"/>
                <w:szCs w:val="22"/>
              </w:rPr>
            </w:pPr>
            <w:r>
              <w:rPr>
                <w:rFonts w:ascii="Arial Narrow" w:hAnsi="Arial Narrow"/>
                <w:i w:val="0"/>
                <w:iCs/>
                <w:color w:val="auto"/>
                <w:szCs w:val="22"/>
              </w:rPr>
              <w:t>Markus Kaufmann</w:t>
            </w:r>
            <w:r w:rsidR="00973F4F">
              <w:rPr>
                <w:rFonts w:ascii="Arial Narrow" w:hAnsi="Arial Narrow"/>
                <w:i w:val="0"/>
                <w:iCs/>
                <w:color w:val="auto"/>
                <w:szCs w:val="22"/>
              </w:rPr>
              <w:t xml:space="preserve"> (</w:t>
            </w:r>
            <w:hyperlink r:id="rId13" w:history="1">
              <w:r w:rsidR="00973F4F" w:rsidRPr="008104CB">
                <w:rPr>
                  <w:rStyle w:val="Hyperlink"/>
                  <w:rFonts w:ascii="Arial Narrow" w:hAnsi="Arial Narrow"/>
                  <w:i w:val="0"/>
                  <w:iCs/>
                  <w:szCs w:val="22"/>
                </w:rPr>
                <w:t>markus.kaufmann@blv.admin.ch</w:t>
              </w:r>
            </w:hyperlink>
            <w:r w:rsidR="00973F4F">
              <w:rPr>
                <w:rFonts w:ascii="Arial Narrow" w:hAnsi="Arial Narrow"/>
                <w:i w:val="0"/>
                <w:iCs/>
                <w:color w:val="auto"/>
                <w:szCs w:val="22"/>
              </w:rPr>
              <w:t xml:space="preserve">, </w:t>
            </w:r>
            <w:r w:rsidR="004B3E41">
              <w:rPr>
                <w:rFonts w:ascii="Arial Narrow" w:hAnsi="Arial Narrow"/>
                <w:i w:val="0"/>
                <w:iCs/>
                <w:color w:val="auto"/>
                <w:szCs w:val="22"/>
              </w:rPr>
              <w:t>058 465 05 26</w:t>
            </w:r>
            <w:r w:rsidR="00973F4F">
              <w:rPr>
                <w:rFonts w:ascii="Arial Narrow" w:hAnsi="Arial Narrow"/>
                <w:i w:val="0"/>
                <w:iCs/>
                <w:color w:val="auto"/>
                <w:szCs w:val="22"/>
              </w:rPr>
              <w:t>)</w:t>
            </w:r>
          </w:p>
        </w:tc>
      </w:tr>
      <w:tr w:rsidR="00B00AF3" w:rsidRPr="008671AA" w14:paraId="37645104" w14:textId="77777777" w:rsidTr="00EE4891">
        <w:trPr>
          <w:trHeight w:val="284"/>
        </w:trPr>
        <w:tc>
          <w:tcPr>
            <w:tcW w:w="3047" w:type="dxa"/>
          </w:tcPr>
          <w:p w14:paraId="2C997325" w14:textId="77777777" w:rsidR="00B00AF3" w:rsidRDefault="00B00AF3" w:rsidP="00614AC7">
            <w:pPr>
              <w:rPr>
                <w:rFonts w:ascii="Arial Narrow" w:hAnsi="Arial Narrow"/>
                <w:b/>
                <w:sz w:val="20"/>
              </w:rPr>
            </w:pPr>
            <w:r w:rsidRPr="008671AA">
              <w:rPr>
                <w:rFonts w:ascii="Arial Narrow" w:hAnsi="Arial Narrow"/>
                <w:b/>
                <w:sz w:val="20"/>
              </w:rPr>
              <w:t>Beschreibung / Ziel</w:t>
            </w:r>
          </w:p>
          <w:p w14:paraId="15E31AC0" w14:textId="77777777" w:rsidR="00B00AF3" w:rsidRPr="008671AA" w:rsidRDefault="00B00AF3" w:rsidP="00614AC7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485F617" w14:textId="77777777" w:rsidR="00126688" w:rsidRDefault="000F4797" w:rsidP="00C23A0D">
            <w:pPr>
              <w:autoSpaceDE w:val="0"/>
              <w:autoSpaceDN w:val="0"/>
              <w:adjustRightInd w:val="0"/>
              <w:rPr>
                <w:rFonts w:ascii="Arial Narrow" w:hAnsi="Arial Narrow"/>
                <w:iCs/>
                <w:szCs w:val="22"/>
              </w:rPr>
            </w:pPr>
            <w:r>
              <w:rPr>
                <w:rFonts w:ascii="Arial Narrow" w:hAnsi="Arial Narrow"/>
                <w:iCs/>
                <w:szCs w:val="22"/>
              </w:rPr>
              <w:t xml:space="preserve">Nach aktuellen Informationen des BAG steigen die humanen Fallzahlen zu Hepatitis E weiter an. </w:t>
            </w:r>
            <w:r w:rsidR="004B3E41">
              <w:rPr>
                <w:rFonts w:ascii="Arial Narrow" w:hAnsi="Arial Narrow"/>
                <w:iCs/>
                <w:szCs w:val="22"/>
              </w:rPr>
              <w:t xml:space="preserve">Mit Datum </w:t>
            </w:r>
            <w:r w:rsidR="004B3E41" w:rsidRPr="007C181F">
              <w:rPr>
                <w:rFonts w:ascii="Arial Narrow" w:hAnsi="Arial Narrow"/>
                <w:iCs/>
                <w:szCs w:val="22"/>
              </w:rPr>
              <w:t>vom 15</w:t>
            </w:r>
            <w:r w:rsidR="00441629" w:rsidRPr="007C181F">
              <w:rPr>
                <w:rFonts w:ascii="Arial Narrow" w:hAnsi="Arial Narrow"/>
                <w:iCs/>
                <w:szCs w:val="22"/>
              </w:rPr>
              <w:t xml:space="preserve">. April </w:t>
            </w:r>
            <w:r w:rsidR="000F6C79" w:rsidRPr="007C181F">
              <w:rPr>
                <w:rFonts w:ascii="Arial Narrow" w:hAnsi="Arial Narrow"/>
                <w:iCs/>
                <w:szCs w:val="22"/>
              </w:rPr>
              <w:t xml:space="preserve">2021 sind </w:t>
            </w:r>
            <w:r w:rsidRPr="007C181F">
              <w:rPr>
                <w:rFonts w:ascii="Arial Narrow" w:hAnsi="Arial Narrow"/>
                <w:iCs/>
                <w:szCs w:val="22"/>
              </w:rPr>
              <w:t xml:space="preserve">bereits </w:t>
            </w:r>
            <w:r w:rsidR="004B3E41" w:rsidRPr="007C181F">
              <w:rPr>
                <w:rFonts w:ascii="Arial Narrow" w:hAnsi="Arial Narrow"/>
                <w:iCs/>
                <w:szCs w:val="22"/>
              </w:rPr>
              <w:t>101</w:t>
            </w:r>
            <w:r w:rsidRPr="007C181F">
              <w:rPr>
                <w:rFonts w:ascii="Arial Narrow" w:hAnsi="Arial Narrow"/>
                <w:iCs/>
                <w:szCs w:val="22"/>
              </w:rPr>
              <w:t xml:space="preserve"> Fälle innerhalb der gesamten Schweiz</w:t>
            </w:r>
            <w:r w:rsidR="000F6C79" w:rsidRPr="007C181F">
              <w:rPr>
                <w:rFonts w:ascii="Arial Narrow" w:hAnsi="Arial Narrow"/>
                <w:iCs/>
                <w:szCs w:val="22"/>
              </w:rPr>
              <w:t xml:space="preserve"> bekannt</w:t>
            </w:r>
            <w:r w:rsidRPr="007C181F">
              <w:rPr>
                <w:rFonts w:ascii="Arial Narrow" w:hAnsi="Arial Narrow"/>
                <w:iCs/>
                <w:szCs w:val="22"/>
              </w:rPr>
              <w:t xml:space="preserve">. </w:t>
            </w:r>
            <w:r w:rsidR="000F6C79" w:rsidRPr="007C181F">
              <w:rPr>
                <w:rFonts w:ascii="Arial Narrow" w:hAnsi="Arial Narrow"/>
                <w:iCs/>
                <w:szCs w:val="22"/>
              </w:rPr>
              <w:t>Im R</w:t>
            </w:r>
            <w:r w:rsidR="0048484B" w:rsidRPr="007C181F">
              <w:rPr>
                <w:rFonts w:ascii="Arial Narrow" w:hAnsi="Arial Narrow"/>
                <w:iCs/>
                <w:szCs w:val="22"/>
              </w:rPr>
              <w:t>ahmen der Abklärungen</w:t>
            </w:r>
            <w:r w:rsidR="0048484B">
              <w:rPr>
                <w:rFonts w:ascii="Arial Narrow" w:hAnsi="Arial Narrow"/>
                <w:iCs/>
                <w:szCs w:val="22"/>
              </w:rPr>
              <w:t xml:space="preserve"> zur </w:t>
            </w:r>
            <w:r w:rsidR="000F6C79">
              <w:rPr>
                <w:rFonts w:ascii="Arial Narrow" w:hAnsi="Arial Narrow"/>
                <w:iCs/>
                <w:szCs w:val="22"/>
              </w:rPr>
              <w:t xml:space="preserve">Ermittlung der Quelle </w:t>
            </w:r>
            <w:r w:rsidR="0048484B">
              <w:rPr>
                <w:rFonts w:ascii="Arial Narrow" w:hAnsi="Arial Narrow"/>
                <w:iCs/>
                <w:szCs w:val="22"/>
              </w:rPr>
              <w:t>wurde von Seiten BAG eine Patientenbefragung und eine Sequenzierung von Humanisolaten in Auftrag gegeben.</w:t>
            </w:r>
          </w:p>
          <w:p w14:paraId="623EAEFD" w14:textId="77777777" w:rsidR="000F6C79" w:rsidRDefault="000F6C79" w:rsidP="00C23A0D">
            <w:pPr>
              <w:autoSpaceDE w:val="0"/>
              <w:autoSpaceDN w:val="0"/>
              <w:adjustRightInd w:val="0"/>
              <w:rPr>
                <w:rFonts w:ascii="Arial Narrow" w:hAnsi="Arial Narrow"/>
                <w:iCs/>
                <w:szCs w:val="22"/>
              </w:rPr>
            </w:pPr>
          </w:p>
          <w:p w14:paraId="19CC0990" w14:textId="77777777" w:rsidR="000F6C79" w:rsidRDefault="000F6C79" w:rsidP="000F6C79">
            <w:pPr>
              <w:autoSpaceDE w:val="0"/>
              <w:autoSpaceDN w:val="0"/>
              <w:adjustRightInd w:val="0"/>
              <w:rPr>
                <w:rFonts w:ascii="Arial Narrow" w:hAnsi="Arial Narrow"/>
                <w:iCs/>
                <w:szCs w:val="22"/>
              </w:rPr>
            </w:pPr>
            <w:r w:rsidRPr="0048484B">
              <w:rPr>
                <w:rFonts w:ascii="Arial Narrow" w:hAnsi="Arial Narrow"/>
                <w:iCs/>
                <w:szCs w:val="22"/>
              </w:rPr>
              <w:t xml:space="preserve">Als Ausbruchsursache </w:t>
            </w:r>
            <w:r>
              <w:rPr>
                <w:rFonts w:ascii="Arial Narrow" w:hAnsi="Arial Narrow"/>
                <w:iCs/>
                <w:szCs w:val="22"/>
              </w:rPr>
              <w:t>werden Fleischerzeugnisse von Schweizer Schweinen vermutet</w:t>
            </w:r>
            <w:r w:rsidRPr="0048484B">
              <w:rPr>
                <w:rFonts w:ascii="Arial Narrow" w:hAnsi="Arial Narrow"/>
                <w:iCs/>
                <w:szCs w:val="22"/>
              </w:rPr>
              <w:t>.</w:t>
            </w:r>
          </w:p>
          <w:p w14:paraId="43979122" w14:textId="77777777" w:rsidR="00AD536B" w:rsidRDefault="00AD536B" w:rsidP="00C23A0D">
            <w:pPr>
              <w:autoSpaceDE w:val="0"/>
              <w:autoSpaceDN w:val="0"/>
              <w:adjustRightInd w:val="0"/>
              <w:rPr>
                <w:rFonts w:ascii="Arial Narrow" w:hAnsi="Arial Narrow"/>
                <w:iCs/>
                <w:szCs w:val="22"/>
              </w:rPr>
            </w:pPr>
          </w:p>
          <w:p w14:paraId="28A7AB8E" w14:textId="19E20BA8" w:rsidR="0048484B" w:rsidRDefault="0048484B" w:rsidP="00C23A0D">
            <w:pPr>
              <w:autoSpaceDE w:val="0"/>
              <w:autoSpaceDN w:val="0"/>
              <w:adjustRightInd w:val="0"/>
              <w:rPr>
                <w:rFonts w:ascii="Arial Narrow" w:hAnsi="Arial Narrow"/>
                <w:iCs/>
                <w:szCs w:val="22"/>
              </w:rPr>
            </w:pPr>
            <w:r w:rsidRPr="0048484B">
              <w:rPr>
                <w:rFonts w:ascii="Arial Narrow" w:hAnsi="Arial Narrow"/>
                <w:iCs/>
                <w:szCs w:val="22"/>
              </w:rPr>
              <w:t>Um möglichst rasch v</w:t>
            </w:r>
            <w:r w:rsidR="000C28C4">
              <w:rPr>
                <w:rFonts w:ascii="Arial Narrow" w:hAnsi="Arial Narrow"/>
                <w:iCs/>
                <w:szCs w:val="22"/>
              </w:rPr>
              <w:t>erwertbare Resultate zu erhalten</w:t>
            </w:r>
            <w:r w:rsidRPr="0048484B">
              <w:rPr>
                <w:rFonts w:ascii="Arial Narrow" w:hAnsi="Arial Narrow"/>
                <w:iCs/>
                <w:szCs w:val="22"/>
              </w:rPr>
              <w:t xml:space="preserve"> und die epidemiologischen Befragungen</w:t>
            </w:r>
            <w:r>
              <w:rPr>
                <w:rFonts w:ascii="Arial Narrow" w:hAnsi="Arial Narrow"/>
                <w:iCs/>
                <w:szCs w:val="22"/>
              </w:rPr>
              <w:t xml:space="preserve"> zu unterstützen, </w:t>
            </w:r>
            <w:r w:rsidR="000F6C79">
              <w:rPr>
                <w:rFonts w:ascii="Arial Narrow" w:hAnsi="Arial Narrow"/>
                <w:iCs/>
                <w:szCs w:val="22"/>
              </w:rPr>
              <w:t>werden</w:t>
            </w:r>
            <w:r>
              <w:rPr>
                <w:rFonts w:ascii="Arial Narrow" w:hAnsi="Arial Narrow"/>
                <w:iCs/>
                <w:szCs w:val="22"/>
              </w:rPr>
              <w:t xml:space="preserve"> </w:t>
            </w:r>
            <w:r w:rsidR="00A82D2D">
              <w:rPr>
                <w:rFonts w:ascii="Arial Narrow" w:hAnsi="Arial Narrow"/>
                <w:iCs/>
                <w:szCs w:val="22"/>
              </w:rPr>
              <w:t>P</w:t>
            </w:r>
            <w:r w:rsidR="00A82D2D" w:rsidRPr="0048484B">
              <w:rPr>
                <w:rFonts w:ascii="Arial Narrow" w:hAnsi="Arial Narrow"/>
                <w:iCs/>
                <w:szCs w:val="22"/>
              </w:rPr>
              <w:t>roben</w:t>
            </w:r>
            <w:r w:rsidR="00A82D2D">
              <w:rPr>
                <w:rFonts w:ascii="Arial Narrow" w:hAnsi="Arial Narrow"/>
                <w:iCs/>
                <w:szCs w:val="22"/>
              </w:rPr>
              <w:t xml:space="preserve"> von </w:t>
            </w:r>
            <w:r w:rsidRPr="0048484B">
              <w:rPr>
                <w:rFonts w:ascii="Arial Narrow" w:hAnsi="Arial Narrow"/>
                <w:iCs/>
                <w:szCs w:val="22"/>
              </w:rPr>
              <w:t>pote</w:t>
            </w:r>
            <w:r w:rsidR="00A82D2D">
              <w:rPr>
                <w:rFonts w:ascii="Arial Narrow" w:hAnsi="Arial Narrow"/>
                <w:iCs/>
                <w:szCs w:val="22"/>
              </w:rPr>
              <w:t xml:space="preserve">ntiell kontaminierten Lebensmitteln </w:t>
            </w:r>
            <w:r w:rsidR="000F6C79">
              <w:rPr>
                <w:rFonts w:ascii="Arial Narrow" w:hAnsi="Arial Narrow"/>
                <w:iCs/>
                <w:szCs w:val="22"/>
              </w:rPr>
              <w:t>benötigt</w:t>
            </w:r>
            <w:r w:rsidRPr="0048484B">
              <w:rPr>
                <w:rFonts w:ascii="Arial Narrow" w:hAnsi="Arial Narrow"/>
                <w:iCs/>
                <w:szCs w:val="22"/>
              </w:rPr>
              <w:t xml:space="preserve">, die in der Schweiz hergestellt wurden. </w:t>
            </w:r>
            <w:r>
              <w:rPr>
                <w:rFonts w:ascii="Arial Narrow" w:hAnsi="Arial Narrow"/>
                <w:iCs/>
                <w:szCs w:val="22"/>
              </w:rPr>
              <w:t>Dabei</w:t>
            </w:r>
            <w:r w:rsidRPr="0048484B">
              <w:rPr>
                <w:rFonts w:ascii="Arial Narrow" w:hAnsi="Arial Narrow"/>
                <w:iCs/>
                <w:szCs w:val="22"/>
              </w:rPr>
              <w:t xml:space="preserve"> stehen Fleischerzeugnisse mit rohem Schweinefleisch (Wild</w:t>
            </w:r>
            <w:r w:rsidR="008563EA">
              <w:rPr>
                <w:rFonts w:ascii="Arial Narrow" w:hAnsi="Arial Narrow"/>
                <w:iCs/>
                <w:szCs w:val="22"/>
              </w:rPr>
              <w:t>-</w:t>
            </w:r>
            <w:r w:rsidRPr="0048484B">
              <w:rPr>
                <w:rFonts w:ascii="Arial Narrow" w:hAnsi="Arial Narrow"/>
                <w:iCs/>
                <w:szCs w:val="22"/>
              </w:rPr>
              <w:t xml:space="preserve"> und Hausschwein), roher Schweineleber und</w:t>
            </w:r>
            <w:r w:rsidR="002D64AE">
              <w:rPr>
                <w:rFonts w:ascii="Arial Narrow" w:hAnsi="Arial Narrow"/>
                <w:iCs/>
                <w:szCs w:val="22"/>
              </w:rPr>
              <w:t xml:space="preserve"> rohem</w:t>
            </w:r>
            <w:r w:rsidRPr="0048484B">
              <w:rPr>
                <w:rFonts w:ascii="Arial Narrow" w:hAnsi="Arial Narrow"/>
                <w:iCs/>
                <w:szCs w:val="22"/>
              </w:rPr>
              <w:t xml:space="preserve"> Hirschfleisch im Vordergrund. </w:t>
            </w:r>
          </w:p>
          <w:p w14:paraId="436D3722" w14:textId="77777777" w:rsidR="00BF1326" w:rsidRPr="00C23A0D" w:rsidRDefault="00BF1326" w:rsidP="00C23A0D">
            <w:pPr>
              <w:autoSpaceDE w:val="0"/>
              <w:autoSpaceDN w:val="0"/>
              <w:adjustRightInd w:val="0"/>
              <w:rPr>
                <w:rFonts w:ascii="Arial Narrow" w:hAnsi="Arial Narrow"/>
                <w:iCs/>
                <w:szCs w:val="22"/>
              </w:rPr>
            </w:pPr>
          </w:p>
          <w:p w14:paraId="4FE8F74E" w14:textId="77777777" w:rsidR="00B00AF3" w:rsidRPr="002044AA" w:rsidRDefault="00C23A0D" w:rsidP="0048484B">
            <w:pPr>
              <w:pStyle w:val="Kopfzeile"/>
              <w:rPr>
                <w:rFonts w:ascii="Arial Narrow" w:hAnsi="Arial Narrow"/>
                <w:iCs/>
                <w:szCs w:val="22"/>
              </w:rPr>
            </w:pPr>
            <w:r w:rsidRPr="007C181F">
              <w:rPr>
                <w:rFonts w:ascii="Arial Narrow" w:hAnsi="Arial Narrow"/>
                <w:b/>
                <w:iCs/>
                <w:szCs w:val="22"/>
              </w:rPr>
              <w:t>Ziel:</w:t>
            </w:r>
            <w:r w:rsidRPr="007C181F">
              <w:rPr>
                <w:rFonts w:ascii="Arial Narrow" w:hAnsi="Arial Narrow"/>
                <w:iCs/>
                <w:szCs w:val="22"/>
              </w:rPr>
              <w:t xml:space="preserve"> </w:t>
            </w:r>
            <w:r w:rsidR="0048484B" w:rsidRPr="007C181F">
              <w:rPr>
                <w:rFonts w:ascii="Arial Narrow" w:hAnsi="Arial Narrow"/>
                <w:iCs/>
                <w:szCs w:val="22"/>
              </w:rPr>
              <w:t>Ermittlung der Quelle des Ausbruchs</w:t>
            </w:r>
          </w:p>
        </w:tc>
      </w:tr>
      <w:tr w:rsidR="00B00AF3" w:rsidRPr="00153015" w14:paraId="6A5E3D84" w14:textId="77777777" w:rsidTr="00EE4891">
        <w:trPr>
          <w:trHeight w:hRule="exact" w:val="113"/>
        </w:trPr>
        <w:tc>
          <w:tcPr>
            <w:tcW w:w="3047" w:type="dxa"/>
            <w:tcBorders>
              <w:left w:val="nil"/>
              <w:right w:val="nil"/>
            </w:tcBorders>
          </w:tcPr>
          <w:p w14:paraId="1E84CC97" w14:textId="77777777" w:rsidR="00B00AF3" w:rsidRPr="00153015" w:rsidRDefault="00B00AF3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6662" w:type="dxa"/>
            <w:tcBorders>
              <w:left w:val="nil"/>
              <w:right w:val="nil"/>
            </w:tcBorders>
          </w:tcPr>
          <w:p w14:paraId="67A970EE" w14:textId="77777777" w:rsidR="00B00AF3" w:rsidRPr="007D3EC2" w:rsidRDefault="00B00AF3">
            <w:pPr>
              <w:rPr>
                <w:rFonts w:ascii="Arial Narrow" w:hAnsi="Arial Narrow"/>
                <w:i/>
                <w:color w:val="0000FF"/>
                <w:sz w:val="10"/>
                <w:szCs w:val="22"/>
              </w:rPr>
            </w:pPr>
          </w:p>
        </w:tc>
      </w:tr>
      <w:tr w:rsidR="00B00AF3" w:rsidRPr="0069279C" w14:paraId="68B056E1" w14:textId="77777777" w:rsidTr="00EE4891">
        <w:trPr>
          <w:trHeight w:val="284"/>
        </w:trPr>
        <w:tc>
          <w:tcPr>
            <w:tcW w:w="9709" w:type="dxa"/>
            <w:gridSpan w:val="2"/>
            <w:shd w:val="pct10" w:color="auto" w:fill="auto"/>
          </w:tcPr>
          <w:p w14:paraId="3C6ACFBD" w14:textId="77777777" w:rsidR="00B00AF3" w:rsidRPr="0069279C" w:rsidRDefault="00B00AF3" w:rsidP="00614AC7">
            <w:pPr>
              <w:tabs>
                <w:tab w:val="center" w:pos="1381"/>
              </w:tabs>
              <w:rPr>
                <w:color w:val="000000"/>
              </w:rPr>
            </w:pPr>
            <w:r w:rsidRPr="0069279C">
              <w:rPr>
                <w:rFonts w:ascii="Arial Narrow" w:hAnsi="Arial Narrow"/>
                <w:b/>
                <w:color w:val="000000"/>
                <w:sz w:val="20"/>
              </w:rPr>
              <w:t xml:space="preserve">Angaben </w:t>
            </w:r>
            <w:r>
              <w:rPr>
                <w:rFonts w:ascii="Arial Narrow" w:hAnsi="Arial Narrow"/>
                <w:b/>
                <w:color w:val="000000"/>
                <w:sz w:val="20"/>
              </w:rPr>
              <w:t>zu den Proben</w:t>
            </w:r>
          </w:p>
        </w:tc>
      </w:tr>
      <w:tr w:rsidR="00B00AF3" w:rsidRPr="008671AA" w14:paraId="692224F3" w14:textId="77777777" w:rsidTr="00EE4891">
        <w:trPr>
          <w:trHeight w:val="284"/>
        </w:trPr>
        <w:tc>
          <w:tcPr>
            <w:tcW w:w="3047" w:type="dxa"/>
          </w:tcPr>
          <w:p w14:paraId="5001F20B" w14:textId="77777777" w:rsidR="00B00AF3" w:rsidRPr="008671AA" w:rsidRDefault="00B00AF3">
            <w:pPr>
              <w:rPr>
                <w:rFonts w:ascii="Arial Narrow" w:hAnsi="Arial Narrow"/>
                <w:b/>
                <w:sz w:val="20"/>
              </w:rPr>
            </w:pPr>
            <w:r w:rsidRPr="008671AA">
              <w:rPr>
                <w:rFonts w:ascii="Arial Narrow" w:hAnsi="Arial Narrow"/>
                <w:b/>
                <w:sz w:val="20"/>
              </w:rPr>
              <w:t>Probenmaterial</w:t>
            </w:r>
          </w:p>
        </w:tc>
        <w:tc>
          <w:tcPr>
            <w:tcW w:w="6662" w:type="dxa"/>
          </w:tcPr>
          <w:p w14:paraId="75AF76F2" w14:textId="77777777" w:rsidR="0048484B" w:rsidRPr="0048484B" w:rsidRDefault="0048484B" w:rsidP="0048484B">
            <w:pPr>
              <w:pStyle w:val="Listenabsatz"/>
              <w:numPr>
                <w:ilvl w:val="0"/>
                <w:numId w:val="1"/>
              </w:numPr>
              <w:rPr>
                <w:rFonts w:ascii="Arial Narrow" w:hAnsi="Arial Narrow"/>
                <w:iCs/>
                <w:szCs w:val="22"/>
              </w:rPr>
            </w:pPr>
            <w:r w:rsidRPr="0048484B">
              <w:rPr>
                <w:rFonts w:ascii="Arial Narrow" w:hAnsi="Arial Narrow"/>
                <w:iCs/>
                <w:szCs w:val="22"/>
              </w:rPr>
              <w:t>Schweinefleisch, Sc</w:t>
            </w:r>
            <w:r w:rsidR="004B3E41">
              <w:rPr>
                <w:rFonts w:ascii="Arial Narrow" w:hAnsi="Arial Narrow"/>
                <w:iCs/>
                <w:szCs w:val="22"/>
              </w:rPr>
              <w:t>hweineleber, Schweinsbratwurst,</w:t>
            </w:r>
            <w:r w:rsidRPr="0048484B">
              <w:rPr>
                <w:rFonts w:ascii="Arial Narrow" w:hAnsi="Arial Narrow"/>
                <w:iCs/>
                <w:szCs w:val="22"/>
              </w:rPr>
              <w:t xml:space="preserve"> Mettwurst, Mortadell</w:t>
            </w:r>
            <w:r>
              <w:rPr>
                <w:rFonts w:ascii="Arial Narrow" w:hAnsi="Arial Narrow"/>
                <w:iCs/>
                <w:szCs w:val="22"/>
              </w:rPr>
              <w:t xml:space="preserve">a cruda, Mortadella di fegato, </w:t>
            </w:r>
            <w:r w:rsidRPr="0048484B">
              <w:rPr>
                <w:rFonts w:ascii="Arial Narrow" w:hAnsi="Arial Narrow"/>
                <w:iCs/>
                <w:szCs w:val="22"/>
              </w:rPr>
              <w:t>Salsiz, Lebersalsiz, Hirschsalsiz, Landjäger, Salametti, Waadtländer Saucissons, Saucisse aux choux, Saucisse aux foie, Boutefas, Longeole, Luganighe, Pantli, Hirschfleisch, Rohwurst mit Hirschfleisch</w:t>
            </w:r>
          </w:p>
          <w:p w14:paraId="677311C8" w14:textId="77777777" w:rsidR="0048484B" w:rsidRDefault="0048484B" w:rsidP="00B42996">
            <w:pPr>
              <w:rPr>
                <w:rFonts w:ascii="Arial Narrow" w:hAnsi="Arial Narrow"/>
                <w:iCs/>
                <w:szCs w:val="22"/>
              </w:rPr>
            </w:pPr>
          </w:p>
          <w:p w14:paraId="447E06D7" w14:textId="77777777" w:rsidR="0048484B" w:rsidRPr="0048484B" w:rsidRDefault="0048484B" w:rsidP="0048484B">
            <w:pPr>
              <w:pStyle w:val="Listenabsatz"/>
              <w:numPr>
                <w:ilvl w:val="0"/>
                <w:numId w:val="1"/>
              </w:numPr>
              <w:rPr>
                <w:rFonts w:ascii="Arial Narrow" w:hAnsi="Arial Narrow"/>
                <w:iCs/>
                <w:szCs w:val="22"/>
              </w:rPr>
            </w:pPr>
            <w:r w:rsidRPr="0048484B">
              <w:rPr>
                <w:rFonts w:ascii="Arial Narrow" w:hAnsi="Arial Narrow"/>
                <w:iCs/>
                <w:szCs w:val="22"/>
              </w:rPr>
              <w:t>Produkte, welche Schweineleber oder Fleisch von Wild-, Hausschwein oder Hirsch enthalten, welche nicht oder eventuell nicht ausreichend erhitzt wurden</w:t>
            </w:r>
          </w:p>
          <w:p w14:paraId="31D93023" w14:textId="77777777" w:rsidR="00956BB7" w:rsidRDefault="00956BB7" w:rsidP="00B42996">
            <w:pPr>
              <w:rPr>
                <w:rFonts w:ascii="Arial Narrow" w:hAnsi="Arial Narrow"/>
                <w:iCs/>
                <w:szCs w:val="22"/>
              </w:rPr>
            </w:pPr>
          </w:p>
          <w:p w14:paraId="741873DF" w14:textId="77777777" w:rsidR="00956BB7" w:rsidRPr="00956BB7" w:rsidRDefault="00956BB7" w:rsidP="00B42996">
            <w:pPr>
              <w:rPr>
                <w:rFonts w:ascii="Arial Narrow" w:hAnsi="Arial Narrow"/>
                <w:b/>
                <w:iCs/>
                <w:szCs w:val="22"/>
              </w:rPr>
            </w:pPr>
            <w:r w:rsidRPr="007C181F">
              <w:rPr>
                <w:rFonts w:ascii="Arial Narrow" w:hAnsi="Arial Narrow"/>
                <w:b/>
                <w:iCs/>
                <w:szCs w:val="22"/>
              </w:rPr>
              <w:t xml:space="preserve">Proben werden </w:t>
            </w:r>
            <w:r w:rsidRPr="007C181F">
              <w:rPr>
                <w:rFonts w:ascii="Arial Narrow" w:hAnsi="Arial Narrow"/>
                <w:b/>
                <w:iCs/>
                <w:szCs w:val="22"/>
                <w:u w:val="single"/>
              </w:rPr>
              <w:t>käuflich</w:t>
            </w:r>
            <w:r w:rsidRPr="007C181F">
              <w:rPr>
                <w:rFonts w:ascii="Arial Narrow" w:hAnsi="Arial Narrow"/>
                <w:b/>
                <w:iCs/>
                <w:szCs w:val="22"/>
              </w:rPr>
              <w:t xml:space="preserve"> erworben (Monitoring)</w:t>
            </w:r>
          </w:p>
        </w:tc>
      </w:tr>
      <w:tr w:rsidR="00B00AF3" w:rsidRPr="008671AA" w14:paraId="27318E91" w14:textId="77777777" w:rsidTr="00EE4891">
        <w:trPr>
          <w:trHeight w:val="284"/>
        </w:trPr>
        <w:tc>
          <w:tcPr>
            <w:tcW w:w="3047" w:type="dxa"/>
          </w:tcPr>
          <w:p w14:paraId="5DF070B1" w14:textId="77777777" w:rsidR="00B00AF3" w:rsidRPr="008671AA" w:rsidRDefault="00B00AF3" w:rsidP="0015301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Angaben zur Probe</w:t>
            </w:r>
          </w:p>
        </w:tc>
        <w:tc>
          <w:tcPr>
            <w:tcW w:w="6662" w:type="dxa"/>
          </w:tcPr>
          <w:p w14:paraId="6C201E26" w14:textId="77777777" w:rsidR="00B00AF3" w:rsidRPr="002044AA" w:rsidRDefault="00C82355" w:rsidP="004B3E41">
            <w:pPr>
              <w:rPr>
                <w:rFonts w:ascii="Arial Narrow" w:hAnsi="Arial Narrow"/>
                <w:iCs/>
                <w:szCs w:val="22"/>
              </w:rPr>
            </w:pPr>
            <w:r w:rsidRPr="00C82355">
              <w:rPr>
                <w:rFonts w:ascii="Arial Narrow" w:hAnsi="Arial Narrow"/>
                <w:szCs w:val="22"/>
              </w:rPr>
              <w:t>Angaben auf den Etiketten (Name und Adresse, ID</w:t>
            </w:r>
            <w:r w:rsidR="00A82D2D">
              <w:rPr>
                <w:rFonts w:ascii="Arial Narrow" w:hAnsi="Arial Narrow"/>
                <w:szCs w:val="22"/>
              </w:rPr>
              <w:t xml:space="preserve">-Kennzeichen, Verbrauchsdatum) </w:t>
            </w:r>
            <w:r w:rsidRPr="00C82355">
              <w:rPr>
                <w:rFonts w:ascii="Arial Narrow" w:hAnsi="Arial Narrow"/>
                <w:szCs w:val="22"/>
              </w:rPr>
              <w:t xml:space="preserve">und </w:t>
            </w:r>
            <w:r w:rsidR="004B3E41" w:rsidRPr="007C181F">
              <w:rPr>
                <w:rFonts w:ascii="Arial Narrow" w:hAnsi="Arial Narrow"/>
                <w:szCs w:val="22"/>
              </w:rPr>
              <w:t>der Quittung</w:t>
            </w:r>
            <w:r w:rsidRPr="00C82355">
              <w:rPr>
                <w:rFonts w:ascii="Arial Narrow" w:hAnsi="Arial Narrow"/>
                <w:szCs w:val="22"/>
              </w:rPr>
              <w:t xml:space="preserve"> müssen leicht lesbar sein zwecks korrekter Rückverfolgbarkeit</w:t>
            </w:r>
          </w:p>
        </w:tc>
      </w:tr>
      <w:tr w:rsidR="00B00AF3" w:rsidRPr="008671AA" w14:paraId="0943B3FC" w14:textId="77777777" w:rsidTr="00EE4891">
        <w:trPr>
          <w:trHeight w:val="284"/>
        </w:trPr>
        <w:tc>
          <w:tcPr>
            <w:tcW w:w="3047" w:type="dxa"/>
          </w:tcPr>
          <w:p w14:paraId="333726C5" w14:textId="77777777" w:rsidR="00B00AF3" w:rsidRPr="008671AA" w:rsidRDefault="00B00AF3" w:rsidP="0015301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Anzahl Proben</w:t>
            </w:r>
          </w:p>
        </w:tc>
        <w:tc>
          <w:tcPr>
            <w:tcW w:w="6662" w:type="dxa"/>
          </w:tcPr>
          <w:p w14:paraId="65D72217" w14:textId="77777777" w:rsidR="00B00AF3" w:rsidRPr="002044AA" w:rsidRDefault="00C82355" w:rsidP="00C82355">
            <w:pPr>
              <w:rPr>
                <w:rFonts w:ascii="Arial Narrow" w:hAnsi="Arial Narrow"/>
                <w:iCs/>
                <w:szCs w:val="22"/>
              </w:rPr>
            </w:pPr>
            <w:r>
              <w:rPr>
                <w:rFonts w:ascii="Arial Narrow" w:hAnsi="Arial Narrow"/>
                <w:iCs/>
                <w:szCs w:val="22"/>
              </w:rPr>
              <w:t>10 pro K</w:t>
            </w:r>
            <w:r w:rsidR="003C6DCC">
              <w:rPr>
                <w:rFonts w:ascii="Arial Narrow" w:hAnsi="Arial Narrow"/>
                <w:iCs/>
                <w:szCs w:val="22"/>
              </w:rPr>
              <w:t>antonales Labor</w:t>
            </w:r>
          </w:p>
        </w:tc>
      </w:tr>
      <w:tr w:rsidR="00B00AF3" w:rsidRPr="008671AA" w14:paraId="3B47E76A" w14:textId="77777777" w:rsidTr="00EE4891">
        <w:trPr>
          <w:trHeight w:val="284"/>
        </w:trPr>
        <w:tc>
          <w:tcPr>
            <w:tcW w:w="3047" w:type="dxa"/>
          </w:tcPr>
          <w:p w14:paraId="055C860B" w14:textId="77777777" w:rsidR="00B00AF3" w:rsidRPr="008671AA" w:rsidRDefault="00B00AF3" w:rsidP="008671A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Probenmenge</w:t>
            </w:r>
          </w:p>
        </w:tc>
        <w:tc>
          <w:tcPr>
            <w:tcW w:w="6662" w:type="dxa"/>
          </w:tcPr>
          <w:p w14:paraId="498F1003" w14:textId="77777777" w:rsidR="00441629" w:rsidRDefault="00441629" w:rsidP="00BF1326">
            <w:pPr>
              <w:rPr>
                <w:rFonts w:ascii="Arial Narrow" w:hAnsi="Arial Narrow"/>
                <w:iCs/>
                <w:szCs w:val="22"/>
              </w:rPr>
            </w:pPr>
            <w:r>
              <w:rPr>
                <w:rFonts w:ascii="Arial Narrow" w:hAnsi="Arial Narrow"/>
                <w:iCs/>
                <w:szCs w:val="22"/>
              </w:rPr>
              <w:t>Frisches Fleisch: 50 g</w:t>
            </w:r>
          </w:p>
          <w:p w14:paraId="10662FE4" w14:textId="77777777" w:rsidR="00B00AF3" w:rsidRPr="00FE15F7" w:rsidRDefault="00441629" w:rsidP="00BF1326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iCs/>
                <w:szCs w:val="22"/>
              </w:rPr>
              <w:t>Wurstwaren: 1 Stück bzw. in Scheiben 50 g</w:t>
            </w:r>
            <w:r w:rsidR="00B00AF3" w:rsidRPr="002044AA">
              <w:rPr>
                <w:rFonts w:ascii="Arial Narrow" w:hAnsi="Arial Narrow"/>
                <w:szCs w:val="22"/>
              </w:rPr>
              <w:t xml:space="preserve"> </w:t>
            </w:r>
          </w:p>
        </w:tc>
      </w:tr>
      <w:tr w:rsidR="00B00AF3" w:rsidRPr="008671AA" w14:paraId="0B0A875D" w14:textId="77777777" w:rsidTr="00EE4891">
        <w:trPr>
          <w:trHeight w:val="284"/>
        </w:trPr>
        <w:tc>
          <w:tcPr>
            <w:tcW w:w="3047" w:type="dxa"/>
          </w:tcPr>
          <w:p w14:paraId="5085A014" w14:textId="77777777" w:rsidR="00B00AF3" w:rsidRPr="008671AA" w:rsidRDefault="00B00AF3" w:rsidP="00153015">
            <w:pPr>
              <w:rPr>
                <w:rFonts w:ascii="Arial Narrow" w:hAnsi="Arial Narrow"/>
                <w:b/>
                <w:sz w:val="20"/>
              </w:rPr>
            </w:pPr>
            <w:r w:rsidRPr="008671AA">
              <w:rPr>
                <w:rFonts w:ascii="Arial Narrow" w:hAnsi="Arial Narrow"/>
                <w:b/>
                <w:sz w:val="20"/>
              </w:rPr>
              <w:lastRenderedPageBreak/>
              <w:t>Probenahmeort</w:t>
            </w:r>
          </w:p>
        </w:tc>
        <w:tc>
          <w:tcPr>
            <w:tcW w:w="6662" w:type="dxa"/>
          </w:tcPr>
          <w:p w14:paraId="315AFF8D" w14:textId="77777777" w:rsidR="00BF1326" w:rsidRPr="002044AA" w:rsidRDefault="00615B43" w:rsidP="00615B43">
            <w:pPr>
              <w:rPr>
                <w:rFonts w:ascii="Arial Narrow" w:hAnsi="Arial Narrow"/>
                <w:iCs/>
                <w:szCs w:val="22"/>
              </w:rPr>
            </w:pPr>
            <w:r>
              <w:rPr>
                <w:rFonts w:ascii="Arial Narrow" w:hAnsi="Arial Narrow"/>
                <w:iCs/>
                <w:szCs w:val="22"/>
              </w:rPr>
              <w:t>Produzenten (</w:t>
            </w:r>
            <w:r w:rsidR="00C82355">
              <w:rPr>
                <w:rFonts w:ascii="Arial Narrow" w:hAnsi="Arial Narrow"/>
                <w:iCs/>
                <w:szCs w:val="22"/>
              </w:rPr>
              <w:t>f</w:t>
            </w:r>
            <w:r w:rsidR="002D64AE">
              <w:rPr>
                <w:rFonts w:ascii="Arial Narrow" w:hAnsi="Arial Narrow"/>
                <w:iCs/>
                <w:szCs w:val="22"/>
              </w:rPr>
              <w:t>leischverarbeitende Betriebe</w:t>
            </w:r>
            <w:r w:rsidR="0048484B" w:rsidRPr="0048484B">
              <w:rPr>
                <w:rFonts w:ascii="Arial Narrow" w:hAnsi="Arial Narrow"/>
                <w:iCs/>
                <w:szCs w:val="22"/>
              </w:rPr>
              <w:t xml:space="preserve"> und Metzgereien</w:t>
            </w:r>
            <w:r>
              <w:rPr>
                <w:rFonts w:ascii="Arial Narrow" w:hAnsi="Arial Narrow"/>
                <w:iCs/>
                <w:szCs w:val="22"/>
              </w:rPr>
              <w:t>)</w:t>
            </w:r>
            <w:r w:rsidR="0048484B" w:rsidRPr="0048484B">
              <w:rPr>
                <w:rFonts w:ascii="Arial Narrow" w:hAnsi="Arial Narrow"/>
                <w:iCs/>
                <w:szCs w:val="22"/>
              </w:rPr>
              <w:t xml:space="preserve">, </w:t>
            </w:r>
            <w:r w:rsidR="0048484B">
              <w:rPr>
                <w:rFonts w:ascii="Arial Narrow" w:hAnsi="Arial Narrow"/>
                <w:iCs/>
                <w:szCs w:val="22"/>
              </w:rPr>
              <w:t>welche die erwähnten</w:t>
            </w:r>
            <w:r w:rsidR="0048484B" w:rsidRPr="0048484B">
              <w:rPr>
                <w:rFonts w:ascii="Arial Narrow" w:hAnsi="Arial Narrow"/>
                <w:iCs/>
                <w:szCs w:val="22"/>
              </w:rPr>
              <w:t xml:space="preserve"> Produkte </w:t>
            </w:r>
            <w:r w:rsidR="0048484B" w:rsidRPr="0048484B">
              <w:rPr>
                <w:rFonts w:ascii="Arial Narrow" w:hAnsi="Arial Narrow"/>
                <w:b/>
                <w:iCs/>
                <w:szCs w:val="22"/>
              </w:rPr>
              <w:t>schweizweit</w:t>
            </w:r>
            <w:r w:rsidR="0048484B" w:rsidRPr="0048484B">
              <w:rPr>
                <w:rFonts w:ascii="Arial Narrow" w:hAnsi="Arial Narrow"/>
                <w:iCs/>
                <w:szCs w:val="22"/>
              </w:rPr>
              <w:t xml:space="preserve"> vertreiben</w:t>
            </w:r>
            <w:r>
              <w:rPr>
                <w:rFonts w:ascii="Arial Narrow" w:hAnsi="Arial Narrow"/>
                <w:iCs/>
                <w:szCs w:val="22"/>
              </w:rPr>
              <w:t xml:space="preserve">, </w:t>
            </w:r>
            <w:r w:rsidRPr="0048484B">
              <w:rPr>
                <w:rFonts w:ascii="Arial Narrow" w:hAnsi="Arial Narrow"/>
                <w:iCs/>
                <w:szCs w:val="22"/>
              </w:rPr>
              <w:t>keine Grossverteiler</w:t>
            </w:r>
          </w:p>
        </w:tc>
      </w:tr>
      <w:tr w:rsidR="00B00AF3" w:rsidRPr="00BB0947" w14:paraId="10752292" w14:textId="77777777" w:rsidTr="00EE4891">
        <w:trPr>
          <w:trHeight w:hRule="exact" w:val="113"/>
        </w:trPr>
        <w:tc>
          <w:tcPr>
            <w:tcW w:w="9709" w:type="dxa"/>
            <w:gridSpan w:val="2"/>
            <w:tcBorders>
              <w:left w:val="nil"/>
              <w:right w:val="nil"/>
            </w:tcBorders>
          </w:tcPr>
          <w:p w14:paraId="2DF7A4AC" w14:textId="77777777" w:rsidR="00B00AF3" w:rsidRPr="007D3EC2" w:rsidRDefault="00B00AF3" w:rsidP="00F463CA">
            <w:pPr>
              <w:pStyle w:val="berschrift3"/>
              <w:tabs>
                <w:tab w:val="left" w:pos="355"/>
              </w:tabs>
              <w:rPr>
                <w:rFonts w:ascii="Arial Narrow" w:hAnsi="Arial Narrow"/>
                <w:sz w:val="12"/>
                <w:szCs w:val="22"/>
              </w:rPr>
            </w:pPr>
          </w:p>
        </w:tc>
      </w:tr>
      <w:tr w:rsidR="00B00AF3" w:rsidRPr="0069279C" w14:paraId="5B38E0F4" w14:textId="77777777" w:rsidTr="00EE4891">
        <w:trPr>
          <w:trHeight w:val="284"/>
        </w:trPr>
        <w:tc>
          <w:tcPr>
            <w:tcW w:w="9709" w:type="dxa"/>
            <w:gridSpan w:val="2"/>
            <w:shd w:val="pct10" w:color="auto" w:fill="auto"/>
          </w:tcPr>
          <w:p w14:paraId="78BBE479" w14:textId="77777777" w:rsidR="00B00AF3" w:rsidRPr="0069279C" w:rsidRDefault="00B00AF3" w:rsidP="00614AC7">
            <w:pPr>
              <w:tabs>
                <w:tab w:val="center" w:pos="1381"/>
              </w:tabs>
              <w:rPr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Probenerhebung</w:t>
            </w:r>
          </w:p>
        </w:tc>
      </w:tr>
      <w:tr w:rsidR="00B00AF3" w:rsidRPr="008671AA" w14:paraId="62B1AFBE" w14:textId="77777777" w:rsidTr="00EE4891">
        <w:trPr>
          <w:trHeight w:val="284"/>
        </w:trPr>
        <w:tc>
          <w:tcPr>
            <w:tcW w:w="3047" w:type="dxa"/>
          </w:tcPr>
          <w:p w14:paraId="301AD92B" w14:textId="77777777" w:rsidR="00B00AF3" w:rsidRDefault="00B00AF3" w:rsidP="00554CA3">
            <w:pPr>
              <w:rPr>
                <w:rFonts w:ascii="Arial Narrow" w:hAnsi="Arial Narrow"/>
                <w:b/>
                <w:sz w:val="20"/>
              </w:rPr>
            </w:pPr>
            <w:r w:rsidRPr="008671AA">
              <w:rPr>
                <w:rFonts w:ascii="Arial Narrow" w:hAnsi="Arial Narrow"/>
                <w:b/>
                <w:sz w:val="20"/>
              </w:rPr>
              <w:t>Termin</w:t>
            </w:r>
            <w:r>
              <w:rPr>
                <w:rFonts w:ascii="Arial Narrow" w:hAnsi="Arial Narrow"/>
                <w:b/>
                <w:sz w:val="20"/>
              </w:rPr>
              <w:t xml:space="preserve"> Probenerhebung</w:t>
            </w:r>
          </w:p>
          <w:p w14:paraId="110A0903" w14:textId="77777777" w:rsidR="00B00AF3" w:rsidRPr="00F463CA" w:rsidRDefault="00B00AF3" w:rsidP="00554CA3">
            <w:pPr>
              <w:rPr>
                <w:rFonts w:ascii="Arial Narrow" w:hAnsi="Arial Narrow"/>
                <w:color w:val="808080"/>
                <w:sz w:val="20"/>
              </w:rPr>
            </w:pPr>
            <w:r>
              <w:rPr>
                <w:rFonts w:ascii="Arial Narrow" w:hAnsi="Arial Narrow"/>
                <w:color w:val="808080"/>
                <w:sz w:val="20"/>
              </w:rPr>
              <w:t>Probenahme</w:t>
            </w:r>
          </w:p>
        </w:tc>
        <w:tc>
          <w:tcPr>
            <w:tcW w:w="6662" w:type="dxa"/>
          </w:tcPr>
          <w:p w14:paraId="49086905" w14:textId="77777777" w:rsidR="00AE427D" w:rsidRPr="0060500C" w:rsidRDefault="00441629" w:rsidP="008432D0">
            <w:pPr>
              <w:tabs>
                <w:tab w:val="left" w:pos="1965"/>
              </w:tabs>
              <w:rPr>
                <w:rFonts w:ascii="Arial Narrow" w:hAnsi="Arial Narrow"/>
                <w:iCs/>
                <w:szCs w:val="22"/>
              </w:rPr>
            </w:pPr>
            <w:r>
              <w:rPr>
                <w:rFonts w:ascii="Arial Narrow" w:hAnsi="Arial Narrow"/>
                <w:iCs/>
                <w:szCs w:val="22"/>
              </w:rPr>
              <w:t>Ab sofort bis zum 31. Mai 2021</w:t>
            </w:r>
          </w:p>
        </w:tc>
      </w:tr>
      <w:tr w:rsidR="00EB1FC2" w:rsidRPr="008671AA" w14:paraId="3A9ED428" w14:textId="77777777" w:rsidTr="00EE4891">
        <w:trPr>
          <w:trHeight w:val="284"/>
        </w:trPr>
        <w:tc>
          <w:tcPr>
            <w:tcW w:w="3047" w:type="dxa"/>
          </w:tcPr>
          <w:p w14:paraId="55AFFE70" w14:textId="77777777" w:rsidR="00EB1FC2" w:rsidRPr="0060500C" w:rsidRDefault="00EB1FC2" w:rsidP="00153015">
            <w:pPr>
              <w:rPr>
                <w:rFonts w:ascii="Arial Narrow" w:hAnsi="Arial Narrow"/>
                <w:b/>
                <w:sz w:val="20"/>
              </w:rPr>
            </w:pPr>
            <w:r w:rsidRPr="0060500C">
              <w:rPr>
                <w:rFonts w:ascii="Arial Narrow" w:hAnsi="Arial Narrow"/>
                <w:b/>
                <w:sz w:val="20"/>
              </w:rPr>
              <w:t>Transport, Aufbewahrung</w:t>
            </w:r>
          </w:p>
        </w:tc>
        <w:tc>
          <w:tcPr>
            <w:tcW w:w="6662" w:type="dxa"/>
          </w:tcPr>
          <w:p w14:paraId="5BC0F689" w14:textId="77777777" w:rsidR="00C82355" w:rsidRDefault="00C82355" w:rsidP="00C82355">
            <w:pPr>
              <w:pStyle w:val="Listenabsatz"/>
              <w:numPr>
                <w:ilvl w:val="0"/>
                <w:numId w:val="3"/>
              </w:numPr>
              <w:rPr>
                <w:rFonts w:ascii="Arial Narrow" w:hAnsi="Arial Narrow"/>
                <w:szCs w:val="22"/>
              </w:rPr>
            </w:pPr>
            <w:r w:rsidRPr="00C82355">
              <w:rPr>
                <w:rFonts w:ascii="Arial Narrow" w:hAnsi="Arial Narrow"/>
                <w:szCs w:val="22"/>
              </w:rPr>
              <w:t>Transport von frischem Fleisch bei Kühltemperaturen mittels Kühlpads</w:t>
            </w:r>
          </w:p>
          <w:p w14:paraId="14BEDC89" w14:textId="77777777" w:rsidR="000F6C79" w:rsidRDefault="00C82355" w:rsidP="000F6C79">
            <w:pPr>
              <w:pStyle w:val="Listenabsatz"/>
              <w:numPr>
                <w:ilvl w:val="0"/>
                <w:numId w:val="3"/>
              </w:numPr>
              <w:rPr>
                <w:rFonts w:ascii="Arial Narrow" w:hAnsi="Arial Narrow"/>
                <w:szCs w:val="22"/>
              </w:rPr>
            </w:pPr>
            <w:r w:rsidRPr="00C82355">
              <w:rPr>
                <w:rFonts w:ascii="Arial Narrow" w:hAnsi="Arial Narrow"/>
                <w:szCs w:val="22"/>
              </w:rPr>
              <w:t>Bei Fleischerzeugnissen gemäss den Herstellervorgaben, zeitnah, idealerweise über Nacht, nicht über das Wochenende</w:t>
            </w:r>
          </w:p>
          <w:p w14:paraId="791F236C" w14:textId="77777777" w:rsidR="000F6C79" w:rsidRPr="000F6C79" w:rsidRDefault="000F6C79" w:rsidP="000F6C79">
            <w:pPr>
              <w:pStyle w:val="Listenabsatz"/>
              <w:numPr>
                <w:ilvl w:val="0"/>
                <w:numId w:val="3"/>
              </w:numPr>
              <w:rPr>
                <w:rFonts w:ascii="Arial Narrow" w:hAnsi="Arial Narrow"/>
                <w:szCs w:val="22"/>
              </w:rPr>
            </w:pPr>
            <w:r w:rsidRPr="000F6C79">
              <w:rPr>
                <w:rFonts w:ascii="Arial Narrow" w:hAnsi="Arial Narrow"/>
                <w:iCs/>
                <w:szCs w:val="22"/>
              </w:rPr>
              <w:t>Proben, die am Eingangstag nicht verarbeitet werden können, werden tiefgefroren</w:t>
            </w:r>
          </w:p>
        </w:tc>
      </w:tr>
      <w:tr w:rsidR="00EB1FC2" w:rsidRPr="008671AA" w14:paraId="1729345B" w14:textId="77777777" w:rsidTr="00EE4891">
        <w:trPr>
          <w:trHeight w:val="284"/>
        </w:trPr>
        <w:tc>
          <w:tcPr>
            <w:tcW w:w="3047" w:type="dxa"/>
          </w:tcPr>
          <w:p w14:paraId="7A3DC7FD" w14:textId="77777777" w:rsidR="00EB1FC2" w:rsidRPr="0060500C" w:rsidRDefault="00EB1FC2" w:rsidP="00554CA3">
            <w:pPr>
              <w:rPr>
                <w:rFonts w:ascii="Arial Narrow" w:hAnsi="Arial Narrow"/>
                <w:b/>
                <w:sz w:val="10"/>
              </w:rPr>
            </w:pPr>
            <w:r w:rsidRPr="0060500C">
              <w:rPr>
                <w:rFonts w:ascii="Arial Narrow" w:hAnsi="Arial Narrow"/>
                <w:b/>
                <w:sz w:val="20"/>
              </w:rPr>
              <w:t>Probenehmer</w:t>
            </w:r>
          </w:p>
        </w:tc>
        <w:tc>
          <w:tcPr>
            <w:tcW w:w="6662" w:type="dxa"/>
          </w:tcPr>
          <w:p w14:paraId="2F2E1D5D" w14:textId="77777777" w:rsidR="00EB1FC2" w:rsidRPr="0060500C" w:rsidRDefault="00EF291E" w:rsidP="001A12CA">
            <w:pPr>
              <w:pStyle w:val="berschrift3"/>
              <w:tabs>
                <w:tab w:val="left" w:pos="355"/>
              </w:tabs>
              <w:rPr>
                <w:rFonts w:ascii="Arial Narrow" w:hAnsi="Arial Narrow"/>
                <w:i w:val="0"/>
                <w:color w:val="auto"/>
                <w:szCs w:val="22"/>
              </w:rPr>
            </w:pPr>
            <w:r w:rsidRPr="007C181F">
              <w:rPr>
                <w:rFonts w:ascii="Arial Narrow" w:hAnsi="Arial Narrow"/>
                <w:i w:val="0"/>
                <w:color w:val="auto"/>
                <w:szCs w:val="22"/>
              </w:rPr>
              <w:t>K</w:t>
            </w:r>
            <w:r w:rsidR="003C6DCC" w:rsidRPr="007C181F">
              <w:rPr>
                <w:rFonts w:ascii="Arial Narrow" w:hAnsi="Arial Narrow"/>
                <w:i w:val="0"/>
                <w:color w:val="auto"/>
                <w:szCs w:val="22"/>
              </w:rPr>
              <w:t xml:space="preserve">antonales </w:t>
            </w:r>
            <w:r w:rsidRPr="007C181F">
              <w:rPr>
                <w:rFonts w:ascii="Arial Narrow" w:hAnsi="Arial Narrow"/>
                <w:i w:val="0"/>
                <w:color w:val="auto"/>
                <w:szCs w:val="22"/>
              </w:rPr>
              <w:t>L</w:t>
            </w:r>
            <w:r w:rsidR="003C6DCC" w:rsidRPr="007C181F">
              <w:rPr>
                <w:rFonts w:ascii="Arial Narrow" w:hAnsi="Arial Narrow"/>
                <w:i w:val="0"/>
                <w:color w:val="auto"/>
                <w:szCs w:val="22"/>
              </w:rPr>
              <w:t>abor</w:t>
            </w:r>
            <w:r w:rsidRPr="007C181F">
              <w:rPr>
                <w:rFonts w:ascii="Arial Narrow" w:hAnsi="Arial Narrow"/>
                <w:i w:val="0"/>
                <w:color w:val="auto"/>
                <w:szCs w:val="22"/>
              </w:rPr>
              <w:t xml:space="preserve"> vor Ort</w:t>
            </w:r>
          </w:p>
        </w:tc>
      </w:tr>
      <w:tr w:rsidR="00EB1FC2" w:rsidRPr="008671AA" w14:paraId="77FA46CE" w14:textId="77777777" w:rsidTr="00EE4891">
        <w:trPr>
          <w:trHeight w:val="284"/>
        </w:trPr>
        <w:tc>
          <w:tcPr>
            <w:tcW w:w="3047" w:type="dxa"/>
          </w:tcPr>
          <w:p w14:paraId="22CA4A0C" w14:textId="77777777" w:rsidR="00EB1FC2" w:rsidRPr="0060500C" w:rsidRDefault="00EB1FC2" w:rsidP="00153015">
            <w:pPr>
              <w:rPr>
                <w:rFonts w:ascii="Arial Narrow" w:hAnsi="Arial Narrow"/>
                <w:b/>
                <w:sz w:val="10"/>
              </w:rPr>
            </w:pPr>
            <w:r w:rsidRPr="0060500C">
              <w:rPr>
                <w:rFonts w:ascii="Arial Narrow" w:hAnsi="Arial Narrow"/>
                <w:b/>
                <w:sz w:val="20"/>
              </w:rPr>
              <w:t>Probenempfänger</w:t>
            </w:r>
          </w:p>
        </w:tc>
        <w:tc>
          <w:tcPr>
            <w:tcW w:w="6662" w:type="dxa"/>
          </w:tcPr>
          <w:p w14:paraId="458770AC" w14:textId="77777777" w:rsidR="00EB1FC2" w:rsidRPr="0060500C" w:rsidRDefault="00441629" w:rsidP="0060500C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BLV</w:t>
            </w:r>
          </w:p>
        </w:tc>
      </w:tr>
      <w:tr w:rsidR="00EB1FC2" w:rsidRPr="008671AA" w14:paraId="2EA95D01" w14:textId="77777777" w:rsidTr="00EE4891">
        <w:trPr>
          <w:trHeight w:hRule="exact" w:val="113"/>
        </w:trPr>
        <w:tc>
          <w:tcPr>
            <w:tcW w:w="9709" w:type="dxa"/>
            <w:gridSpan w:val="2"/>
            <w:tcBorders>
              <w:left w:val="nil"/>
              <w:right w:val="nil"/>
            </w:tcBorders>
          </w:tcPr>
          <w:p w14:paraId="577B423F" w14:textId="77777777" w:rsidR="00EB1FC2" w:rsidRPr="007D3EC2" w:rsidRDefault="00EB1FC2" w:rsidP="00554CA3">
            <w:pPr>
              <w:pStyle w:val="berschrift3"/>
              <w:tabs>
                <w:tab w:val="left" w:pos="355"/>
              </w:tabs>
              <w:rPr>
                <w:rFonts w:ascii="Arial Narrow" w:hAnsi="Arial Narrow"/>
                <w:szCs w:val="22"/>
              </w:rPr>
            </w:pPr>
          </w:p>
        </w:tc>
      </w:tr>
      <w:tr w:rsidR="00EB1FC2" w:rsidRPr="0069279C" w14:paraId="6A5CD97C" w14:textId="77777777" w:rsidTr="00EE4891">
        <w:trPr>
          <w:trHeight w:val="284"/>
        </w:trPr>
        <w:tc>
          <w:tcPr>
            <w:tcW w:w="9709" w:type="dxa"/>
            <w:gridSpan w:val="2"/>
            <w:shd w:val="pct10" w:color="auto" w:fill="auto"/>
          </w:tcPr>
          <w:p w14:paraId="3261BB57" w14:textId="77777777" w:rsidR="00EB1FC2" w:rsidRPr="0069279C" w:rsidRDefault="00EB1FC2" w:rsidP="004E427F">
            <w:pPr>
              <w:tabs>
                <w:tab w:val="center" w:pos="1381"/>
              </w:tabs>
              <w:rPr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Probenv</w:t>
            </w:r>
            <w:r w:rsidRPr="0069279C">
              <w:rPr>
                <w:rFonts w:ascii="Arial Narrow" w:hAnsi="Arial Narrow"/>
                <w:b/>
                <w:color w:val="000000"/>
                <w:sz w:val="20"/>
              </w:rPr>
              <w:t>ersand</w:t>
            </w:r>
          </w:p>
        </w:tc>
      </w:tr>
      <w:tr w:rsidR="00EB1FC2" w:rsidRPr="004E427F" w14:paraId="316D029A" w14:textId="77777777" w:rsidTr="00EE4891">
        <w:trPr>
          <w:trHeight w:val="284"/>
        </w:trPr>
        <w:tc>
          <w:tcPr>
            <w:tcW w:w="3047" w:type="dxa"/>
          </w:tcPr>
          <w:p w14:paraId="071064EF" w14:textId="77777777" w:rsidR="00EB1FC2" w:rsidRPr="004E427F" w:rsidRDefault="005A478F" w:rsidP="005A478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Versandadresse</w:t>
            </w:r>
          </w:p>
        </w:tc>
        <w:tc>
          <w:tcPr>
            <w:tcW w:w="6662" w:type="dxa"/>
          </w:tcPr>
          <w:p w14:paraId="1AFCD41B" w14:textId="77777777" w:rsidR="00441629" w:rsidRPr="00441629" w:rsidRDefault="00441629" w:rsidP="00441629">
            <w:pPr>
              <w:rPr>
                <w:rFonts w:ascii="Arial Narrow" w:hAnsi="Arial Narrow"/>
                <w:szCs w:val="22"/>
              </w:rPr>
            </w:pPr>
            <w:r w:rsidRPr="00441629">
              <w:rPr>
                <w:rFonts w:ascii="Arial Narrow" w:hAnsi="Arial Narrow"/>
                <w:szCs w:val="22"/>
              </w:rPr>
              <w:t>Bundesamt für Lebensmittelsicherheit und Veterinärwesen BLV</w:t>
            </w:r>
          </w:p>
          <w:p w14:paraId="7061DAE2" w14:textId="77777777" w:rsidR="00441629" w:rsidRPr="00441629" w:rsidRDefault="00441629" w:rsidP="00441629">
            <w:pPr>
              <w:rPr>
                <w:rFonts w:ascii="Arial Narrow" w:hAnsi="Arial Narrow"/>
                <w:szCs w:val="22"/>
              </w:rPr>
            </w:pPr>
            <w:r w:rsidRPr="00441629">
              <w:rPr>
                <w:rFonts w:ascii="Arial Narrow" w:hAnsi="Arial Narrow"/>
                <w:szCs w:val="22"/>
              </w:rPr>
              <w:t>Fachbereich Laboratorien</w:t>
            </w:r>
          </w:p>
          <w:p w14:paraId="75171073" w14:textId="77777777" w:rsidR="00441629" w:rsidRPr="00441629" w:rsidRDefault="00441629" w:rsidP="00441629">
            <w:pPr>
              <w:rPr>
                <w:rFonts w:ascii="Arial Narrow" w:hAnsi="Arial Narrow"/>
                <w:szCs w:val="22"/>
              </w:rPr>
            </w:pPr>
            <w:r w:rsidRPr="00441629">
              <w:rPr>
                <w:rFonts w:ascii="Arial Narrow" w:hAnsi="Arial Narrow"/>
                <w:szCs w:val="22"/>
              </w:rPr>
              <w:t>Dominik Moor</w:t>
            </w:r>
          </w:p>
          <w:p w14:paraId="10DF11D4" w14:textId="77777777" w:rsidR="00441629" w:rsidRPr="00441629" w:rsidRDefault="00441629" w:rsidP="00441629">
            <w:pPr>
              <w:rPr>
                <w:rFonts w:ascii="Arial Narrow" w:hAnsi="Arial Narrow"/>
                <w:szCs w:val="22"/>
              </w:rPr>
            </w:pPr>
            <w:r w:rsidRPr="00441629">
              <w:rPr>
                <w:rFonts w:ascii="Arial Narrow" w:hAnsi="Arial Narrow"/>
                <w:szCs w:val="22"/>
              </w:rPr>
              <w:t>Schwarzenburgstrasse 165</w:t>
            </w:r>
          </w:p>
          <w:p w14:paraId="58BBA3D7" w14:textId="77777777" w:rsidR="00441629" w:rsidRDefault="00441629" w:rsidP="00441629">
            <w:pPr>
              <w:rPr>
                <w:rFonts w:ascii="Arial Narrow" w:hAnsi="Arial Narrow"/>
                <w:szCs w:val="22"/>
              </w:rPr>
            </w:pPr>
            <w:r w:rsidRPr="00441629">
              <w:rPr>
                <w:rFonts w:ascii="Arial Narrow" w:hAnsi="Arial Narrow"/>
                <w:szCs w:val="22"/>
              </w:rPr>
              <w:t>CH-3003 Bern</w:t>
            </w:r>
          </w:p>
          <w:p w14:paraId="3189674B" w14:textId="77777777" w:rsidR="00441629" w:rsidRPr="00441629" w:rsidRDefault="00441629" w:rsidP="00441629">
            <w:pPr>
              <w:rPr>
                <w:rFonts w:ascii="Arial Narrow" w:hAnsi="Arial Narrow"/>
                <w:szCs w:val="22"/>
              </w:rPr>
            </w:pPr>
            <w:r w:rsidRPr="00441629">
              <w:rPr>
                <w:rFonts w:ascii="Arial Narrow" w:hAnsi="Arial Narrow"/>
                <w:szCs w:val="22"/>
              </w:rPr>
              <w:t>Tel.: 0584649378</w:t>
            </w:r>
          </w:p>
          <w:p w14:paraId="7F4C6935" w14:textId="77777777" w:rsidR="00EF291E" w:rsidRPr="002D17DE" w:rsidRDefault="00441629" w:rsidP="00441629">
            <w:pPr>
              <w:rPr>
                <w:rFonts w:ascii="Arial Narrow" w:hAnsi="Arial Narrow"/>
                <w:szCs w:val="22"/>
              </w:rPr>
            </w:pPr>
            <w:r w:rsidRPr="00441629">
              <w:rPr>
                <w:rFonts w:ascii="Arial Narrow" w:hAnsi="Arial Narrow"/>
                <w:szCs w:val="22"/>
              </w:rPr>
              <w:t>E-Mail: dominik.moor@blv.admin.ch</w:t>
            </w:r>
          </w:p>
        </w:tc>
      </w:tr>
      <w:tr w:rsidR="00EB1FC2" w:rsidRPr="004E427F" w14:paraId="77D6E1EE" w14:textId="77777777" w:rsidTr="00EE4891">
        <w:trPr>
          <w:trHeight w:val="284"/>
        </w:trPr>
        <w:tc>
          <w:tcPr>
            <w:tcW w:w="3047" w:type="dxa"/>
          </w:tcPr>
          <w:p w14:paraId="3E099A99" w14:textId="77777777" w:rsidR="00EB1FC2" w:rsidRPr="004E427F" w:rsidRDefault="00EB1FC2" w:rsidP="00F95F77">
            <w:pPr>
              <w:rPr>
                <w:rFonts w:ascii="Arial Narrow" w:hAnsi="Arial Narrow"/>
                <w:b/>
                <w:sz w:val="20"/>
              </w:rPr>
            </w:pPr>
            <w:r w:rsidRPr="004E427F">
              <w:rPr>
                <w:rFonts w:ascii="Arial Narrow" w:hAnsi="Arial Narrow"/>
                <w:b/>
                <w:sz w:val="20"/>
              </w:rPr>
              <w:t>Versandeinheiten</w:t>
            </w:r>
          </w:p>
        </w:tc>
        <w:tc>
          <w:tcPr>
            <w:tcW w:w="6662" w:type="dxa"/>
          </w:tcPr>
          <w:p w14:paraId="117CB275" w14:textId="77777777" w:rsidR="00EB1FC2" w:rsidRPr="004E427F" w:rsidRDefault="001B6F46" w:rsidP="0002216D">
            <w:pPr>
              <w:pStyle w:val="berschrift3"/>
              <w:tabs>
                <w:tab w:val="left" w:pos="1773"/>
                <w:tab w:val="left" w:pos="2056"/>
              </w:tabs>
              <w:rPr>
                <w:rFonts w:ascii="Arial Narrow" w:hAnsi="Arial Narrow"/>
                <w:i w:val="0"/>
                <w:color w:val="auto"/>
                <w:szCs w:val="22"/>
              </w:rPr>
            </w:pPr>
            <w:r>
              <w:rPr>
                <w:rFonts w:ascii="Arial Narrow" w:hAnsi="Arial Narrow"/>
                <w:i w:val="0"/>
                <w:color w:val="auto"/>
                <w:szCs w:val="22"/>
              </w:rPr>
              <w:t>b</w:t>
            </w:r>
            <w:r w:rsidR="00EF291E">
              <w:rPr>
                <w:rFonts w:ascii="Arial Narrow" w:hAnsi="Arial Narrow"/>
                <w:i w:val="0"/>
                <w:color w:val="auto"/>
                <w:szCs w:val="22"/>
              </w:rPr>
              <w:t>ei korrekter Lagerung gemeinsam</w:t>
            </w:r>
          </w:p>
        </w:tc>
      </w:tr>
      <w:tr w:rsidR="00EB1FC2" w:rsidRPr="004E427F" w14:paraId="30D3E68E" w14:textId="77777777" w:rsidTr="00EE4891">
        <w:trPr>
          <w:trHeight w:val="284"/>
        </w:trPr>
        <w:tc>
          <w:tcPr>
            <w:tcW w:w="3047" w:type="dxa"/>
          </w:tcPr>
          <w:p w14:paraId="09A666D8" w14:textId="77777777" w:rsidR="00EB1FC2" w:rsidRPr="004E427F" w:rsidRDefault="00EB1FC2" w:rsidP="004E427F">
            <w:pPr>
              <w:rPr>
                <w:rFonts w:ascii="Arial Narrow" w:hAnsi="Arial Narrow"/>
                <w:sz w:val="20"/>
              </w:rPr>
            </w:pPr>
            <w:r w:rsidRPr="004E427F">
              <w:rPr>
                <w:rFonts w:ascii="Arial Narrow" w:hAnsi="Arial Narrow"/>
                <w:b/>
                <w:sz w:val="20"/>
              </w:rPr>
              <w:t>Versandart</w:t>
            </w:r>
          </w:p>
        </w:tc>
        <w:tc>
          <w:tcPr>
            <w:tcW w:w="6662" w:type="dxa"/>
          </w:tcPr>
          <w:p w14:paraId="4FC417DA" w14:textId="77777777" w:rsidR="00EB1FC2" w:rsidRPr="00C82355" w:rsidRDefault="00C82355" w:rsidP="00C82355">
            <w:pPr>
              <w:tabs>
                <w:tab w:val="left" w:pos="1773"/>
              </w:tabs>
              <w:rPr>
                <w:rFonts w:ascii="Arial Narrow" w:hAnsi="Arial Narrow"/>
                <w:szCs w:val="22"/>
              </w:rPr>
            </w:pPr>
            <w:r w:rsidRPr="00C82355">
              <w:rPr>
                <w:rFonts w:ascii="Arial Narrow" w:hAnsi="Arial Narrow"/>
                <w:szCs w:val="22"/>
              </w:rPr>
              <w:t>per Post Express</w:t>
            </w:r>
          </w:p>
        </w:tc>
      </w:tr>
      <w:tr w:rsidR="00EB1FC2" w:rsidRPr="004E427F" w14:paraId="03B1E56C" w14:textId="77777777" w:rsidTr="00EE4891">
        <w:trPr>
          <w:trHeight w:val="284"/>
        </w:trPr>
        <w:tc>
          <w:tcPr>
            <w:tcW w:w="3047" w:type="dxa"/>
          </w:tcPr>
          <w:p w14:paraId="4C409FB1" w14:textId="77777777" w:rsidR="00EB1FC2" w:rsidRPr="004E427F" w:rsidRDefault="00274211" w:rsidP="00CF22C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Verantwortlich</w:t>
            </w:r>
            <w:r w:rsidR="00EB1FC2" w:rsidRPr="004E427F">
              <w:rPr>
                <w:rFonts w:ascii="Arial Narrow" w:hAnsi="Arial Narrow"/>
                <w:b/>
                <w:sz w:val="20"/>
              </w:rPr>
              <w:t xml:space="preserve"> für Versand</w:t>
            </w:r>
          </w:p>
        </w:tc>
        <w:tc>
          <w:tcPr>
            <w:tcW w:w="6662" w:type="dxa"/>
          </w:tcPr>
          <w:p w14:paraId="663B156D" w14:textId="77777777" w:rsidR="00EB1FC2" w:rsidRPr="004E427F" w:rsidRDefault="00EF291E" w:rsidP="00CF22C9">
            <w:pPr>
              <w:tabs>
                <w:tab w:val="left" w:pos="1773"/>
              </w:tabs>
              <w:rPr>
                <w:szCs w:val="22"/>
              </w:rPr>
            </w:pPr>
            <w:r w:rsidRPr="007C181F">
              <w:rPr>
                <w:rFonts w:ascii="Arial Narrow" w:hAnsi="Arial Narrow"/>
                <w:szCs w:val="22"/>
              </w:rPr>
              <w:t>K</w:t>
            </w:r>
            <w:r w:rsidR="003C6DCC" w:rsidRPr="007C181F">
              <w:rPr>
                <w:rFonts w:ascii="Arial Narrow" w:hAnsi="Arial Narrow"/>
                <w:szCs w:val="22"/>
              </w:rPr>
              <w:t xml:space="preserve">antonales </w:t>
            </w:r>
            <w:r w:rsidRPr="007C181F">
              <w:rPr>
                <w:rFonts w:ascii="Arial Narrow" w:hAnsi="Arial Narrow"/>
                <w:szCs w:val="22"/>
              </w:rPr>
              <w:t>L</w:t>
            </w:r>
            <w:r w:rsidR="003C6DCC" w:rsidRPr="007C181F">
              <w:rPr>
                <w:rFonts w:ascii="Arial Narrow" w:hAnsi="Arial Narrow"/>
                <w:szCs w:val="22"/>
              </w:rPr>
              <w:t>abor</w:t>
            </w:r>
            <w:r w:rsidRPr="007C181F">
              <w:rPr>
                <w:rFonts w:ascii="Arial Narrow" w:hAnsi="Arial Narrow"/>
                <w:szCs w:val="22"/>
              </w:rPr>
              <w:t xml:space="preserve"> vor Ort</w:t>
            </w:r>
          </w:p>
        </w:tc>
      </w:tr>
      <w:tr w:rsidR="00EB1FC2" w:rsidRPr="008671AA" w14:paraId="53E7B632" w14:textId="77777777" w:rsidTr="00EE4891">
        <w:trPr>
          <w:trHeight w:hRule="exact" w:val="113"/>
        </w:trPr>
        <w:tc>
          <w:tcPr>
            <w:tcW w:w="9709" w:type="dxa"/>
            <w:gridSpan w:val="2"/>
            <w:tcBorders>
              <w:left w:val="nil"/>
              <w:right w:val="nil"/>
            </w:tcBorders>
          </w:tcPr>
          <w:p w14:paraId="5ABB0626" w14:textId="77777777" w:rsidR="00EB1FC2" w:rsidRPr="007D3EC2" w:rsidRDefault="00EB1FC2" w:rsidP="00CF22C9">
            <w:pPr>
              <w:pStyle w:val="berschrift3"/>
              <w:tabs>
                <w:tab w:val="left" w:pos="355"/>
              </w:tabs>
              <w:rPr>
                <w:rFonts w:ascii="Arial Narrow" w:hAnsi="Arial Narrow"/>
                <w:szCs w:val="22"/>
              </w:rPr>
            </w:pPr>
          </w:p>
        </w:tc>
      </w:tr>
      <w:tr w:rsidR="00EB1FC2" w:rsidRPr="008671AA" w14:paraId="2A055A92" w14:textId="77777777" w:rsidTr="00EE4891">
        <w:trPr>
          <w:trHeight w:val="284"/>
        </w:trPr>
        <w:tc>
          <w:tcPr>
            <w:tcW w:w="3047" w:type="dxa"/>
            <w:shd w:val="pct10" w:color="auto" w:fill="auto"/>
          </w:tcPr>
          <w:p w14:paraId="7B45868F" w14:textId="77777777" w:rsidR="00EB1FC2" w:rsidRPr="004E427F" w:rsidRDefault="00C82355" w:rsidP="004E427F">
            <w:pPr>
              <w:tabs>
                <w:tab w:val="center" w:pos="1381"/>
              </w:tabs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Verrechnung der Pro</w:t>
            </w:r>
            <w:r w:rsidR="00852D1C">
              <w:rPr>
                <w:rFonts w:ascii="Arial Narrow" w:hAnsi="Arial Narrow"/>
                <w:b/>
                <w:color w:val="000000"/>
                <w:sz w:val="20"/>
              </w:rPr>
              <w:t>benerhebung</w:t>
            </w:r>
          </w:p>
        </w:tc>
        <w:tc>
          <w:tcPr>
            <w:tcW w:w="6662" w:type="dxa"/>
          </w:tcPr>
          <w:p w14:paraId="5D1B2D89" w14:textId="335843AA" w:rsidR="00EB1FC2" w:rsidRPr="007C181F" w:rsidRDefault="00360F49" w:rsidP="00C23A0D">
            <w:pPr>
              <w:pStyle w:val="berschrift3"/>
              <w:tabs>
                <w:tab w:val="left" w:pos="355"/>
              </w:tabs>
              <w:rPr>
                <w:rFonts w:ascii="Arial Narrow" w:hAnsi="Arial Narrow"/>
                <w:i w:val="0"/>
                <w:color w:val="auto"/>
                <w:szCs w:val="22"/>
              </w:rPr>
            </w:pPr>
            <w:r w:rsidRPr="007C181F">
              <w:rPr>
                <w:rFonts w:ascii="Arial Narrow" w:hAnsi="Arial Narrow"/>
                <w:i w:val="0"/>
                <w:color w:val="auto"/>
                <w:szCs w:val="22"/>
              </w:rPr>
              <w:t xml:space="preserve">Die </w:t>
            </w:r>
            <w:r w:rsidR="00C82355" w:rsidRPr="007C181F">
              <w:rPr>
                <w:rFonts w:ascii="Arial Narrow" w:hAnsi="Arial Narrow"/>
                <w:i w:val="0"/>
                <w:color w:val="auto"/>
                <w:szCs w:val="22"/>
              </w:rPr>
              <w:t>Kosten (Probenerhebung,</w:t>
            </w:r>
            <w:r w:rsidR="00973F4F" w:rsidRPr="007C181F">
              <w:rPr>
                <w:rFonts w:ascii="Arial Narrow" w:hAnsi="Arial Narrow"/>
                <w:i w:val="0"/>
                <w:color w:val="auto"/>
                <w:szCs w:val="22"/>
              </w:rPr>
              <w:t xml:space="preserve"> Kauf, Versand)</w:t>
            </w:r>
            <w:r w:rsidR="00C82355" w:rsidRPr="007C181F">
              <w:rPr>
                <w:rFonts w:ascii="Arial Narrow" w:hAnsi="Arial Narrow"/>
                <w:i w:val="0"/>
                <w:color w:val="auto"/>
                <w:szCs w:val="22"/>
              </w:rPr>
              <w:t xml:space="preserve"> werden vom BLV übernommen</w:t>
            </w:r>
            <w:r w:rsidR="00A82D2D" w:rsidRPr="007C181F">
              <w:rPr>
                <w:rFonts w:ascii="Arial Narrow" w:hAnsi="Arial Narrow"/>
                <w:i w:val="0"/>
                <w:color w:val="auto"/>
                <w:szCs w:val="22"/>
              </w:rPr>
              <w:t xml:space="preserve"> </w:t>
            </w:r>
          </w:p>
          <w:p w14:paraId="7D4DE48C" w14:textId="2EA211A0" w:rsidR="00360F49" w:rsidRPr="007C181F" w:rsidRDefault="00360F49" w:rsidP="00C4250D">
            <w:pPr>
              <w:pStyle w:val="CDBTextkrper"/>
              <w:numPr>
                <w:ilvl w:val="0"/>
                <w:numId w:val="4"/>
              </w:numPr>
              <w:spacing w:after="0" w:line="160" w:lineRule="atLeast"/>
              <w:rPr>
                <w:sz w:val="20"/>
              </w:rPr>
            </w:pPr>
            <w:r w:rsidRPr="007C181F">
              <w:rPr>
                <w:sz w:val="20"/>
              </w:rPr>
              <w:t xml:space="preserve">Jede Probenerhebung wird vom BLV mit 33.- Franken vergütet.  </w:t>
            </w:r>
          </w:p>
          <w:p w14:paraId="36474ADC" w14:textId="3CAF9FD7" w:rsidR="00360F49" w:rsidRPr="007C181F" w:rsidRDefault="00360F49" w:rsidP="00C4250D">
            <w:pPr>
              <w:pStyle w:val="CDBTextkrper"/>
              <w:numPr>
                <w:ilvl w:val="0"/>
                <w:numId w:val="4"/>
              </w:numPr>
              <w:spacing w:after="0" w:line="160" w:lineRule="atLeast"/>
              <w:rPr>
                <w:sz w:val="20"/>
              </w:rPr>
            </w:pPr>
            <w:r w:rsidRPr="007C181F">
              <w:rPr>
                <w:sz w:val="20"/>
              </w:rPr>
              <w:t xml:space="preserve">Der Kaufpreis für das erhobene Produkt kann dem BLV in Rechnung gestellt werden. </w:t>
            </w:r>
          </w:p>
          <w:p w14:paraId="7A9143FD" w14:textId="19F710AC" w:rsidR="00360F49" w:rsidRPr="007C181F" w:rsidRDefault="00360F49" w:rsidP="00C4250D">
            <w:pPr>
              <w:pStyle w:val="CDBTextkrper"/>
              <w:numPr>
                <w:ilvl w:val="0"/>
                <w:numId w:val="4"/>
              </w:numPr>
              <w:spacing w:after="0" w:line="160" w:lineRule="atLeast"/>
              <w:rPr>
                <w:sz w:val="20"/>
              </w:rPr>
            </w:pPr>
            <w:r w:rsidRPr="007C181F">
              <w:rPr>
                <w:sz w:val="20"/>
              </w:rPr>
              <w:t>Die Posttaxe für den Versand der Probe ans untersuchende Labor kann dem BLV in Rechnung gestellt werden.</w:t>
            </w:r>
          </w:p>
          <w:p w14:paraId="12C71585" w14:textId="75F4640C" w:rsidR="00360F49" w:rsidRPr="007C181F" w:rsidRDefault="00360F49" w:rsidP="00360F49">
            <w:pPr>
              <w:pStyle w:val="CDBTextkrper"/>
              <w:spacing w:after="0" w:line="160" w:lineRule="atLeast"/>
              <w:rPr>
                <w:sz w:val="20"/>
              </w:rPr>
            </w:pPr>
          </w:p>
          <w:p w14:paraId="76AEBA02" w14:textId="10471A42" w:rsidR="00360F49" w:rsidRPr="007C181F" w:rsidRDefault="00360F49" w:rsidP="00360F49">
            <w:pPr>
              <w:pStyle w:val="CDBTextkrper"/>
              <w:spacing w:after="0" w:line="160" w:lineRule="atLeast"/>
              <w:rPr>
                <w:sz w:val="20"/>
              </w:rPr>
            </w:pPr>
            <w:r w:rsidRPr="007C181F">
              <w:rPr>
                <w:sz w:val="20"/>
              </w:rPr>
              <w:t>Die Rechnungsadresse lautet:</w:t>
            </w:r>
          </w:p>
          <w:p w14:paraId="2822C561" w14:textId="77777777" w:rsidR="00360F49" w:rsidRPr="007C181F" w:rsidRDefault="00360F49" w:rsidP="00360F49">
            <w:pPr>
              <w:pStyle w:val="CDBTextkrper"/>
              <w:spacing w:after="0" w:line="160" w:lineRule="atLeast"/>
              <w:rPr>
                <w:sz w:val="20"/>
              </w:rPr>
            </w:pPr>
            <w:r w:rsidRPr="007C181F">
              <w:rPr>
                <w:sz w:val="20"/>
              </w:rPr>
              <w:t>Bundesamt für Lebensmittelsicherheit und Veterinärwesen</w:t>
            </w:r>
          </w:p>
          <w:p w14:paraId="58FAEE62" w14:textId="77777777" w:rsidR="00360F49" w:rsidRPr="007C181F" w:rsidRDefault="00360F49" w:rsidP="00360F49">
            <w:pPr>
              <w:pStyle w:val="CDBTextkrper"/>
              <w:spacing w:after="0" w:line="160" w:lineRule="atLeast"/>
              <w:rPr>
                <w:sz w:val="20"/>
                <w:lang w:val="it-CH"/>
              </w:rPr>
            </w:pPr>
            <w:r w:rsidRPr="007C181F">
              <w:rPr>
                <w:sz w:val="20"/>
                <w:lang w:val="it-CH"/>
              </w:rPr>
              <w:t>c/o DLZ FI EFD</w:t>
            </w:r>
          </w:p>
          <w:p w14:paraId="2D97FEC5" w14:textId="77777777" w:rsidR="00360F49" w:rsidRPr="007C181F" w:rsidRDefault="00360F49" w:rsidP="00360F49">
            <w:pPr>
              <w:pStyle w:val="CDBTextkrper"/>
              <w:spacing w:after="0" w:line="160" w:lineRule="atLeast"/>
              <w:rPr>
                <w:sz w:val="20"/>
                <w:lang w:val="it-CH"/>
              </w:rPr>
            </w:pPr>
            <w:r w:rsidRPr="007C181F">
              <w:rPr>
                <w:sz w:val="20"/>
                <w:lang w:val="it-CH"/>
              </w:rPr>
              <w:t>3003 Bern</w:t>
            </w:r>
          </w:p>
          <w:p w14:paraId="3B1584E3" w14:textId="77777777" w:rsidR="00360F49" w:rsidRPr="00197656" w:rsidRDefault="00360F49" w:rsidP="00360F49">
            <w:pPr>
              <w:pStyle w:val="CDBTextkrper"/>
              <w:spacing w:after="0" w:line="160" w:lineRule="atLeast"/>
              <w:rPr>
                <w:sz w:val="20"/>
                <w:lang w:val="it-CH"/>
              </w:rPr>
            </w:pPr>
            <w:r w:rsidRPr="007C181F">
              <w:rPr>
                <w:sz w:val="20"/>
                <w:lang w:val="it-CH"/>
              </w:rPr>
              <w:t>Referenz: REF-1071-04370</w:t>
            </w:r>
            <w:r w:rsidRPr="00197656">
              <w:rPr>
                <w:sz w:val="20"/>
                <w:lang w:val="it-CH"/>
              </w:rPr>
              <w:t xml:space="preserve"> </w:t>
            </w:r>
          </w:p>
          <w:p w14:paraId="35481975" w14:textId="74A0EFC4" w:rsidR="00360F49" w:rsidRPr="00360F49" w:rsidRDefault="00360F49" w:rsidP="00360F49">
            <w:pPr>
              <w:rPr>
                <w:highlight w:val="yellow"/>
              </w:rPr>
            </w:pPr>
          </w:p>
        </w:tc>
      </w:tr>
    </w:tbl>
    <w:p w14:paraId="2A706E4E" w14:textId="77777777" w:rsidR="00B00AF3" w:rsidRPr="008671AA" w:rsidRDefault="00B00AF3" w:rsidP="00BB0947">
      <w:pPr>
        <w:pStyle w:val="Kopfzeile"/>
        <w:tabs>
          <w:tab w:val="clear" w:pos="4536"/>
          <w:tab w:val="clear" w:pos="9072"/>
          <w:tab w:val="left" w:pos="1134"/>
        </w:tabs>
      </w:pPr>
    </w:p>
    <w:sectPr w:rsidR="00B00AF3" w:rsidRPr="008671AA" w:rsidSect="00B91C5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51" w:right="992" w:bottom="851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3ABDC" w14:textId="77777777" w:rsidR="00352851" w:rsidRDefault="00352851">
      <w:r>
        <w:separator/>
      </w:r>
    </w:p>
  </w:endnote>
  <w:endnote w:type="continuationSeparator" w:id="0">
    <w:p w14:paraId="785C907E" w14:textId="77777777" w:rsidR="00352851" w:rsidRDefault="0035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3920B" w14:textId="77777777" w:rsidR="008A35C3" w:rsidRDefault="008A35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63AFC" w14:textId="77777777" w:rsidR="00737FB4" w:rsidRDefault="00737FB4">
    <w:pPr>
      <w:pStyle w:val="Fuzeile"/>
      <w:tabs>
        <w:tab w:val="clear" w:pos="9072"/>
        <w:tab w:val="right" w:pos="9639"/>
      </w:tabs>
      <w:ind w:right="-1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C49FA" w14:textId="77777777" w:rsidR="008A35C3" w:rsidRDefault="008A35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D66B9" w14:textId="77777777" w:rsidR="00352851" w:rsidRDefault="00352851">
      <w:r>
        <w:separator/>
      </w:r>
    </w:p>
  </w:footnote>
  <w:footnote w:type="continuationSeparator" w:id="0">
    <w:p w14:paraId="30E8AB2F" w14:textId="77777777" w:rsidR="00352851" w:rsidRDefault="00352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5A987" w14:textId="77777777" w:rsidR="008A35C3" w:rsidRDefault="008A35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2FE9F" w14:textId="77777777" w:rsidR="00737FB4" w:rsidRDefault="00737FB4" w:rsidP="008671AA">
    <w:pPr>
      <w:pStyle w:val="Kopfzeile"/>
      <w:tabs>
        <w:tab w:val="left" w:pos="7088"/>
      </w:tabs>
      <w:rPr>
        <w:b/>
        <w:i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1860C" w14:textId="77777777" w:rsidR="008A35C3" w:rsidRDefault="008A35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500D"/>
    <w:multiLevelType w:val="hybridMultilevel"/>
    <w:tmpl w:val="A2BA2A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37043"/>
    <w:multiLevelType w:val="hybridMultilevel"/>
    <w:tmpl w:val="890877CE"/>
    <w:lvl w:ilvl="0" w:tplc="371A382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96416"/>
    <w:multiLevelType w:val="hybridMultilevel"/>
    <w:tmpl w:val="C7246BB0"/>
    <w:lvl w:ilvl="0" w:tplc="4544C76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03B00"/>
    <w:multiLevelType w:val="hybridMultilevel"/>
    <w:tmpl w:val="5D004F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4D"/>
    <w:rsid w:val="000115AF"/>
    <w:rsid w:val="0002216D"/>
    <w:rsid w:val="00042FBF"/>
    <w:rsid w:val="000818BE"/>
    <w:rsid w:val="00083BB9"/>
    <w:rsid w:val="00094791"/>
    <w:rsid w:val="000B3F6F"/>
    <w:rsid w:val="000C28C4"/>
    <w:rsid w:val="000D7485"/>
    <w:rsid w:val="000E334B"/>
    <w:rsid w:val="000E485B"/>
    <w:rsid w:val="000F4797"/>
    <w:rsid w:val="000F6C79"/>
    <w:rsid w:val="00111A08"/>
    <w:rsid w:val="00126688"/>
    <w:rsid w:val="00152B85"/>
    <w:rsid w:val="00153015"/>
    <w:rsid w:val="0017234F"/>
    <w:rsid w:val="00176E8D"/>
    <w:rsid w:val="00192F33"/>
    <w:rsid w:val="001A12CA"/>
    <w:rsid w:val="001B648D"/>
    <w:rsid w:val="001B6F46"/>
    <w:rsid w:val="001F6C19"/>
    <w:rsid w:val="002044AA"/>
    <w:rsid w:val="00204C60"/>
    <w:rsid w:val="00212E51"/>
    <w:rsid w:val="002242EC"/>
    <w:rsid w:val="00245A9F"/>
    <w:rsid w:val="00245EE9"/>
    <w:rsid w:val="00274211"/>
    <w:rsid w:val="00275374"/>
    <w:rsid w:val="002961B7"/>
    <w:rsid w:val="002D17DE"/>
    <w:rsid w:val="002D64AE"/>
    <w:rsid w:val="00314D8A"/>
    <w:rsid w:val="00352851"/>
    <w:rsid w:val="00360F49"/>
    <w:rsid w:val="00376E68"/>
    <w:rsid w:val="00384B6F"/>
    <w:rsid w:val="0038573A"/>
    <w:rsid w:val="003C6DCC"/>
    <w:rsid w:val="003F238A"/>
    <w:rsid w:val="00423549"/>
    <w:rsid w:val="00441629"/>
    <w:rsid w:val="0046470C"/>
    <w:rsid w:val="0048484B"/>
    <w:rsid w:val="004918B7"/>
    <w:rsid w:val="004932BF"/>
    <w:rsid w:val="00495A3D"/>
    <w:rsid w:val="004B3E41"/>
    <w:rsid w:val="004E427F"/>
    <w:rsid w:val="00513A8F"/>
    <w:rsid w:val="00517ECB"/>
    <w:rsid w:val="00541EC0"/>
    <w:rsid w:val="00542880"/>
    <w:rsid w:val="00554CA3"/>
    <w:rsid w:val="005A0227"/>
    <w:rsid w:val="005A478F"/>
    <w:rsid w:val="005C29AF"/>
    <w:rsid w:val="005F0B6E"/>
    <w:rsid w:val="0060500C"/>
    <w:rsid w:val="006116AF"/>
    <w:rsid w:val="00613A3B"/>
    <w:rsid w:val="00614AC7"/>
    <w:rsid w:val="00614D37"/>
    <w:rsid w:val="00615B43"/>
    <w:rsid w:val="00616A18"/>
    <w:rsid w:val="00622D13"/>
    <w:rsid w:val="00651395"/>
    <w:rsid w:val="00655A4A"/>
    <w:rsid w:val="00655C5D"/>
    <w:rsid w:val="0069279C"/>
    <w:rsid w:val="006A46C4"/>
    <w:rsid w:val="006C47CC"/>
    <w:rsid w:val="006D46B4"/>
    <w:rsid w:val="00737FB4"/>
    <w:rsid w:val="007B66BC"/>
    <w:rsid w:val="007C061B"/>
    <w:rsid w:val="007C181F"/>
    <w:rsid w:val="007D19EC"/>
    <w:rsid w:val="007D3EC2"/>
    <w:rsid w:val="00801AE6"/>
    <w:rsid w:val="008050AA"/>
    <w:rsid w:val="00815887"/>
    <w:rsid w:val="0082097E"/>
    <w:rsid w:val="008432D0"/>
    <w:rsid w:val="00852D1C"/>
    <w:rsid w:val="008563EA"/>
    <w:rsid w:val="00861AA2"/>
    <w:rsid w:val="008671AA"/>
    <w:rsid w:val="00873221"/>
    <w:rsid w:val="008A35C3"/>
    <w:rsid w:val="008B6BB3"/>
    <w:rsid w:val="00927F7C"/>
    <w:rsid w:val="00956BB7"/>
    <w:rsid w:val="00957D6C"/>
    <w:rsid w:val="00964279"/>
    <w:rsid w:val="00973F4F"/>
    <w:rsid w:val="00975EA5"/>
    <w:rsid w:val="009844BE"/>
    <w:rsid w:val="009E397D"/>
    <w:rsid w:val="009F10FC"/>
    <w:rsid w:val="009F52A8"/>
    <w:rsid w:val="00A03EC6"/>
    <w:rsid w:val="00A22F72"/>
    <w:rsid w:val="00A64B5C"/>
    <w:rsid w:val="00A82D2D"/>
    <w:rsid w:val="00A87A63"/>
    <w:rsid w:val="00A947A4"/>
    <w:rsid w:val="00AD536B"/>
    <w:rsid w:val="00AD7F99"/>
    <w:rsid w:val="00AE10F1"/>
    <w:rsid w:val="00AE427D"/>
    <w:rsid w:val="00B00AF3"/>
    <w:rsid w:val="00B320CE"/>
    <w:rsid w:val="00B42996"/>
    <w:rsid w:val="00B91C57"/>
    <w:rsid w:val="00BB0947"/>
    <w:rsid w:val="00BE0974"/>
    <w:rsid w:val="00BE622A"/>
    <w:rsid w:val="00BF1326"/>
    <w:rsid w:val="00C026C5"/>
    <w:rsid w:val="00C10283"/>
    <w:rsid w:val="00C23A0D"/>
    <w:rsid w:val="00C40267"/>
    <w:rsid w:val="00C4250D"/>
    <w:rsid w:val="00C4484B"/>
    <w:rsid w:val="00C46E9E"/>
    <w:rsid w:val="00C50B9F"/>
    <w:rsid w:val="00C80A45"/>
    <w:rsid w:val="00C82355"/>
    <w:rsid w:val="00C85D73"/>
    <w:rsid w:val="00C96A17"/>
    <w:rsid w:val="00CA1554"/>
    <w:rsid w:val="00CA302E"/>
    <w:rsid w:val="00CC37D1"/>
    <w:rsid w:val="00CD250A"/>
    <w:rsid w:val="00CD44C5"/>
    <w:rsid w:val="00CF22C9"/>
    <w:rsid w:val="00CF4AF4"/>
    <w:rsid w:val="00CF6C4C"/>
    <w:rsid w:val="00D3006D"/>
    <w:rsid w:val="00D436F9"/>
    <w:rsid w:val="00D856E5"/>
    <w:rsid w:val="00DA63F1"/>
    <w:rsid w:val="00DC55E6"/>
    <w:rsid w:val="00E17560"/>
    <w:rsid w:val="00E37933"/>
    <w:rsid w:val="00E832F7"/>
    <w:rsid w:val="00E87A0C"/>
    <w:rsid w:val="00EA7474"/>
    <w:rsid w:val="00EB1958"/>
    <w:rsid w:val="00EB1FC2"/>
    <w:rsid w:val="00EB6E87"/>
    <w:rsid w:val="00EC054D"/>
    <w:rsid w:val="00EE4891"/>
    <w:rsid w:val="00EF291E"/>
    <w:rsid w:val="00EF5B29"/>
    <w:rsid w:val="00F01B43"/>
    <w:rsid w:val="00F24EA5"/>
    <w:rsid w:val="00F454A8"/>
    <w:rsid w:val="00F463CA"/>
    <w:rsid w:val="00F51BFB"/>
    <w:rsid w:val="00F84EE6"/>
    <w:rsid w:val="00F917A2"/>
    <w:rsid w:val="00F95F77"/>
    <w:rsid w:val="00FB5C0F"/>
    <w:rsid w:val="00FD4365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0589B2A"/>
  <w15:chartTrackingRefBased/>
  <w15:docId w15:val="{788757E2-C6EB-423D-994F-CCBB0B92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1C57"/>
    <w:rPr>
      <w:sz w:val="22"/>
      <w:lang w:eastAsia="de-DE"/>
    </w:rPr>
  </w:style>
  <w:style w:type="paragraph" w:styleId="berschrift1">
    <w:name w:val="heading 1"/>
    <w:basedOn w:val="Standard"/>
    <w:next w:val="Standard"/>
    <w:qFormat/>
    <w:rsid w:val="00B91C5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B91C57"/>
    <w:pPr>
      <w:keepNext/>
      <w:outlineLvl w:val="1"/>
    </w:pPr>
    <w:rPr>
      <w:i/>
      <w:color w:val="FF00FF"/>
    </w:rPr>
  </w:style>
  <w:style w:type="paragraph" w:styleId="berschrift3">
    <w:name w:val="heading 3"/>
    <w:basedOn w:val="Standard"/>
    <w:next w:val="Standard"/>
    <w:qFormat/>
    <w:rsid w:val="00B91C57"/>
    <w:pPr>
      <w:keepNext/>
      <w:outlineLvl w:val="2"/>
    </w:pPr>
    <w:rPr>
      <w:rFonts w:ascii="Arial" w:hAnsi="Arial"/>
      <w:i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91C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91C57"/>
    <w:pPr>
      <w:tabs>
        <w:tab w:val="center" w:pos="4536"/>
        <w:tab w:val="right" w:pos="9072"/>
      </w:tabs>
    </w:pPr>
  </w:style>
  <w:style w:type="character" w:styleId="Seitenzahl">
    <w:name w:val="page number"/>
    <w:rsid w:val="00B91C57"/>
    <w:rPr>
      <w:rFonts w:cs="Times New Roman"/>
    </w:rPr>
  </w:style>
  <w:style w:type="character" w:styleId="Hyperlink">
    <w:name w:val="Hyperlink"/>
    <w:rsid w:val="00B91C57"/>
    <w:rPr>
      <w:rFonts w:cs="Times New Roman"/>
      <w:color w:val="0000FF"/>
      <w:u w:val="single"/>
    </w:rPr>
  </w:style>
  <w:style w:type="paragraph" w:customStyle="1" w:styleId="Dokumentstruktur1">
    <w:name w:val="Dokumentstruktur1"/>
    <w:basedOn w:val="Standard"/>
    <w:rsid w:val="00B91C57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rsid w:val="00B91C57"/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2961B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484B"/>
    <w:pPr>
      <w:ind w:left="720"/>
      <w:contextualSpacing/>
    </w:pPr>
  </w:style>
  <w:style w:type="character" w:styleId="Kommentarzeichen">
    <w:name w:val="annotation reference"/>
    <w:basedOn w:val="Absatz-Standardschriftart"/>
    <w:rsid w:val="003C6DC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6DC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C6DCC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3C6D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6DCC"/>
    <w:rPr>
      <w:b/>
      <w:bCs/>
      <w:lang w:eastAsia="de-DE"/>
    </w:rPr>
  </w:style>
  <w:style w:type="paragraph" w:customStyle="1" w:styleId="CDBTextkrper">
    <w:name w:val="CDB_Textkörper"/>
    <w:basedOn w:val="Standard"/>
    <w:rsid w:val="00360F49"/>
    <w:pPr>
      <w:spacing w:after="260" w:line="260" w:lineRule="atLeast"/>
    </w:pPr>
    <w:rPr>
      <w:rFonts w:ascii="Arial" w:hAnsi="Arial"/>
      <w:lang w:eastAsia="de-CH"/>
    </w:rPr>
  </w:style>
  <w:style w:type="paragraph" w:customStyle="1" w:styleId="Text75">
    <w:name w:val="Text 7.5"/>
    <w:link w:val="Text75Zchn"/>
    <w:uiPriority w:val="99"/>
    <w:unhideWhenUsed/>
    <w:rsid w:val="00384B6F"/>
    <w:pPr>
      <w:spacing w:line="200" w:lineRule="exact"/>
    </w:pPr>
    <w:rPr>
      <w:rFonts w:asciiTheme="minorHAnsi" w:eastAsiaTheme="minorHAnsi" w:hAnsiTheme="minorHAnsi" w:cstheme="minorBidi"/>
      <w:sz w:val="15"/>
      <w:lang w:eastAsia="en-US"/>
    </w:r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384B6F"/>
    <w:pPr>
      <w:spacing w:line="14" w:lineRule="exact"/>
    </w:pPr>
    <w:rPr>
      <w:rFonts w:asciiTheme="minorHAnsi" w:eastAsiaTheme="minorHAnsi" w:hAnsiTheme="minorHAnsi" w:cstheme="minorBidi"/>
      <w:sz w:val="2"/>
      <w:lang w:val="fr-CH" w:eastAsia="en-US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384B6F"/>
    <w:rPr>
      <w:rFonts w:asciiTheme="minorHAnsi" w:eastAsiaTheme="minorHAnsi" w:hAnsiTheme="minorHAnsi" w:cstheme="minorBidi"/>
      <w:sz w:val="2"/>
      <w:lang w:val="fr-CH" w:eastAsia="en-US"/>
    </w:rPr>
  </w:style>
  <w:style w:type="character" w:customStyle="1" w:styleId="Text75Zchn">
    <w:name w:val="Text 7.5 Zchn"/>
    <w:basedOn w:val="Absatz-Standardschriftart"/>
    <w:link w:val="Text75"/>
    <w:uiPriority w:val="99"/>
    <w:rsid w:val="00384B6F"/>
    <w:rPr>
      <w:rFonts w:asciiTheme="minorHAnsi" w:eastAsiaTheme="minorHAnsi" w:hAnsiTheme="minorHAnsi" w:cstheme="minorBidi"/>
      <w:sz w:val="15"/>
      <w:lang w:eastAsia="en-US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384B6F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384B6F"/>
    <w:rPr>
      <w:rFonts w:asciiTheme="minorHAnsi" w:eastAsiaTheme="minorHAnsi" w:hAnsiTheme="minorHAnsi" w:cstheme="minorBidi"/>
      <w:sz w:val="15"/>
      <w:lang w:eastAsia="en-US"/>
    </w:rPr>
  </w:style>
  <w:style w:type="paragraph" w:styleId="StandardWeb">
    <w:name w:val="Normal (Web)"/>
    <w:basedOn w:val="Standard"/>
    <w:uiPriority w:val="99"/>
    <w:unhideWhenUsed/>
    <w:rsid w:val="00384B6F"/>
    <w:pPr>
      <w:spacing w:before="100" w:beforeAutospacing="1" w:after="100" w:afterAutospacing="1"/>
    </w:pPr>
    <w:rPr>
      <w:rFonts w:eastAsiaTheme="minorEastAsia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kus.kaufmann@blv.admin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argrit.abel@blv.admin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EDA79C8557734A97F46238F7C97DB7" ma:contentTypeVersion="4" ma:contentTypeDescription="Ein neues Dokument erstellen." ma:contentTypeScope="" ma:versionID="242342487569267427d2aad4467980de">
  <xsd:schema xmlns:xsd="http://www.w3.org/2001/XMLSchema" xmlns:xs="http://www.w3.org/2001/XMLSchema" xmlns:p="http://schemas.microsoft.com/office/2006/metadata/properties" xmlns:ns2="96eef342-59e9-484c-9757-d4cb6055097f" targetNamespace="http://schemas.microsoft.com/office/2006/metadata/properties" ma:root="true" ma:fieldsID="290c8a08ce2fe0754b5234a00f7e6549" ns2:_="">
    <xsd:import namespace="96eef342-59e9-484c-9757-d4cb605509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ef342-59e9-484c-9757-d4cb605509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6eef342-59e9-484c-9757-d4cb6055097f">JYPY77EZFJKA-1235893478-377</_dlc_DocId>
    <_dlc_DocIdUrl xmlns="96eef342-59e9-484c-9757-d4cb6055097f">
      <Url>https://sharepoint.admin.ch/sites/341-portal/alek/_layouts/15/DocIdRedir.aspx?ID=JYPY77EZFJKA-1235893478-377</Url>
      <Description>JYPY77EZFJKA-1235893478-377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B201949-0C30-4F2B-AE64-20B6301B4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ef342-59e9-484c-9757-d4cb60550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45E69-A0EF-419F-BBDD-699FF86CA43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96eef342-59e9-484c-9757-d4cb6055097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4C26FF0-FEB3-4DB2-B76E-0F1E54D3D4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87B07B-D104-40FE-AC96-480A563AFF2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Einsendung von Proben</vt:lpstr>
    </vt:vector>
  </TitlesOfParts>
  <Company>Kanton Thurgau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Einsendung von Proben</dc:title>
  <dc:subject/>
  <dc:creator>Bruno Wartenweiler</dc:creator>
  <cp:keywords/>
  <cp:lastModifiedBy>Lüthi Thomas BLV</cp:lastModifiedBy>
  <cp:revision>2</cp:revision>
  <cp:lastPrinted>2021-04-15T11:37:00Z</cp:lastPrinted>
  <dcterms:created xsi:type="dcterms:W3CDTF">2022-01-28T12:31:00Z</dcterms:created>
  <dcterms:modified xsi:type="dcterms:W3CDTF">2022-01-28T12:31:00Z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0x010100F7EDA79C8557734A97F46238F7C97DB7</vt:lpwstr>
  </property>
  <property fmtid="{D5CDD505-2E9C-101B-9397-08002B2CF9AE}" pid="3" name="_dlc_DocIdItemGuid">
    <vt:lpwstr>af242305-1876-4055-9d4a-ec058611aca1</vt:lpwstr>
  </property>
</Properties>
</file>