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724" w:rsidRPr="00B54724" w:rsidRDefault="00B54724" w:rsidP="00B54724">
      <w:pPr>
        <w:spacing w:line="240" w:lineRule="auto"/>
        <w:rPr>
          <w:rFonts w:eastAsia="Times New Roman"/>
          <w:sz w:val="22"/>
          <w:szCs w:val="24"/>
          <w:lang w:eastAsia="de-DE"/>
        </w:rPr>
      </w:pPr>
    </w:p>
    <w:p w:rsidR="00B54724" w:rsidRPr="00B54724" w:rsidRDefault="00B54724" w:rsidP="00B54724">
      <w:pPr>
        <w:spacing w:line="240" w:lineRule="auto"/>
        <w:rPr>
          <w:rFonts w:eastAsia="Times New Roman"/>
          <w:sz w:val="22"/>
          <w:szCs w:val="24"/>
          <w:lang w:eastAsia="de-DE"/>
        </w:rPr>
      </w:pPr>
    </w:p>
    <w:p w:rsidR="00B54724" w:rsidRPr="00B54724" w:rsidRDefault="00B54724" w:rsidP="00B54724">
      <w:pPr>
        <w:keepNext/>
        <w:overflowPunct w:val="0"/>
        <w:autoSpaceDE w:val="0"/>
        <w:autoSpaceDN w:val="0"/>
        <w:adjustRightInd w:val="0"/>
        <w:spacing w:line="240" w:lineRule="auto"/>
        <w:textAlignment w:val="baseline"/>
        <w:outlineLvl w:val="6"/>
        <w:rPr>
          <w:rFonts w:eastAsia="Times New Roman"/>
          <w:b/>
          <w:bCs/>
          <w:sz w:val="28"/>
          <w:szCs w:val="20"/>
          <w:lang w:eastAsia="de-DE"/>
        </w:rPr>
      </w:pPr>
      <w:r w:rsidRPr="00B54724">
        <w:rPr>
          <w:rFonts w:eastAsia="Times New Roman"/>
          <w:b/>
          <w:bCs/>
          <w:sz w:val="28"/>
          <w:szCs w:val="20"/>
          <w:lang w:eastAsia="de-DE"/>
        </w:rPr>
        <w:t>Technische Weisung</w:t>
      </w:r>
    </w:p>
    <w:p w:rsidR="00B54724" w:rsidRPr="00B54724" w:rsidRDefault="00B54724" w:rsidP="00B54724">
      <w:pPr>
        <w:spacing w:line="240" w:lineRule="auto"/>
        <w:rPr>
          <w:rFonts w:eastAsia="Times New Roman"/>
          <w:sz w:val="22"/>
          <w:szCs w:val="24"/>
          <w:lang w:eastAsia="de-DE"/>
        </w:rPr>
      </w:pPr>
    </w:p>
    <w:p w:rsidR="00B54724" w:rsidRPr="00B54724" w:rsidRDefault="00B54724" w:rsidP="00B54724">
      <w:pPr>
        <w:spacing w:line="240" w:lineRule="auto"/>
        <w:rPr>
          <w:rFonts w:eastAsia="Times New Roman"/>
          <w:sz w:val="22"/>
          <w:szCs w:val="24"/>
          <w:lang w:eastAsia="de-DE"/>
        </w:rPr>
      </w:pPr>
    </w:p>
    <w:p w:rsidR="00B54724" w:rsidRPr="00B54724" w:rsidRDefault="00B54724" w:rsidP="00B54724">
      <w:pPr>
        <w:spacing w:line="240" w:lineRule="auto"/>
        <w:rPr>
          <w:rFonts w:eastAsia="Times New Roman"/>
          <w:sz w:val="24"/>
          <w:szCs w:val="24"/>
          <w:lang w:eastAsia="de-DE"/>
        </w:rPr>
      </w:pPr>
      <w:r w:rsidRPr="00B54724">
        <w:rPr>
          <w:rFonts w:eastAsia="Times New Roman"/>
          <w:sz w:val="24"/>
          <w:szCs w:val="24"/>
          <w:lang w:eastAsia="de-DE"/>
        </w:rPr>
        <w:t>Für die</w:t>
      </w:r>
    </w:p>
    <w:p w:rsidR="00B54724" w:rsidRPr="00B54724" w:rsidRDefault="00B54724" w:rsidP="00B54724">
      <w:pPr>
        <w:spacing w:line="240" w:lineRule="auto"/>
        <w:rPr>
          <w:rFonts w:eastAsia="Times New Roman"/>
          <w:sz w:val="22"/>
          <w:szCs w:val="24"/>
          <w:lang w:eastAsia="de-DE"/>
        </w:rPr>
      </w:pPr>
    </w:p>
    <w:p w:rsidR="00B54724" w:rsidRPr="00B54724" w:rsidRDefault="00B54724" w:rsidP="00B54724">
      <w:pPr>
        <w:spacing w:line="240" w:lineRule="auto"/>
        <w:rPr>
          <w:rFonts w:eastAsia="Times New Roman"/>
          <w:sz w:val="22"/>
          <w:szCs w:val="24"/>
          <w:lang w:eastAsia="de-DE"/>
        </w:rPr>
      </w:pPr>
    </w:p>
    <w:p w:rsidR="00B54724" w:rsidRPr="00B54724" w:rsidRDefault="00B54724" w:rsidP="00B54724">
      <w:pPr>
        <w:keepNext/>
        <w:overflowPunct w:val="0"/>
        <w:autoSpaceDE w:val="0"/>
        <w:autoSpaceDN w:val="0"/>
        <w:adjustRightInd w:val="0"/>
        <w:spacing w:line="240" w:lineRule="auto"/>
        <w:textAlignment w:val="baseline"/>
        <w:outlineLvl w:val="6"/>
        <w:rPr>
          <w:rFonts w:eastAsia="Times New Roman"/>
          <w:b/>
          <w:bCs/>
          <w:sz w:val="28"/>
          <w:szCs w:val="20"/>
          <w:lang w:eastAsia="de-DE"/>
        </w:rPr>
      </w:pPr>
      <w:r w:rsidRPr="00B54724">
        <w:rPr>
          <w:rFonts w:eastAsia="Times New Roman"/>
          <w:b/>
          <w:bCs/>
          <w:sz w:val="28"/>
          <w:szCs w:val="20"/>
          <w:lang w:eastAsia="de-DE"/>
        </w:rPr>
        <w:t>Verfügung und die Aufhebung der Milchliefersperre bei der Milchprüfung</w:t>
      </w:r>
    </w:p>
    <w:p w:rsidR="00B54724" w:rsidRPr="00B54724" w:rsidRDefault="00B54724" w:rsidP="00B54724">
      <w:pPr>
        <w:spacing w:line="240" w:lineRule="auto"/>
        <w:rPr>
          <w:rFonts w:eastAsia="Times New Roman"/>
          <w:sz w:val="22"/>
          <w:szCs w:val="24"/>
          <w:lang w:eastAsia="de-DE"/>
        </w:rPr>
      </w:pPr>
    </w:p>
    <w:p w:rsidR="00B54724" w:rsidRPr="00B54724" w:rsidRDefault="00B54724" w:rsidP="00B54724">
      <w:pPr>
        <w:pBdr>
          <w:bottom w:val="single" w:sz="4" w:space="1" w:color="auto"/>
        </w:pBdr>
        <w:spacing w:line="240" w:lineRule="auto"/>
        <w:rPr>
          <w:rFonts w:eastAsia="Times New Roman"/>
          <w:sz w:val="22"/>
          <w:szCs w:val="24"/>
          <w:lang w:eastAsia="de-DE"/>
        </w:rPr>
      </w:pPr>
      <w:r w:rsidRPr="00B54724">
        <w:rPr>
          <w:rFonts w:eastAsia="Times New Roman"/>
          <w:sz w:val="22"/>
          <w:szCs w:val="24"/>
          <w:lang w:eastAsia="de-DE"/>
        </w:rPr>
        <w:t xml:space="preserve">vom 14.März 2011 (ersetzen die Weisungen vom 20.Dezember 2010) </w:t>
      </w:r>
    </w:p>
    <w:p w:rsidR="00B54724" w:rsidRPr="00B54724" w:rsidRDefault="00B54724" w:rsidP="00B54724">
      <w:pPr>
        <w:pBdr>
          <w:bottom w:val="single" w:sz="4" w:space="1" w:color="auto"/>
        </w:pBdr>
        <w:spacing w:line="240" w:lineRule="auto"/>
        <w:rPr>
          <w:rFonts w:eastAsia="Times New Roman"/>
          <w:sz w:val="22"/>
          <w:szCs w:val="24"/>
          <w:lang w:eastAsia="de-DE"/>
        </w:rPr>
      </w:pPr>
    </w:p>
    <w:p w:rsidR="00B54724" w:rsidRPr="00B54724" w:rsidRDefault="00B54724" w:rsidP="00B54724">
      <w:pPr>
        <w:spacing w:line="240" w:lineRule="auto"/>
        <w:rPr>
          <w:rFonts w:eastAsia="Times New Roman"/>
          <w:sz w:val="22"/>
          <w:szCs w:val="24"/>
          <w:lang w:eastAsia="de-DE"/>
        </w:rPr>
      </w:pPr>
    </w:p>
    <w:p w:rsidR="00B54724" w:rsidRPr="00B54724" w:rsidRDefault="00B54724" w:rsidP="00B54724">
      <w:pPr>
        <w:spacing w:line="240" w:lineRule="auto"/>
        <w:rPr>
          <w:rFonts w:eastAsia="Times New Roman"/>
          <w:sz w:val="22"/>
          <w:szCs w:val="24"/>
          <w:lang w:eastAsia="de-DE"/>
        </w:rPr>
      </w:pPr>
      <w:r w:rsidRPr="00B54724">
        <w:rPr>
          <w:rFonts w:eastAsia="Times New Roman"/>
          <w:sz w:val="22"/>
          <w:szCs w:val="24"/>
          <w:lang w:eastAsia="de-DE"/>
        </w:rPr>
        <w:t xml:space="preserve">Das Bundesamt für Veterinärwesen (BVET) </w:t>
      </w:r>
    </w:p>
    <w:p w:rsidR="00B54724" w:rsidRPr="00B54724" w:rsidRDefault="00B54724" w:rsidP="00B54724">
      <w:pPr>
        <w:spacing w:line="240" w:lineRule="auto"/>
        <w:rPr>
          <w:rFonts w:eastAsia="Times New Roman"/>
          <w:sz w:val="22"/>
          <w:szCs w:val="24"/>
          <w:lang w:eastAsia="de-DE"/>
        </w:rPr>
      </w:pPr>
      <w:r w:rsidRPr="00B54724">
        <w:rPr>
          <w:rFonts w:eastAsia="Times New Roman"/>
          <w:sz w:val="22"/>
          <w:szCs w:val="24"/>
          <w:lang w:eastAsia="de-DE"/>
        </w:rPr>
        <w:t>gestützt auf den Artikel 15 der Milchprüfungsverordnung (MiPV)</w:t>
      </w:r>
    </w:p>
    <w:p w:rsidR="00B54724" w:rsidRPr="00B54724" w:rsidRDefault="00B54724" w:rsidP="00B54724">
      <w:pPr>
        <w:spacing w:line="240" w:lineRule="auto"/>
        <w:rPr>
          <w:rFonts w:eastAsia="Times New Roman"/>
          <w:sz w:val="22"/>
          <w:szCs w:val="24"/>
          <w:lang w:eastAsia="de-DE"/>
        </w:rPr>
      </w:pPr>
      <w:r w:rsidRPr="00B54724">
        <w:rPr>
          <w:rFonts w:eastAsia="Times New Roman"/>
          <w:sz w:val="22"/>
          <w:szCs w:val="24"/>
          <w:lang w:eastAsia="de-DE"/>
        </w:rPr>
        <w:t>erlässt folgende Weisung:</w:t>
      </w:r>
    </w:p>
    <w:p w:rsidR="00B54724" w:rsidRPr="00B54724" w:rsidRDefault="00B54724" w:rsidP="00B54724">
      <w:pPr>
        <w:spacing w:line="240" w:lineRule="auto"/>
        <w:rPr>
          <w:rFonts w:eastAsia="Times New Roman"/>
          <w:sz w:val="22"/>
          <w:szCs w:val="24"/>
          <w:lang w:eastAsia="de-DE"/>
        </w:rPr>
      </w:pPr>
    </w:p>
    <w:p w:rsidR="00B54724" w:rsidRPr="00B54724" w:rsidRDefault="00B54724" w:rsidP="00B54724">
      <w:pPr>
        <w:spacing w:line="240" w:lineRule="auto"/>
        <w:rPr>
          <w:rFonts w:eastAsia="Times New Roman"/>
          <w:sz w:val="22"/>
          <w:szCs w:val="24"/>
          <w:lang w:eastAsia="de-DE"/>
        </w:rPr>
      </w:pPr>
    </w:p>
    <w:p w:rsidR="00B54724" w:rsidRPr="00B54724" w:rsidRDefault="00B54724" w:rsidP="00B54724">
      <w:pPr>
        <w:keepNext/>
        <w:widowControl w:val="0"/>
        <w:spacing w:line="240" w:lineRule="auto"/>
        <w:ind w:left="540" w:hanging="540"/>
        <w:outlineLvl w:val="6"/>
        <w:rPr>
          <w:rFonts w:eastAsia="Times New Roman"/>
          <w:b/>
          <w:sz w:val="22"/>
          <w:lang w:eastAsia="de-DE"/>
        </w:rPr>
      </w:pPr>
      <w:r w:rsidRPr="00B54724">
        <w:rPr>
          <w:rFonts w:eastAsia="Times New Roman"/>
          <w:b/>
          <w:sz w:val="24"/>
          <w:szCs w:val="20"/>
          <w:lang w:eastAsia="de-DE"/>
        </w:rPr>
        <w:t>1.</w:t>
      </w:r>
      <w:r w:rsidRPr="00B54724">
        <w:rPr>
          <w:rFonts w:eastAsia="Times New Roman"/>
          <w:b/>
          <w:sz w:val="24"/>
          <w:szCs w:val="20"/>
          <w:lang w:eastAsia="de-DE"/>
        </w:rPr>
        <w:tab/>
      </w:r>
      <w:r w:rsidRPr="00B54724">
        <w:rPr>
          <w:rFonts w:eastAsia="Times New Roman"/>
          <w:b/>
          <w:sz w:val="22"/>
          <w:lang w:eastAsia="de-DE"/>
        </w:rPr>
        <w:t>Zweck</w:t>
      </w:r>
    </w:p>
    <w:p w:rsidR="00B54724" w:rsidRPr="00B54724" w:rsidRDefault="00B54724" w:rsidP="00B54724">
      <w:pPr>
        <w:spacing w:line="240" w:lineRule="auto"/>
        <w:rPr>
          <w:rFonts w:eastAsia="Times New Roman"/>
          <w:sz w:val="22"/>
          <w:szCs w:val="24"/>
          <w:lang w:eastAsia="de-DE"/>
        </w:rPr>
      </w:pPr>
    </w:p>
    <w:p w:rsidR="00B54724" w:rsidRPr="00B54724" w:rsidRDefault="00B54724" w:rsidP="00B54724">
      <w:pPr>
        <w:spacing w:line="360" w:lineRule="auto"/>
        <w:jc w:val="both"/>
        <w:rPr>
          <w:rFonts w:eastAsia="Times New Roman"/>
          <w:sz w:val="22"/>
          <w:szCs w:val="24"/>
          <w:lang w:eastAsia="de-DE"/>
        </w:rPr>
      </w:pPr>
      <w:r w:rsidRPr="00B54724">
        <w:rPr>
          <w:rFonts w:eastAsia="Times New Roman"/>
          <w:sz w:val="22"/>
          <w:szCs w:val="24"/>
          <w:lang w:eastAsia="de-DE"/>
        </w:rPr>
        <w:t xml:space="preserve">Die vorliegende Weisung bezweckt eine rasche und einwandfreie Information der Vollzugsstellen und eine korrekte und national einheitliche Verfügung und Aufhebung der Milchliefersperre gemäss Art. 15 der Milchprüfungsverordnung vom 20. Oktober 2010 (MiPV, SR 916.351.0). </w:t>
      </w:r>
    </w:p>
    <w:p w:rsidR="00B54724" w:rsidRPr="00B54724" w:rsidRDefault="00B54724" w:rsidP="00B54724">
      <w:pPr>
        <w:spacing w:line="240" w:lineRule="auto"/>
        <w:rPr>
          <w:rFonts w:eastAsia="Times New Roman"/>
          <w:sz w:val="22"/>
          <w:szCs w:val="24"/>
          <w:lang w:eastAsia="de-DE"/>
        </w:rPr>
      </w:pPr>
    </w:p>
    <w:p w:rsidR="00B54724" w:rsidRPr="00B54724" w:rsidRDefault="00B54724" w:rsidP="00B54724">
      <w:pPr>
        <w:keepNext/>
        <w:widowControl w:val="0"/>
        <w:spacing w:line="240" w:lineRule="auto"/>
        <w:ind w:left="540" w:hanging="540"/>
        <w:outlineLvl w:val="6"/>
        <w:rPr>
          <w:rFonts w:eastAsia="Times New Roman"/>
          <w:b/>
          <w:sz w:val="22"/>
          <w:lang w:eastAsia="de-DE"/>
        </w:rPr>
      </w:pPr>
      <w:r w:rsidRPr="00B54724">
        <w:rPr>
          <w:rFonts w:eastAsia="Times New Roman"/>
          <w:b/>
          <w:sz w:val="24"/>
          <w:szCs w:val="20"/>
          <w:lang w:eastAsia="de-DE"/>
        </w:rPr>
        <w:t>2.</w:t>
      </w:r>
      <w:r w:rsidRPr="00B54724">
        <w:rPr>
          <w:rFonts w:eastAsia="Times New Roman"/>
          <w:b/>
          <w:sz w:val="24"/>
          <w:szCs w:val="20"/>
          <w:lang w:eastAsia="de-DE"/>
        </w:rPr>
        <w:tab/>
      </w:r>
      <w:r w:rsidRPr="00B54724">
        <w:rPr>
          <w:rFonts w:eastAsia="Times New Roman"/>
          <w:b/>
          <w:sz w:val="22"/>
          <w:lang w:eastAsia="de-DE"/>
        </w:rPr>
        <w:t>Geltungsbereich</w:t>
      </w:r>
    </w:p>
    <w:p w:rsidR="00B54724" w:rsidRPr="00B54724" w:rsidRDefault="00B54724" w:rsidP="00B54724">
      <w:pPr>
        <w:spacing w:line="240" w:lineRule="auto"/>
        <w:rPr>
          <w:rFonts w:eastAsia="Times New Roman"/>
          <w:sz w:val="22"/>
          <w:szCs w:val="24"/>
          <w:lang w:eastAsia="de-DE"/>
        </w:rPr>
      </w:pPr>
    </w:p>
    <w:p w:rsidR="00B54724" w:rsidRPr="00B54724" w:rsidRDefault="00B54724" w:rsidP="00B54724">
      <w:pPr>
        <w:spacing w:line="360" w:lineRule="auto"/>
        <w:jc w:val="both"/>
        <w:rPr>
          <w:rFonts w:eastAsia="Times New Roman"/>
          <w:sz w:val="22"/>
          <w:szCs w:val="24"/>
          <w:lang w:eastAsia="de-DE"/>
        </w:rPr>
      </w:pPr>
      <w:r w:rsidRPr="00B54724">
        <w:rPr>
          <w:rFonts w:eastAsia="Times New Roman"/>
          <w:sz w:val="22"/>
          <w:szCs w:val="24"/>
          <w:lang w:eastAsia="de-DE"/>
        </w:rPr>
        <w:t>Die Weisung richtet sich an die mit der Milchprüfung (MP) mandatierte Prüfstelle und an die verfügenden kantonalen Vollzugsstellen.</w:t>
      </w:r>
    </w:p>
    <w:p w:rsidR="00B54724" w:rsidRPr="00B54724" w:rsidRDefault="00B54724" w:rsidP="00B54724">
      <w:pPr>
        <w:spacing w:line="360" w:lineRule="auto"/>
        <w:jc w:val="both"/>
        <w:rPr>
          <w:rFonts w:eastAsia="Times New Roman"/>
          <w:sz w:val="22"/>
          <w:szCs w:val="24"/>
          <w:lang w:eastAsia="de-DE"/>
        </w:rPr>
      </w:pPr>
    </w:p>
    <w:p w:rsidR="00B54724" w:rsidRPr="00B54724" w:rsidRDefault="00B54724" w:rsidP="00B54724">
      <w:pPr>
        <w:spacing w:line="240" w:lineRule="auto"/>
        <w:rPr>
          <w:rFonts w:eastAsia="Times New Roman"/>
          <w:sz w:val="22"/>
          <w:szCs w:val="24"/>
          <w:lang w:eastAsia="de-DE"/>
        </w:rPr>
      </w:pPr>
    </w:p>
    <w:p w:rsidR="00B54724" w:rsidRPr="00B54724" w:rsidRDefault="00B54724" w:rsidP="00B54724">
      <w:pPr>
        <w:keepNext/>
        <w:widowControl w:val="0"/>
        <w:spacing w:line="240" w:lineRule="auto"/>
        <w:ind w:left="540" w:hanging="540"/>
        <w:outlineLvl w:val="6"/>
        <w:rPr>
          <w:rFonts w:eastAsia="Times New Roman"/>
          <w:b/>
          <w:sz w:val="22"/>
          <w:lang w:eastAsia="de-DE"/>
        </w:rPr>
      </w:pPr>
      <w:r w:rsidRPr="00B54724">
        <w:rPr>
          <w:rFonts w:eastAsia="Times New Roman"/>
          <w:b/>
          <w:sz w:val="24"/>
          <w:szCs w:val="20"/>
          <w:lang w:eastAsia="de-DE"/>
        </w:rPr>
        <w:t>3.</w:t>
      </w:r>
      <w:r w:rsidRPr="00B54724">
        <w:rPr>
          <w:rFonts w:eastAsia="Times New Roman"/>
          <w:b/>
          <w:sz w:val="24"/>
          <w:szCs w:val="20"/>
          <w:lang w:eastAsia="de-DE"/>
        </w:rPr>
        <w:tab/>
      </w:r>
      <w:r w:rsidRPr="00B54724">
        <w:rPr>
          <w:rFonts w:eastAsia="Times New Roman"/>
          <w:b/>
          <w:sz w:val="22"/>
          <w:lang w:eastAsia="de-DE"/>
        </w:rPr>
        <w:t>Zuständigkeit</w:t>
      </w:r>
    </w:p>
    <w:p w:rsidR="00B54724" w:rsidRPr="00B54724" w:rsidRDefault="00B54724" w:rsidP="00B54724">
      <w:pPr>
        <w:spacing w:line="240" w:lineRule="auto"/>
        <w:rPr>
          <w:rFonts w:eastAsia="Times New Roman"/>
          <w:sz w:val="22"/>
          <w:szCs w:val="24"/>
          <w:lang w:eastAsia="de-DE"/>
        </w:rPr>
      </w:pPr>
    </w:p>
    <w:p w:rsidR="00B54724" w:rsidRPr="00B54724" w:rsidRDefault="00B54724" w:rsidP="00B54724">
      <w:pPr>
        <w:spacing w:line="360" w:lineRule="auto"/>
        <w:jc w:val="both"/>
        <w:rPr>
          <w:rFonts w:eastAsia="Times New Roman"/>
          <w:sz w:val="22"/>
          <w:szCs w:val="24"/>
          <w:lang w:eastAsia="de-DE"/>
        </w:rPr>
      </w:pPr>
      <w:r w:rsidRPr="00B54724">
        <w:rPr>
          <w:rFonts w:eastAsia="Times New Roman"/>
          <w:sz w:val="22"/>
          <w:szCs w:val="24"/>
          <w:lang w:eastAsia="de-DE"/>
        </w:rPr>
        <w:t>Die kantonalen Vollzugsstellen, welche die Einhaltung der Bestimmungen gemäss der Verordnung des EVD vom 23. November 2005 über die Hygiene bei der Milchproduktion in ihrem Einzugsgebiet überwachen, sind zugleich für die Verfügung und die Aufhebung der Milchliefersperren i.S.v. Art. 15 MiPV zuständig.</w:t>
      </w:r>
    </w:p>
    <w:p w:rsidR="00B54724" w:rsidRPr="00B54724" w:rsidRDefault="00B54724" w:rsidP="00B54724">
      <w:pPr>
        <w:spacing w:line="360" w:lineRule="auto"/>
        <w:jc w:val="both"/>
        <w:rPr>
          <w:rFonts w:eastAsia="Times New Roman"/>
          <w:sz w:val="22"/>
          <w:szCs w:val="24"/>
          <w:lang w:eastAsia="de-DE"/>
        </w:rPr>
      </w:pPr>
    </w:p>
    <w:p w:rsidR="00B54724" w:rsidRPr="00B54724" w:rsidRDefault="00B54724" w:rsidP="00B54724">
      <w:pPr>
        <w:spacing w:line="360" w:lineRule="auto"/>
        <w:jc w:val="both"/>
        <w:rPr>
          <w:rFonts w:eastAsia="Times New Roman"/>
          <w:sz w:val="22"/>
          <w:szCs w:val="24"/>
          <w:lang w:eastAsia="de-DE"/>
        </w:rPr>
      </w:pPr>
      <w:r w:rsidRPr="00B54724">
        <w:rPr>
          <w:rFonts w:eastAsia="Times New Roman"/>
          <w:sz w:val="22"/>
          <w:szCs w:val="24"/>
          <w:lang w:eastAsia="de-DE"/>
        </w:rPr>
        <w:t>Wenn die bei der MP eingebundenen Partner gegen die Vorgabe der MP verstossen, sind die kantonalen Stellen verpflichtet, entsprechende Massnahmen zu verfügen (Punkt 7).</w:t>
      </w:r>
    </w:p>
    <w:p w:rsidR="00B54724" w:rsidRPr="00B54724" w:rsidRDefault="00B54724" w:rsidP="00B54724">
      <w:pPr>
        <w:keepNext/>
        <w:widowControl w:val="0"/>
        <w:spacing w:line="240" w:lineRule="auto"/>
        <w:ind w:left="540" w:hanging="540"/>
        <w:outlineLvl w:val="6"/>
        <w:rPr>
          <w:rFonts w:eastAsia="Times New Roman"/>
          <w:b/>
          <w:sz w:val="22"/>
          <w:lang w:eastAsia="de-DE"/>
        </w:rPr>
      </w:pPr>
      <w:r w:rsidRPr="00B54724">
        <w:rPr>
          <w:rFonts w:eastAsia="Times New Roman"/>
          <w:b/>
          <w:sz w:val="28"/>
          <w:szCs w:val="20"/>
          <w:lang w:eastAsia="de-DE"/>
        </w:rPr>
        <w:br w:type="page"/>
      </w:r>
      <w:r w:rsidRPr="00B54724">
        <w:rPr>
          <w:rFonts w:eastAsia="Times New Roman"/>
          <w:b/>
          <w:sz w:val="24"/>
          <w:szCs w:val="20"/>
          <w:lang w:eastAsia="de-DE"/>
        </w:rPr>
        <w:lastRenderedPageBreak/>
        <w:t>4.</w:t>
      </w:r>
      <w:r w:rsidRPr="00B54724">
        <w:rPr>
          <w:rFonts w:eastAsia="Times New Roman"/>
          <w:b/>
          <w:sz w:val="24"/>
          <w:szCs w:val="20"/>
          <w:lang w:eastAsia="de-DE"/>
        </w:rPr>
        <w:tab/>
      </w:r>
      <w:r w:rsidRPr="00B54724">
        <w:rPr>
          <w:rFonts w:eastAsia="Times New Roman"/>
          <w:b/>
          <w:sz w:val="22"/>
          <w:lang w:eastAsia="de-DE"/>
        </w:rPr>
        <w:t>Information der Vollzugsstelle durch die Prüfstelle für die Verfügung der Milchliefersperre</w:t>
      </w:r>
    </w:p>
    <w:p w:rsidR="00B54724" w:rsidRPr="00B54724" w:rsidRDefault="00B54724" w:rsidP="00B54724">
      <w:pPr>
        <w:spacing w:line="240" w:lineRule="auto"/>
        <w:rPr>
          <w:rFonts w:eastAsia="Times New Roman"/>
          <w:sz w:val="22"/>
          <w:szCs w:val="24"/>
          <w:lang w:eastAsia="de-DE"/>
        </w:rPr>
      </w:pPr>
    </w:p>
    <w:p w:rsidR="00B54724" w:rsidRPr="00B54724" w:rsidRDefault="00B54724" w:rsidP="00B54724">
      <w:pPr>
        <w:spacing w:line="360" w:lineRule="auto"/>
        <w:jc w:val="both"/>
        <w:rPr>
          <w:rFonts w:eastAsia="Times New Roman"/>
          <w:sz w:val="22"/>
          <w:szCs w:val="24"/>
          <w:lang w:eastAsia="de-DE"/>
        </w:rPr>
      </w:pPr>
      <w:r w:rsidRPr="00B54724">
        <w:rPr>
          <w:rFonts w:eastAsia="Times New Roman"/>
          <w:sz w:val="22"/>
          <w:szCs w:val="24"/>
          <w:lang w:eastAsia="de-DE"/>
        </w:rPr>
        <w:t>Die Prüfstelle meldet den zuständigen Vollzugsstellen telefonisch oder elektronisch die Ergebnisse, wenn die Voraussetzungen einer Milchliefersperre gemäss Art. 15 MiPV erfüllt sind oder wenn die Probenahme verweigert wird. Die Verfügung von Milchliefersperren obliegt den kantonalen Vollzugsstellen.</w:t>
      </w:r>
    </w:p>
    <w:p w:rsidR="00B54724" w:rsidRPr="00B54724" w:rsidRDefault="00B54724" w:rsidP="00B54724">
      <w:pPr>
        <w:spacing w:line="360" w:lineRule="auto"/>
        <w:jc w:val="both"/>
        <w:rPr>
          <w:rFonts w:eastAsia="Times New Roman"/>
          <w:sz w:val="22"/>
          <w:szCs w:val="24"/>
          <w:lang w:eastAsia="de-DE"/>
        </w:rPr>
      </w:pPr>
      <w:r w:rsidRPr="00B54724">
        <w:rPr>
          <w:rFonts w:eastAsia="Times New Roman"/>
          <w:sz w:val="22"/>
          <w:szCs w:val="24"/>
          <w:lang w:eastAsia="de-DE"/>
        </w:rPr>
        <w:t>Die Prüfstelle ist im Zusammenhang mit Verwaltungsmassnahmen gegenüber den zuständigen Vollzugsstellen zur Auskunftserteilung verpflichtet</w:t>
      </w:r>
    </w:p>
    <w:p w:rsidR="00B54724" w:rsidRPr="00B54724" w:rsidRDefault="00B54724" w:rsidP="00B54724">
      <w:pPr>
        <w:spacing w:line="240" w:lineRule="auto"/>
        <w:rPr>
          <w:rFonts w:eastAsia="Times New Roman"/>
          <w:sz w:val="22"/>
          <w:szCs w:val="24"/>
          <w:lang w:eastAsia="de-DE"/>
        </w:rPr>
      </w:pPr>
    </w:p>
    <w:p w:rsidR="00B54724" w:rsidRPr="00B54724" w:rsidRDefault="00B54724" w:rsidP="00B54724">
      <w:pPr>
        <w:spacing w:line="360" w:lineRule="auto"/>
        <w:jc w:val="both"/>
        <w:rPr>
          <w:rFonts w:eastAsia="Times New Roman"/>
          <w:sz w:val="22"/>
          <w:szCs w:val="24"/>
          <w:lang w:eastAsia="de-DE"/>
        </w:rPr>
      </w:pPr>
      <w:r w:rsidRPr="00B54724">
        <w:rPr>
          <w:rFonts w:eastAsia="Times New Roman"/>
          <w:sz w:val="22"/>
          <w:szCs w:val="24"/>
          <w:lang w:eastAsia="de-DE"/>
        </w:rPr>
        <w:t>Die Information muss bis spätestens 12.00 Uhr des folgenden Arbeitstages erfolgen. Sie enthält folgende Angaben:</w:t>
      </w:r>
    </w:p>
    <w:p w:rsidR="00B54724" w:rsidRPr="00B54724" w:rsidRDefault="00B54724" w:rsidP="00B54724">
      <w:pPr>
        <w:numPr>
          <w:ilvl w:val="0"/>
          <w:numId w:val="30"/>
        </w:numPr>
        <w:tabs>
          <w:tab w:val="num" w:pos="180"/>
        </w:tabs>
        <w:spacing w:before="120" w:line="240" w:lineRule="auto"/>
        <w:ind w:left="180" w:hanging="180"/>
        <w:rPr>
          <w:rFonts w:eastAsia="Times New Roman"/>
          <w:sz w:val="22"/>
          <w:szCs w:val="24"/>
          <w:lang w:eastAsia="de-DE"/>
        </w:rPr>
      </w:pPr>
      <w:r w:rsidRPr="00B54724">
        <w:rPr>
          <w:rFonts w:eastAsia="Times New Roman"/>
          <w:sz w:val="22"/>
          <w:szCs w:val="24"/>
          <w:lang w:eastAsia="de-DE"/>
        </w:rPr>
        <w:t>Name, Vorname und Adresse des betroffenen Milchproduzenten</w:t>
      </w:r>
    </w:p>
    <w:p w:rsidR="00B54724" w:rsidRPr="00B54724" w:rsidRDefault="00B54724" w:rsidP="00B54724">
      <w:pPr>
        <w:numPr>
          <w:ilvl w:val="0"/>
          <w:numId w:val="30"/>
        </w:numPr>
        <w:tabs>
          <w:tab w:val="num" w:pos="180"/>
        </w:tabs>
        <w:spacing w:before="120" w:line="240" w:lineRule="auto"/>
        <w:ind w:left="180" w:hanging="180"/>
        <w:rPr>
          <w:rFonts w:eastAsia="Times New Roman"/>
          <w:sz w:val="22"/>
          <w:szCs w:val="24"/>
          <w:lang w:eastAsia="de-DE"/>
        </w:rPr>
      </w:pPr>
      <w:r w:rsidRPr="00B54724">
        <w:rPr>
          <w:rFonts w:eastAsia="Times New Roman"/>
          <w:sz w:val="22"/>
          <w:szCs w:val="24"/>
          <w:lang w:eastAsia="de-DE"/>
        </w:rPr>
        <w:t>Name und Adresse des Milchverwerters des betroffenen Milchproduzenten</w:t>
      </w:r>
    </w:p>
    <w:p w:rsidR="00B54724" w:rsidRPr="00B54724" w:rsidRDefault="00B54724" w:rsidP="00B54724">
      <w:pPr>
        <w:numPr>
          <w:ilvl w:val="0"/>
          <w:numId w:val="30"/>
        </w:numPr>
        <w:tabs>
          <w:tab w:val="num" w:pos="180"/>
        </w:tabs>
        <w:spacing w:before="120" w:line="240" w:lineRule="auto"/>
        <w:ind w:left="180" w:hanging="180"/>
        <w:rPr>
          <w:rFonts w:eastAsia="Times New Roman"/>
          <w:sz w:val="22"/>
          <w:szCs w:val="24"/>
          <w:lang w:eastAsia="de-DE"/>
        </w:rPr>
      </w:pPr>
      <w:r w:rsidRPr="00B54724">
        <w:rPr>
          <w:rFonts w:eastAsia="Times New Roman"/>
          <w:sz w:val="22"/>
          <w:szCs w:val="24"/>
          <w:lang w:eastAsia="de-DE"/>
        </w:rPr>
        <w:t>Sachverhaltsdarstellung:</w:t>
      </w:r>
    </w:p>
    <w:p w:rsidR="00B54724" w:rsidRPr="00B54724" w:rsidRDefault="00B54724" w:rsidP="00B54724">
      <w:pPr>
        <w:numPr>
          <w:ilvl w:val="0"/>
          <w:numId w:val="31"/>
        </w:numPr>
        <w:tabs>
          <w:tab w:val="num" w:pos="540"/>
        </w:tabs>
        <w:spacing w:before="120" w:line="240" w:lineRule="auto"/>
        <w:ind w:left="538" w:hanging="181"/>
        <w:rPr>
          <w:rFonts w:eastAsia="Times New Roman"/>
          <w:sz w:val="22"/>
          <w:szCs w:val="24"/>
          <w:lang w:eastAsia="de-DE"/>
        </w:rPr>
      </w:pPr>
      <w:r w:rsidRPr="00B54724">
        <w:rPr>
          <w:rFonts w:eastAsia="Times New Roman"/>
          <w:sz w:val="22"/>
          <w:szCs w:val="24"/>
          <w:lang w:eastAsia="de-DE"/>
        </w:rPr>
        <w:t>Keimbelastung und Zellzahl:</w:t>
      </w:r>
    </w:p>
    <w:p w:rsidR="00B54724" w:rsidRPr="00B54724" w:rsidRDefault="00B54724" w:rsidP="00B54724">
      <w:pPr>
        <w:numPr>
          <w:ilvl w:val="0"/>
          <w:numId w:val="31"/>
        </w:numPr>
        <w:tabs>
          <w:tab w:val="num" w:pos="900"/>
        </w:tabs>
        <w:spacing w:line="240" w:lineRule="auto"/>
        <w:ind w:left="900" w:hanging="180"/>
        <w:rPr>
          <w:rFonts w:eastAsia="Times New Roman"/>
          <w:sz w:val="22"/>
          <w:szCs w:val="24"/>
          <w:lang w:eastAsia="de-DE"/>
        </w:rPr>
      </w:pPr>
      <w:r w:rsidRPr="00B54724">
        <w:rPr>
          <w:rFonts w:eastAsia="Times New Roman"/>
          <w:sz w:val="22"/>
          <w:szCs w:val="24"/>
          <w:lang w:eastAsia="de-DE"/>
        </w:rPr>
        <w:t>Datum der Probenahmen</w:t>
      </w:r>
    </w:p>
    <w:p w:rsidR="00B54724" w:rsidRPr="00B54724" w:rsidRDefault="00B54724" w:rsidP="00B54724">
      <w:pPr>
        <w:numPr>
          <w:ilvl w:val="0"/>
          <w:numId w:val="31"/>
        </w:numPr>
        <w:tabs>
          <w:tab w:val="num" w:pos="900"/>
        </w:tabs>
        <w:spacing w:line="240" w:lineRule="auto"/>
        <w:ind w:left="900" w:hanging="180"/>
        <w:rPr>
          <w:rFonts w:eastAsia="Times New Roman"/>
          <w:sz w:val="22"/>
          <w:szCs w:val="24"/>
          <w:lang w:eastAsia="de-DE"/>
        </w:rPr>
      </w:pPr>
      <w:r w:rsidRPr="00B54724">
        <w:rPr>
          <w:rFonts w:eastAsia="Times New Roman"/>
          <w:sz w:val="22"/>
          <w:szCs w:val="24"/>
          <w:lang w:eastAsia="de-DE"/>
        </w:rPr>
        <w:t>beanstandetes Prüfkriterium</w:t>
      </w:r>
    </w:p>
    <w:p w:rsidR="00B54724" w:rsidRPr="00B54724" w:rsidRDefault="00B54724" w:rsidP="00B54724">
      <w:pPr>
        <w:numPr>
          <w:ilvl w:val="0"/>
          <w:numId w:val="31"/>
        </w:numPr>
        <w:tabs>
          <w:tab w:val="num" w:pos="900"/>
        </w:tabs>
        <w:spacing w:line="240" w:lineRule="auto"/>
        <w:ind w:left="900" w:hanging="180"/>
        <w:rPr>
          <w:rFonts w:eastAsia="Times New Roman"/>
          <w:sz w:val="22"/>
          <w:szCs w:val="24"/>
          <w:lang w:eastAsia="de-DE"/>
        </w:rPr>
      </w:pPr>
      <w:r w:rsidRPr="00B54724">
        <w:rPr>
          <w:rFonts w:eastAsia="Times New Roman"/>
          <w:sz w:val="22"/>
          <w:szCs w:val="24"/>
          <w:lang w:eastAsia="de-DE"/>
        </w:rPr>
        <w:t>Daten und Resultate der Prüfberichte, die für die Milchliefersperre berücksichtigt werden</w:t>
      </w:r>
    </w:p>
    <w:p w:rsidR="00B54724" w:rsidRPr="00B54724" w:rsidRDefault="00B54724" w:rsidP="00B54724">
      <w:pPr>
        <w:numPr>
          <w:ilvl w:val="0"/>
          <w:numId w:val="31"/>
        </w:numPr>
        <w:tabs>
          <w:tab w:val="num" w:pos="540"/>
        </w:tabs>
        <w:spacing w:before="120" w:line="240" w:lineRule="auto"/>
        <w:ind w:left="538" w:hanging="181"/>
        <w:rPr>
          <w:rFonts w:eastAsia="Times New Roman"/>
          <w:sz w:val="22"/>
          <w:szCs w:val="24"/>
          <w:lang w:eastAsia="de-DE"/>
        </w:rPr>
      </w:pPr>
      <w:r w:rsidRPr="00B54724">
        <w:rPr>
          <w:rFonts w:eastAsia="Times New Roman"/>
          <w:sz w:val="22"/>
          <w:szCs w:val="24"/>
          <w:lang w:eastAsia="de-DE"/>
        </w:rPr>
        <w:t>Hemmstoffe:</w:t>
      </w:r>
    </w:p>
    <w:p w:rsidR="00B54724" w:rsidRPr="00B54724" w:rsidRDefault="00B54724" w:rsidP="00B54724">
      <w:pPr>
        <w:numPr>
          <w:ilvl w:val="0"/>
          <w:numId w:val="31"/>
        </w:numPr>
        <w:tabs>
          <w:tab w:val="num" w:pos="900"/>
        </w:tabs>
        <w:spacing w:line="240" w:lineRule="auto"/>
        <w:ind w:left="900" w:hanging="180"/>
        <w:rPr>
          <w:rFonts w:eastAsia="Times New Roman"/>
          <w:sz w:val="22"/>
          <w:szCs w:val="24"/>
          <w:lang w:eastAsia="de-DE"/>
        </w:rPr>
      </w:pPr>
      <w:r w:rsidRPr="00B54724">
        <w:rPr>
          <w:rFonts w:eastAsia="Times New Roman"/>
          <w:sz w:val="22"/>
          <w:szCs w:val="24"/>
          <w:lang w:eastAsia="de-DE"/>
        </w:rPr>
        <w:t>Datum der Probenahme</w:t>
      </w:r>
    </w:p>
    <w:p w:rsidR="00B54724" w:rsidRPr="00B54724" w:rsidRDefault="00B54724" w:rsidP="00B54724">
      <w:pPr>
        <w:numPr>
          <w:ilvl w:val="0"/>
          <w:numId w:val="31"/>
        </w:numPr>
        <w:tabs>
          <w:tab w:val="num" w:pos="900"/>
        </w:tabs>
        <w:spacing w:line="240" w:lineRule="auto"/>
        <w:ind w:left="900" w:hanging="180"/>
        <w:rPr>
          <w:rFonts w:eastAsia="Times New Roman"/>
          <w:sz w:val="22"/>
          <w:szCs w:val="24"/>
          <w:lang w:eastAsia="de-DE"/>
        </w:rPr>
      </w:pPr>
      <w:r w:rsidRPr="00B54724">
        <w:rPr>
          <w:rFonts w:eastAsia="Times New Roman"/>
          <w:sz w:val="22"/>
          <w:szCs w:val="24"/>
          <w:lang w:eastAsia="de-DE"/>
        </w:rPr>
        <w:t>beanstandetes Prüfkriterium</w:t>
      </w:r>
    </w:p>
    <w:p w:rsidR="00B54724" w:rsidRPr="00B54724" w:rsidRDefault="00B54724" w:rsidP="00B54724">
      <w:pPr>
        <w:spacing w:line="240" w:lineRule="auto"/>
        <w:ind w:left="900"/>
        <w:rPr>
          <w:rFonts w:eastAsia="Times New Roman"/>
          <w:sz w:val="22"/>
          <w:szCs w:val="24"/>
          <w:lang w:eastAsia="de-DE"/>
        </w:rPr>
      </w:pPr>
    </w:p>
    <w:p w:rsidR="00B54724" w:rsidRPr="00B54724" w:rsidRDefault="00B54724" w:rsidP="00B54724">
      <w:pPr>
        <w:spacing w:line="360" w:lineRule="auto"/>
        <w:jc w:val="both"/>
        <w:rPr>
          <w:rFonts w:eastAsia="Times New Roman"/>
          <w:sz w:val="22"/>
          <w:szCs w:val="24"/>
          <w:lang w:eastAsia="de-DE"/>
        </w:rPr>
      </w:pPr>
      <w:r w:rsidRPr="00B54724">
        <w:rPr>
          <w:rFonts w:eastAsia="Times New Roman"/>
          <w:sz w:val="22"/>
          <w:szCs w:val="24"/>
          <w:lang w:eastAsia="de-DE"/>
        </w:rPr>
        <w:t xml:space="preserve">Bei der Hemmstoffuntersuchung informiert die Prüfstelle die Vollzugsstelle bereits telefonisch beim Vorliegen von Verdachtsergebnissen. Diese Vorinformation erfolgt telefonisch und ermöglicht der Vollzugsstelle die Vorbereitung der erforderlichen Sofortmassnahmen. </w:t>
      </w:r>
    </w:p>
    <w:p w:rsidR="00B54724" w:rsidRPr="00B54724" w:rsidRDefault="00B54724" w:rsidP="00B54724">
      <w:pPr>
        <w:spacing w:line="240" w:lineRule="auto"/>
        <w:rPr>
          <w:rFonts w:eastAsia="Times New Roman"/>
          <w:sz w:val="22"/>
          <w:szCs w:val="24"/>
          <w:lang w:eastAsia="de-DE"/>
        </w:rPr>
      </w:pPr>
    </w:p>
    <w:p w:rsidR="00B54724" w:rsidRPr="00B54724" w:rsidRDefault="00B54724" w:rsidP="00B54724">
      <w:pPr>
        <w:numPr>
          <w:ilvl w:val="0"/>
          <w:numId w:val="31"/>
        </w:numPr>
        <w:tabs>
          <w:tab w:val="num" w:pos="540"/>
        </w:tabs>
        <w:spacing w:before="120" w:line="240" w:lineRule="auto"/>
        <w:ind w:left="538" w:hanging="181"/>
        <w:rPr>
          <w:rFonts w:eastAsia="Times New Roman"/>
          <w:sz w:val="22"/>
          <w:szCs w:val="24"/>
          <w:lang w:eastAsia="de-DE"/>
        </w:rPr>
      </w:pPr>
      <w:r w:rsidRPr="00B54724">
        <w:rPr>
          <w:rFonts w:eastAsia="Times New Roman"/>
          <w:sz w:val="22"/>
          <w:szCs w:val="24"/>
          <w:lang w:eastAsia="de-DE"/>
        </w:rPr>
        <w:t xml:space="preserve">   bei Verweigerung der Probenahme:</w:t>
      </w:r>
    </w:p>
    <w:p w:rsidR="00B54724" w:rsidRPr="00B54724" w:rsidRDefault="00B54724" w:rsidP="00B54724">
      <w:pPr>
        <w:spacing w:before="120" w:line="240" w:lineRule="auto"/>
        <w:ind w:left="720"/>
        <w:rPr>
          <w:rFonts w:eastAsia="Times New Roman"/>
          <w:sz w:val="22"/>
          <w:szCs w:val="24"/>
          <w:lang w:eastAsia="de-DE"/>
        </w:rPr>
      </w:pPr>
      <w:r w:rsidRPr="00B54724">
        <w:rPr>
          <w:rFonts w:eastAsia="Times New Roman"/>
          <w:sz w:val="22"/>
          <w:szCs w:val="24"/>
          <w:lang w:eastAsia="de-DE"/>
        </w:rPr>
        <w:t>-  Name, Vorname und Adresse des betroffenen Milchproduzenten/Milchverwerters</w:t>
      </w:r>
    </w:p>
    <w:p w:rsidR="00B54724" w:rsidRPr="00B54724" w:rsidRDefault="00B54724" w:rsidP="00B54724">
      <w:pPr>
        <w:numPr>
          <w:ilvl w:val="0"/>
          <w:numId w:val="31"/>
        </w:numPr>
        <w:tabs>
          <w:tab w:val="num" w:pos="900"/>
        </w:tabs>
        <w:spacing w:line="240" w:lineRule="auto"/>
        <w:ind w:left="900" w:hanging="180"/>
        <w:rPr>
          <w:rFonts w:eastAsia="Times New Roman"/>
          <w:sz w:val="22"/>
          <w:szCs w:val="24"/>
          <w:lang w:eastAsia="de-DE"/>
        </w:rPr>
      </w:pPr>
      <w:r w:rsidRPr="00B54724">
        <w:rPr>
          <w:rFonts w:eastAsia="Times New Roman"/>
          <w:sz w:val="22"/>
          <w:szCs w:val="24"/>
          <w:lang w:eastAsia="de-DE"/>
        </w:rPr>
        <w:t>Datum der verweigerten Probenahme</w:t>
      </w:r>
    </w:p>
    <w:p w:rsidR="00B54724" w:rsidRPr="00B54724" w:rsidRDefault="00B54724" w:rsidP="00B54724">
      <w:pPr>
        <w:spacing w:line="240" w:lineRule="auto"/>
        <w:ind w:left="900"/>
        <w:rPr>
          <w:rFonts w:eastAsia="Times New Roman"/>
          <w:sz w:val="22"/>
          <w:szCs w:val="24"/>
          <w:lang w:eastAsia="de-DE"/>
        </w:rPr>
      </w:pPr>
    </w:p>
    <w:p w:rsidR="00B54724" w:rsidRPr="00B54724" w:rsidRDefault="00B54724" w:rsidP="00B54724">
      <w:pPr>
        <w:spacing w:line="240" w:lineRule="auto"/>
        <w:rPr>
          <w:rFonts w:eastAsia="Times New Roman"/>
          <w:sz w:val="22"/>
          <w:szCs w:val="24"/>
          <w:lang w:eastAsia="de-DE"/>
        </w:rPr>
      </w:pPr>
    </w:p>
    <w:p w:rsidR="00B54724" w:rsidRPr="00B54724" w:rsidRDefault="00B54724" w:rsidP="00B54724">
      <w:pPr>
        <w:keepNext/>
        <w:widowControl w:val="0"/>
        <w:spacing w:line="240" w:lineRule="auto"/>
        <w:ind w:left="540" w:hanging="540"/>
        <w:outlineLvl w:val="6"/>
        <w:rPr>
          <w:rFonts w:eastAsia="Times New Roman"/>
          <w:b/>
          <w:sz w:val="24"/>
          <w:szCs w:val="20"/>
          <w:lang w:eastAsia="de-DE"/>
        </w:rPr>
      </w:pPr>
      <w:r w:rsidRPr="00B54724">
        <w:rPr>
          <w:rFonts w:eastAsia="Times New Roman"/>
          <w:b/>
          <w:sz w:val="24"/>
          <w:szCs w:val="20"/>
          <w:lang w:eastAsia="de-DE"/>
        </w:rPr>
        <w:t>5.</w:t>
      </w:r>
      <w:r w:rsidRPr="00B54724">
        <w:rPr>
          <w:rFonts w:eastAsia="Times New Roman"/>
          <w:b/>
          <w:sz w:val="24"/>
          <w:szCs w:val="20"/>
          <w:lang w:eastAsia="de-DE"/>
        </w:rPr>
        <w:tab/>
      </w:r>
      <w:r w:rsidRPr="00B54724">
        <w:rPr>
          <w:rFonts w:eastAsia="Times New Roman"/>
          <w:b/>
          <w:sz w:val="22"/>
          <w:lang w:eastAsia="de-DE"/>
        </w:rPr>
        <w:t>Verfügung der Milchliefersperre bei Beanstandungen der Keimbelastung und der somatischen Zellzahl</w:t>
      </w:r>
      <w:r w:rsidRPr="00B54724">
        <w:rPr>
          <w:rFonts w:eastAsia="Times New Roman"/>
          <w:b/>
          <w:sz w:val="24"/>
          <w:szCs w:val="20"/>
          <w:vertAlign w:val="superscript"/>
          <w:lang w:eastAsia="de-DE"/>
        </w:rPr>
        <w:footnoteReference w:id="1"/>
      </w:r>
    </w:p>
    <w:p w:rsidR="00B54724" w:rsidRPr="00B54724" w:rsidRDefault="00B54724" w:rsidP="00B54724">
      <w:pPr>
        <w:spacing w:line="240" w:lineRule="auto"/>
        <w:rPr>
          <w:rFonts w:eastAsia="Times New Roman"/>
          <w:sz w:val="22"/>
          <w:szCs w:val="24"/>
          <w:lang w:eastAsia="de-DE"/>
        </w:rPr>
      </w:pPr>
    </w:p>
    <w:p w:rsidR="00B54724" w:rsidRPr="00B54724" w:rsidRDefault="00B54724" w:rsidP="00B54724">
      <w:pPr>
        <w:spacing w:line="360" w:lineRule="auto"/>
        <w:jc w:val="both"/>
        <w:rPr>
          <w:rFonts w:eastAsia="Times New Roman"/>
          <w:sz w:val="22"/>
          <w:szCs w:val="24"/>
          <w:lang w:eastAsia="de-DE"/>
        </w:rPr>
      </w:pPr>
      <w:r w:rsidRPr="00B54724">
        <w:rPr>
          <w:rFonts w:eastAsia="Times New Roman"/>
          <w:sz w:val="22"/>
          <w:szCs w:val="24"/>
          <w:lang w:eastAsia="de-DE"/>
        </w:rPr>
        <w:t>Die Vollzugsstelle verfügt die Milchliefersperre dem Milchproduzenten mit eingeschriebenem Brief. Die Verfügung ist spätestens einen Arbeitstag nach Erhalt der Mitteilung des Prüfergebnisses (geometrischer Mittelwert), welches zur Milchliefersperre führt, zu versenden. Die Prüfstelle und der Milchkäufer erhalten je eine Kopie der Verfügung. Der Milchkäufer wird zugleich mit der Verfügungskopie beauftragt, sofort die Person zu benachrichtigen, welche die Milch annimmt (Milcheinnehmer, Milchtransporteur).</w:t>
      </w:r>
    </w:p>
    <w:p w:rsidR="00B54724" w:rsidRDefault="00B54724">
      <w:pPr>
        <w:spacing w:after="160" w:line="259" w:lineRule="auto"/>
        <w:rPr>
          <w:rFonts w:eastAsia="Times New Roman"/>
          <w:sz w:val="22"/>
          <w:szCs w:val="24"/>
          <w:lang w:eastAsia="de-DE"/>
        </w:rPr>
      </w:pPr>
      <w:r>
        <w:rPr>
          <w:rFonts w:eastAsia="Times New Roman"/>
          <w:sz w:val="22"/>
          <w:szCs w:val="24"/>
          <w:lang w:eastAsia="de-DE"/>
        </w:rPr>
        <w:br w:type="page"/>
      </w:r>
    </w:p>
    <w:p w:rsidR="00B54724" w:rsidRPr="00B54724" w:rsidRDefault="00B54724" w:rsidP="00B54724">
      <w:pPr>
        <w:spacing w:line="360" w:lineRule="auto"/>
        <w:jc w:val="both"/>
        <w:rPr>
          <w:rFonts w:eastAsia="Times New Roman"/>
          <w:sz w:val="22"/>
          <w:szCs w:val="24"/>
          <w:lang w:eastAsia="de-DE"/>
        </w:rPr>
      </w:pPr>
      <w:r w:rsidRPr="00B54724">
        <w:rPr>
          <w:rFonts w:eastAsia="Times New Roman"/>
          <w:sz w:val="22"/>
          <w:szCs w:val="24"/>
          <w:lang w:eastAsia="de-DE"/>
        </w:rPr>
        <w:lastRenderedPageBreak/>
        <w:t>Die Verfügung muss folgende Elemente enthalten:</w:t>
      </w:r>
    </w:p>
    <w:p w:rsidR="00B54724" w:rsidRPr="00B54724" w:rsidRDefault="00B54724" w:rsidP="00B54724">
      <w:pPr>
        <w:numPr>
          <w:ilvl w:val="0"/>
          <w:numId w:val="30"/>
        </w:numPr>
        <w:tabs>
          <w:tab w:val="num" w:pos="180"/>
        </w:tabs>
        <w:spacing w:before="120" w:line="240" w:lineRule="auto"/>
        <w:ind w:left="180" w:hanging="180"/>
        <w:rPr>
          <w:rFonts w:eastAsia="Times New Roman"/>
          <w:sz w:val="22"/>
          <w:szCs w:val="24"/>
          <w:lang w:eastAsia="de-DE"/>
        </w:rPr>
      </w:pPr>
      <w:r w:rsidRPr="00B54724">
        <w:rPr>
          <w:rFonts w:eastAsia="Times New Roman"/>
          <w:sz w:val="22"/>
          <w:szCs w:val="24"/>
          <w:lang w:eastAsia="de-DE"/>
        </w:rPr>
        <w:t>Verfügte Massnahme: Milchliefersperre mit sofortiger Wirkung</w:t>
      </w:r>
    </w:p>
    <w:p w:rsidR="00B54724" w:rsidRPr="00B54724" w:rsidRDefault="00B54724" w:rsidP="00B54724">
      <w:pPr>
        <w:numPr>
          <w:ilvl w:val="0"/>
          <w:numId w:val="30"/>
        </w:numPr>
        <w:tabs>
          <w:tab w:val="num" w:pos="180"/>
        </w:tabs>
        <w:spacing w:before="120" w:line="240" w:lineRule="auto"/>
        <w:ind w:left="180" w:hanging="180"/>
        <w:rPr>
          <w:rFonts w:eastAsia="Times New Roman"/>
          <w:sz w:val="22"/>
          <w:szCs w:val="24"/>
          <w:lang w:eastAsia="de-DE"/>
        </w:rPr>
      </w:pPr>
      <w:r w:rsidRPr="00B54724">
        <w:rPr>
          <w:rFonts w:eastAsia="Times New Roman"/>
          <w:sz w:val="22"/>
          <w:szCs w:val="24"/>
          <w:lang w:eastAsia="de-DE"/>
        </w:rPr>
        <w:t>Sachverhaltsdarstellung:</w:t>
      </w:r>
    </w:p>
    <w:p w:rsidR="00B54724" w:rsidRPr="00B54724" w:rsidRDefault="00B54724" w:rsidP="00B54724">
      <w:pPr>
        <w:numPr>
          <w:ilvl w:val="0"/>
          <w:numId w:val="31"/>
        </w:numPr>
        <w:tabs>
          <w:tab w:val="num" w:pos="540"/>
        </w:tabs>
        <w:spacing w:line="240" w:lineRule="auto"/>
        <w:ind w:left="540" w:hanging="180"/>
        <w:rPr>
          <w:rFonts w:eastAsia="Times New Roman"/>
          <w:sz w:val="22"/>
          <w:szCs w:val="24"/>
          <w:lang w:eastAsia="de-DE"/>
        </w:rPr>
      </w:pPr>
      <w:r w:rsidRPr="00B54724">
        <w:rPr>
          <w:rFonts w:eastAsia="Times New Roman"/>
          <w:sz w:val="22"/>
          <w:szCs w:val="24"/>
          <w:lang w:eastAsia="de-DE"/>
        </w:rPr>
        <w:t>Datum der Probenahme</w:t>
      </w:r>
    </w:p>
    <w:p w:rsidR="00B54724" w:rsidRPr="00B54724" w:rsidRDefault="00B54724" w:rsidP="00B54724">
      <w:pPr>
        <w:numPr>
          <w:ilvl w:val="0"/>
          <w:numId w:val="31"/>
        </w:numPr>
        <w:tabs>
          <w:tab w:val="num" w:pos="540"/>
        </w:tabs>
        <w:spacing w:line="240" w:lineRule="auto"/>
        <w:ind w:left="540" w:hanging="180"/>
        <w:rPr>
          <w:rFonts w:eastAsia="Times New Roman"/>
          <w:sz w:val="22"/>
          <w:szCs w:val="24"/>
          <w:lang w:eastAsia="de-DE"/>
        </w:rPr>
      </w:pPr>
      <w:r w:rsidRPr="00B54724">
        <w:rPr>
          <w:rFonts w:eastAsia="Times New Roman"/>
          <w:sz w:val="22"/>
          <w:szCs w:val="24"/>
          <w:lang w:eastAsia="de-DE"/>
        </w:rPr>
        <w:t>beanstandetes Prüfkriterium</w:t>
      </w:r>
    </w:p>
    <w:p w:rsidR="00B54724" w:rsidRPr="00B54724" w:rsidRDefault="00B54724" w:rsidP="00B54724">
      <w:pPr>
        <w:numPr>
          <w:ilvl w:val="0"/>
          <w:numId w:val="31"/>
        </w:numPr>
        <w:tabs>
          <w:tab w:val="num" w:pos="540"/>
        </w:tabs>
        <w:spacing w:line="240" w:lineRule="auto"/>
        <w:ind w:left="540" w:hanging="180"/>
        <w:rPr>
          <w:rFonts w:eastAsia="Times New Roman"/>
          <w:sz w:val="22"/>
          <w:szCs w:val="24"/>
          <w:lang w:eastAsia="de-DE"/>
        </w:rPr>
      </w:pPr>
      <w:r w:rsidRPr="00B54724">
        <w:rPr>
          <w:rFonts w:eastAsia="Times New Roman"/>
          <w:sz w:val="22"/>
          <w:szCs w:val="24"/>
          <w:lang w:eastAsia="de-DE"/>
        </w:rPr>
        <w:t>Daten und Resultate der Proben und der Prüfberichte die für die Milchliefersperre berücksichtigt werden</w:t>
      </w:r>
    </w:p>
    <w:p w:rsidR="00B54724" w:rsidRPr="00B54724" w:rsidRDefault="00B54724" w:rsidP="00B54724">
      <w:pPr>
        <w:numPr>
          <w:ilvl w:val="0"/>
          <w:numId w:val="30"/>
        </w:numPr>
        <w:tabs>
          <w:tab w:val="num" w:pos="180"/>
        </w:tabs>
        <w:spacing w:before="120" w:line="240" w:lineRule="auto"/>
        <w:ind w:left="180" w:hanging="180"/>
        <w:rPr>
          <w:rFonts w:eastAsia="Times New Roman"/>
          <w:sz w:val="22"/>
          <w:szCs w:val="24"/>
          <w:lang w:eastAsia="de-DE"/>
        </w:rPr>
      </w:pPr>
      <w:r w:rsidRPr="00B54724">
        <w:rPr>
          <w:rFonts w:eastAsia="Times New Roman"/>
          <w:sz w:val="22"/>
          <w:szCs w:val="24"/>
          <w:lang w:eastAsia="de-DE"/>
        </w:rPr>
        <w:t>Hinweis, dass einer allfälligen Beschwerde die aufschiebende Wirkung entzogen ist</w:t>
      </w:r>
    </w:p>
    <w:p w:rsidR="00B54724" w:rsidRPr="00B54724" w:rsidRDefault="00B54724" w:rsidP="00B54724">
      <w:pPr>
        <w:numPr>
          <w:ilvl w:val="0"/>
          <w:numId w:val="30"/>
        </w:numPr>
        <w:tabs>
          <w:tab w:val="num" w:pos="180"/>
        </w:tabs>
        <w:spacing w:before="120" w:line="240" w:lineRule="auto"/>
        <w:ind w:left="180" w:hanging="180"/>
        <w:rPr>
          <w:rFonts w:eastAsia="Times New Roman"/>
          <w:sz w:val="22"/>
          <w:szCs w:val="24"/>
          <w:lang w:eastAsia="de-DE"/>
        </w:rPr>
      </w:pPr>
      <w:r w:rsidRPr="00B54724">
        <w:rPr>
          <w:rFonts w:eastAsia="Times New Roman"/>
          <w:sz w:val="22"/>
          <w:szCs w:val="24"/>
          <w:lang w:eastAsia="de-DE"/>
        </w:rPr>
        <w:t>Hinweis auf Artikel 15 MiPV als rechtliche Grundlage für die Verfügung der Milchliefersperre</w:t>
      </w:r>
    </w:p>
    <w:p w:rsidR="00B54724" w:rsidRPr="00B54724" w:rsidRDefault="00B54724" w:rsidP="00B54724">
      <w:pPr>
        <w:numPr>
          <w:ilvl w:val="0"/>
          <w:numId w:val="30"/>
        </w:numPr>
        <w:tabs>
          <w:tab w:val="num" w:pos="180"/>
        </w:tabs>
        <w:spacing w:before="120" w:line="240" w:lineRule="auto"/>
        <w:ind w:left="180" w:hanging="180"/>
        <w:rPr>
          <w:rFonts w:eastAsia="Times New Roman"/>
          <w:sz w:val="22"/>
          <w:szCs w:val="24"/>
          <w:lang w:eastAsia="de-DE"/>
        </w:rPr>
      </w:pPr>
      <w:r w:rsidRPr="00B54724">
        <w:rPr>
          <w:rFonts w:eastAsia="Times New Roman"/>
          <w:sz w:val="22"/>
          <w:szCs w:val="24"/>
          <w:lang w:eastAsia="de-DE"/>
        </w:rPr>
        <w:t>Rechtsmittelbelehrung</w:t>
      </w:r>
    </w:p>
    <w:p w:rsidR="00B54724" w:rsidRPr="00B54724" w:rsidRDefault="00B54724" w:rsidP="00B54724">
      <w:pPr>
        <w:numPr>
          <w:ilvl w:val="0"/>
          <w:numId w:val="30"/>
        </w:numPr>
        <w:tabs>
          <w:tab w:val="num" w:pos="180"/>
        </w:tabs>
        <w:spacing w:before="120" w:line="240" w:lineRule="auto"/>
        <w:ind w:left="180" w:hanging="180"/>
        <w:rPr>
          <w:rFonts w:eastAsia="Times New Roman"/>
          <w:sz w:val="22"/>
          <w:szCs w:val="24"/>
          <w:lang w:eastAsia="de-DE"/>
        </w:rPr>
      </w:pPr>
      <w:r w:rsidRPr="00B54724">
        <w:rPr>
          <w:rFonts w:eastAsia="Times New Roman"/>
          <w:sz w:val="22"/>
          <w:szCs w:val="24"/>
          <w:lang w:eastAsia="de-DE"/>
        </w:rPr>
        <w:t>Zu erfüllende Voraussetzungen zur Aufhebung der Milchliefersperre</w:t>
      </w:r>
    </w:p>
    <w:p w:rsidR="00B54724" w:rsidRPr="00B54724" w:rsidRDefault="00B54724" w:rsidP="00B54724">
      <w:pPr>
        <w:spacing w:line="240" w:lineRule="auto"/>
        <w:rPr>
          <w:rFonts w:eastAsia="Times New Roman"/>
          <w:sz w:val="22"/>
          <w:szCs w:val="24"/>
          <w:lang w:eastAsia="de-DE"/>
        </w:rPr>
      </w:pPr>
    </w:p>
    <w:p w:rsidR="00B54724" w:rsidRPr="00B54724" w:rsidRDefault="00B54724" w:rsidP="00B54724">
      <w:pPr>
        <w:tabs>
          <w:tab w:val="left" w:pos="540"/>
        </w:tabs>
        <w:spacing w:line="240" w:lineRule="auto"/>
        <w:rPr>
          <w:rFonts w:eastAsia="Times New Roman"/>
          <w:b/>
          <w:bCs/>
          <w:i/>
          <w:iCs/>
          <w:sz w:val="22"/>
          <w:szCs w:val="24"/>
          <w:lang w:eastAsia="de-DE"/>
        </w:rPr>
      </w:pPr>
      <w:r w:rsidRPr="00B54724">
        <w:rPr>
          <w:rFonts w:eastAsia="Times New Roman"/>
          <w:b/>
          <w:bCs/>
          <w:i/>
          <w:iCs/>
          <w:sz w:val="22"/>
          <w:szCs w:val="24"/>
          <w:lang w:eastAsia="de-DE"/>
        </w:rPr>
        <w:t>5.1</w:t>
      </w:r>
      <w:r w:rsidRPr="00B54724">
        <w:rPr>
          <w:rFonts w:eastAsia="Times New Roman"/>
          <w:b/>
          <w:bCs/>
          <w:i/>
          <w:iCs/>
          <w:sz w:val="22"/>
          <w:szCs w:val="24"/>
          <w:lang w:eastAsia="de-DE"/>
        </w:rPr>
        <w:tab/>
        <w:t>Aufhebung der Milchliefersperre</w:t>
      </w:r>
    </w:p>
    <w:p w:rsidR="00B54724" w:rsidRPr="00B54724" w:rsidRDefault="00B54724" w:rsidP="00B54724">
      <w:pPr>
        <w:spacing w:line="240" w:lineRule="auto"/>
        <w:rPr>
          <w:rFonts w:eastAsia="Times New Roman"/>
          <w:sz w:val="22"/>
          <w:szCs w:val="24"/>
          <w:lang w:eastAsia="de-DE"/>
        </w:rPr>
      </w:pPr>
    </w:p>
    <w:p w:rsidR="00B54724" w:rsidRPr="00B54724" w:rsidRDefault="00B54724" w:rsidP="00B54724">
      <w:pPr>
        <w:spacing w:line="360" w:lineRule="auto"/>
        <w:jc w:val="both"/>
        <w:rPr>
          <w:rFonts w:eastAsia="Times New Roman"/>
          <w:sz w:val="22"/>
          <w:szCs w:val="24"/>
          <w:lang w:eastAsia="de-DE"/>
        </w:rPr>
      </w:pPr>
      <w:r w:rsidRPr="00B54724">
        <w:rPr>
          <w:rFonts w:eastAsia="Times New Roman"/>
          <w:sz w:val="22"/>
          <w:szCs w:val="24"/>
          <w:lang w:eastAsia="de-DE"/>
        </w:rPr>
        <w:t>Die Milchliefersperre wird aufgehoben, wenn sämtliche Grundanforderungen der Milch und die Hygieneanforderungen gemäss der Verordnung über die Hygiene bei der Milchproduktion</w:t>
      </w:r>
      <w:r w:rsidRPr="00B54724">
        <w:rPr>
          <w:rFonts w:eastAsia="Times New Roman"/>
          <w:sz w:val="22"/>
          <w:szCs w:val="24"/>
          <w:vertAlign w:val="superscript"/>
          <w:lang w:eastAsia="de-DE"/>
        </w:rPr>
        <w:footnoteReference w:id="2"/>
      </w:r>
      <w:r w:rsidRPr="00B54724">
        <w:rPr>
          <w:rFonts w:eastAsia="Times New Roman"/>
          <w:sz w:val="22"/>
          <w:szCs w:val="24"/>
          <w:lang w:eastAsia="de-DE"/>
        </w:rPr>
        <w:t xml:space="preserve"> erfüllt sind. Der Milchproduzent hat bei der Vollzugsstelle eine Inspektion und die Erhebung einer Milchprobe zu beantragen. Das Resultat der Einzelprobe muss den Anforderungen nach Art. 8 VHyMP entsprechen. Der Milchproduzent muss die zur Ablieferung bestimmte Milch auf den Zeitpunkt der zu vereinbarenden Probenahme im Lager- oder Transportbehälter bereithalten. Die beiden nachfolgenden im Rahmen der offiziellen Milchprüfung entnommenen Einzelproben müssen je auch den Anforderungen nach Art. 8 VHyMP entsprechen, sonst wird die Milchliefersperre nochmals verfügt.</w:t>
      </w:r>
    </w:p>
    <w:p w:rsidR="00B54724" w:rsidRPr="00B54724" w:rsidRDefault="00B54724" w:rsidP="00B54724">
      <w:pPr>
        <w:spacing w:line="360" w:lineRule="auto"/>
        <w:jc w:val="both"/>
        <w:rPr>
          <w:rFonts w:eastAsia="Times New Roman"/>
          <w:sz w:val="22"/>
          <w:szCs w:val="24"/>
          <w:lang w:eastAsia="de-DE"/>
        </w:rPr>
      </w:pPr>
      <w:r w:rsidRPr="00B54724">
        <w:rPr>
          <w:rFonts w:eastAsia="Times New Roman"/>
          <w:sz w:val="22"/>
          <w:szCs w:val="24"/>
          <w:lang w:eastAsia="de-DE"/>
        </w:rPr>
        <w:t>Die Erhebung, der Transport und die Untersuchung der Probe erfolgt gemäss den technischen Vorgaben</w:t>
      </w:r>
      <w:r w:rsidRPr="00B54724">
        <w:rPr>
          <w:rFonts w:eastAsia="Times New Roman"/>
          <w:sz w:val="22"/>
          <w:szCs w:val="24"/>
          <w:vertAlign w:val="superscript"/>
          <w:lang w:eastAsia="de-DE"/>
        </w:rPr>
        <w:footnoteReference w:id="3"/>
      </w:r>
      <w:r w:rsidRPr="00B54724">
        <w:rPr>
          <w:rFonts w:eastAsia="Times New Roman"/>
          <w:sz w:val="22"/>
          <w:szCs w:val="24"/>
          <w:lang w:eastAsia="de-DE"/>
        </w:rPr>
        <w:t>.</w:t>
      </w:r>
    </w:p>
    <w:p w:rsidR="00B54724" w:rsidRPr="00B54724" w:rsidRDefault="00B54724" w:rsidP="00B54724">
      <w:pPr>
        <w:spacing w:line="360" w:lineRule="auto"/>
        <w:jc w:val="both"/>
        <w:rPr>
          <w:rFonts w:eastAsia="Times New Roman"/>
          <w:sz w:val="22"/>
          <w:szCs w:val="24"/>
          <w:lang w:eastAsia="de-DE"/>
        </w:rPr>
      </w:pPr>
    </w:p>
    <w:p w:rsidR="00B54724" w:rsidRPr="00B54724" w:rsidRDefault="00B54724" w:rsidP="00B54724">
      <w:pPr>
        <w:spacing w:line="360" w:lineRule="auto"/>
        <w:jc w:val="both"/>
        <w:rPr>
          <w:rFonts w:eastAsia="Times New Roman"/>
          <w:sz w:val="22"/>
          <w:szCs w:val="24"/>
          <w:lang w:eastAsia="de-DE"/>
        </w:rPr>
      </w:pPr>
      <w:r w:rsidRPr="00B54724">
        <w:rPr>
          <w:rFonts w:eastAsia="Times New Roman"/>
          <w:sz w:val="22"/>
          <w:szCs w:val="24"/>
          <w:lang w:eastAsia="de-DE"/>
        </w:rPr>
        <w:t>Die zuständige Vollzugsstelle teilt die Aufhebung der Milchliefersperre dem Produzenten, dem Milchkäufer und der Prüfstelle unverzüglich schriftlich oder telefonisch mit.</w:t>
      </w:r>
    </w:p>
    <w:p w:rsidR="00B54724" w:rsidRPr="00B54724" w:rsidRDefault="00B54724" w:rsidP="00B54724">
      <w:pPr>
        <w:spacing w:line="240" w:lineRule="auto"/>
        <w:rPr>
          <w:rFonts w:eastAsia="Times New Roman"/>
          <w:sz w:val="22"/>
          <w:szCs w:val="24"/>
          <w:lang w:eastAsia="de-DE"/>
        </w:rPr>
      </w:pPr>
    </w:p>
    <w:p w:rsidR="00B54724" w:rsidRPr="00B54724" w:rsidRDefault="00B54724" w:rsidP="00B54724">
      <w:pPr>
        <w:spacing w:line="240" w:lineRule="auto"/>
        <w:rPr>
          <w:rFonts w:eastAsia="Times New Roman"/>
          <w:sz w:val="22"/>
          <w:szCs w:val="24"/>
          <w:lang w:eastAsia="de-DE"/>
        </w:rPr>
      </w:pPr>
    </w:p>
    <w:p w:rsidR="00B54724" w:rsidRPr="00B54724" w:rsidRDefault="00B54724" w:rsidP="00B54724">
      <w:pPr>
        <w:keepNext/>
        <w:widowControl w:val="0"/>
        <w:spacing w:line="240" w:lineRule="auto"/>
        <w:ind w:left="540" w:hanging="540"/>
        <w:outlineLvl w:val="6"/>
        <w:rPr>
          <w:rFonts w:eastAsia="Times New Roman"/>
          <w:b/>
          <w:sz w:val="24"/>
          <w:szCs w:val="20"/>
          <w:lang w:eastAsia="de-DE"/>
        </w:rPr>
      </w:pPr>
      <w:r w:rsidRPr="00B54724">
        <w:rPr>
          <w:rFonts w:eastAsia="Times New Roman"/>
          <w:b/>
          <w:sz w:val="24"/>
          <w:szCs w:val="20"/>
          <w:lang w:eastAsia="de-DE"/>
        </w:rPr>
        <w:t>6.</w:t>
      </w:r>
      <w:r w:rsidRPr="00B54724">
        <w:rPr>
          <w:rFonts w:eastAsia="Times New Roman"/>
          <w:b/>
          <w:sz w:val="24"/>
          <w:szCs w:val="20"/>
          <w:lang w:eastAsia="de-DE"/>
        </w:rPr>
        <w:tab/>
      </w:r>
      <w:r w:rsidRPr="00B54724">
        <w:rPr>
          <w:rFonts w:eastAsia="Times New Roman"/>
          <w:b/>
          <w:sz w:val="22"/>
          <w:lang w:eastAsia="de-DE"/>
        </w:rPr>
        <w:t>Verfügung der Milchliefersperre bei einem Hemmstoffnachweis</w:t>
      </w:r>
      <w:r w:rsidRPr="00B54724">
        <w:rPr>
          <w:rFonts w:eastAsia="Times New Roman"/>
          <w:b/>
          <w:sz w:val="24"/>
          <w:szCs w:val="20"/>
          <w:vertAlign w:val="superscript"/>
          <w:lang w:eastAsia="de-DE"/>
        </w:rPr>
        <w:footnoteReference w:id="4"/>
      </w:r>
    </w:p>
    <w:p w:rsidR="00B54724" w:rsidRPr="00B54724" w:rsidRDefault="00B54724" w:rsidP="00B54724">
      <w:pPr>
        <w:spacing w:line="240" w:lineRule="auto"/>
        <w:rPr>
          <w:rFonts w:eastAsia="Times New Roman"/>
          <w:sz w:val="22"/>
          <w:szCs w:val="24"/>
          <w:lang w:eastAsia="de-DE"/>
        </w:rPr>
      </w:pPr>
    </w:p>
    <w:p w:rsidR="00B54724" w:rsidRPr="00B54724" w:rsidRDefault="00B54724" w:rsidP="00B54724">
      <w:pPr>
        <w:spacing w:line="360" w:lineRule="auto"/>
        <w:jc w:val="both"/>
        <w:rPr>
          <w:rFonts w:eastAsia="Times New Roman"/>
          <w:sz w:val="22"/>
          <w:szCs w:val="24"/>
          <w:lang w:eastAsia="de-DE"/>
        </w:rPr>
      </w:pPr>
      <w:r w:rsidRPr="00B54724">
        <w:rPr>
          <w:rFonts w:eastAsia="Times New Roman"/>
          <w:sz w:val="22"/>
          <w:szCs w:val="24"/>
          <w:lang w:eastAsia="de-DE"/>
        </w:rPr>
        <w:t xml:space="preserve">Sobald der verfügenden Vollzugsstelle das Untersuchungsresultat bekannt ist, ist dem betroffenen Milchproduzenten die Milchliefersperre telefonisch zu eröffnen. Der Milchkäufer wird ebenfalls telefonisch informiert. Ist der Milchproduzent nicht erreichbar, kann die Information dem Milchkäufer übertragen werden. Der Milchkäufer hat die Person, welche die Milch annimmt (Milcheinnehmer, Milchtransporteur), sofort zu benachrichtigen. Die Milchliefersperre tritt sofort nach der telefonischen Mitteilung in Kraft. Die zuständige </w:t>
      </w:r>
      <w:r w:rsidRPr="00B54724">
        <w:rPr>
          <w:rFonts w:eastAsia="Times New Roman"/>
          <w:sz w:val="22"/>
          <w:szCs w:val="24"/>
          <w:lang w:eastAsia="de-DE"/>
        </w:rPr>
        <w:lastRenderedPageBreak/>
        <w:t>Vollzugsstelle hat die Milchliefersperre schriftlich zu verfügen resp. zu bestätigen. Die Prüfstelle und der Milchkäufer erhalten je eine Kopie der Verfügung.</w:t>
      </w:r>
    </w:p>
    <w:p w:rsidR="00B54724" w:rsidRPr="00B54724" w:rsidRDefault="00B54724" w:rsidP="00B54724">
      <w:pPr>
        <w:spacing w:line="240" w:lineRule="auto"/>
        <w:rPr>
          <w:rFonts w:eastAsia="Times New Roman"/>
          <w:sz w:val="22"/>
          <w:szCs w:val="24"/>
          <w:lang w:eastAsia="de-DE"/>
        </w:rPr>
      </w:pPr>
    </w:p>
    <w:p w:rsidR="00B54724" w:rsidRPr="00B54724" w:rsidRDefault="00B54724" w:rsidP="00B54724">
      <w:pPr>
        <w:spacing w:line="240" w:lineRule="auto"/>
        <w:rPr>
          <w:rFonts w:eastAsia="Times New Roman"/>
          <w:sz w:val="22"/>
          <w:szCs w:val="24"/>
          <w:lang w:eastAsia="de-DE"/>
        </w:rPr>
      </w:pPr>
      <w:r w:rsidRPr="00B54724">
        <w:rPr>
          <w:rFonts w:eastAsia="Times New Roman"/>
          <w:sz w:val="22"/>
          <w:szCs w:val="24"/>
          <w:lang w:eastAsia="de-DE"/>
        </w:rPr>
        <w:t>Die schriftliche Verfügung muss folgende Elemente enthalten:</w:t>
      </w:r>
    </w:p>
    <w:p w:rsidR="00B54724" w:rsidRPr="00B54724" w:rsidRDefault="00B54724" w:rsidP="00B54724">
      <w:pPr>
        <w:numPr>
          <w:ilvl w:val="0"/>
          <w:numId w:val="30"/>
        </w:numPr>
        <w:tabs>
          <w:tab w:val="num" w:pos="180"/>
        </w:tabs>
        <w:spacing w:before="120" w:line="240" w:lineRule="auto"/>
        <w:ind w:left="180" w:hanging="180"/>
        <w:rPr>
          <w:rFonts w:eastAsia="Times New Roman"/>
          <w:sz w:val="22"/>
          <w:szCs w:val="24"/>
          <w:lang w:eastAsia="de-DE"/>
        </w:rPr>
      </w:pPr>
      <w:r w:rsidRPr="00B54724">
        <w:rPr>
          <w:rFonts w:eastAsia="Times New Roman"/>
          <w:sz w:val="22"/>
          <w:szCs w:val="24"/>
          <w:lang w:eastAsia="de-DE"/>
        </w:rPr>
        <w:t>Verfügte Massnahme: Milchliefersperre mit sofortiger Wirkung</w:t>
      </w:r>
    </w:p>
    <w:p w:rsidR="00B54724" w:rsidRPr="00B54724" w:rsidRDefault="00B54724" w:rsidP="00B54724">
      <w:pPr>
        <w:numPr>
          <w:ilvl w:val="0"/>
          <w:numId w:val="30"/>
        </w:numPr>
        <w:tabs>
          <w:tab w:val="num" w:pos="180"/>
        </w:tabs>
        <w:spacing w:before="120" w:line="240" w:lineRule="auto"/>
        <w:ind w:left="180" w:hanging="180"/>
        <w:rPr>
          <w:rFonts w:eastAsia="Times New Roman"/>
          <w:sz w:val="22"/>
          <w:szCs w:val="24"/>
          <w:lang w:eastAsia="de-DE"/>
        </w:rPr>
      </w:pPr>
      <w:r w:rsidRPr="00B54724">
        <w:rPr>
          <w:rFonts w:eastAsia="Times New Roman"/>
          <w:sz w:val="22"/>
          <w:szCs w:val="24"/>
          <w:lang w:eastAsia="de-DE"/>
        </w:rPr>
        <w:t>Sachverhaltsdarstellung:</w:t>
      </w:r>
    </w:p>
    <w:p w:rsidR="00B54724" w:rsidRPr="00B54724" w:rsidRDefault="00B54724" w:rsidP="00B54724">
      <w:pPr>
        <w:numPr>
          <w:ilvl w:val="0"/>
          <w:numId w:val="31"/>
        </w:numPr>
        <w:tabs>
          <w:tab w:val="num" w:pos="540"/>
        </w:tabs>
        <w:spacing w:line="240" w:lineRule="auto"/>
        <w:ind w:left="540" w:hanging="180"/>
        <w:rPr>
          <w:rFonts w:eastAsia="Times New Roman"/>
          <w:sz w:val="22"/>
          <w:szCs w:val="24"/>
          <w:lang w:eastAsia="de-DE"/>
        </w:rPr>
      </w:pPr>
      <w:r w:rsidRPr="00B54724">
        <w:rPr>
          <w:rFonts w:eastAsia="Times New Roman"/>
          <w:sz w:val="22"/>
          <w:szCs w:val="24"/>
          <w:lang w:eastAsia="de-DE"/>
        </w:rPr>
        <w:t>Datum der Probenahme</w:t>
      </w:r>
    </w:p>
    <w:p w:rsidR="00B54724" w:rsidRPr="00B54724" w:rsidRDefault="00B54724" w:rsidP="00B54724">
      <w:pPr>
        <w:numPr>
          <w:ilvl w:val="0"/>
          <w:numId w:val="31"/>
        </w:numPr>
        <w:tabs>
          <w:tab w:val="num" w:pos="540"/>
        </w:tabs>
        <w:spacing w:line="240" w:lineRule="auto"/>
        <w:ind w:left="540" w:hanging="180"/>
        <w:rPr>
          <w:rFonts w:eastAsia="Times New Roman"/>
          <w:sz w:val="22"/>
          <w:szCs w:val="24"/>
          <w:lang w:eastAsia="de-DE"/>
        </w:rPr>
      </w:pPr>
      <w:r w:rsidRPr="00B54724">
        <w:rPr>
          <w:rFonts w:eastAsia="Times New Roman"/>
          <w:sz w:val="22"/>
          <w:szCs w:val="24"/>
          <w:lang w:eastAsia="de-DE"/>
        </w:rPr>
        <w:t>beanstandetes Prüfkriterium</w:t>
      </w:r>
    </w:p>
    <w:p w:rsidR="00B54724" w:rsidRPr="00B54724" w:rsidRDefault="00B54724" w:rsidP="00B54724">
      <w:pPr>
        <w:numPr>
          <w:ilvl w:val="0"/>
          <w:numId w:val="30"/>
        </w:numPr>
        <w:tabs>
          <w:tab w:val="num" w:pos="180"/>
        </w:tabs>
        <w:spacing w:before="120" w:line="240" w:lineRule="auto"/>
        <w:ind w:left="180" w:hanging="180"/>
        <w:rPr>
          <w:rFonts w:eastAsia="Times New Roman"/>
          <w:sz w:val="22"/>
          <w:szCs w:val="24"/>
          <w:lang w:eastAsia="de-DE"/>
        </w:rPr>
      </w:pPr>
      <w:r w:rsidRPr="00B54724">
        <w:rPr>
          <w:rFonts w:eastAsia="Times New Roman"/>
          <w:sz w:val="22"/>
          <w:szCs w:val="24"/>
          <w:lang w:eastAsia="de-DE"/>
        </w:rPr>
        <w:t>Hinweis, dass einer allfälligen Beschwerde die aufschiebende Wirkung entzogen ist</w:t>
      </w:r>
    </w:p>
    <w:p w:rsidR="00B54724" w:rsidRPr="00B54724" w:rsidRDefault="00B54724" w:rsidP="00B54724">
      <w:pPr>
        <w:numPr>
          <w:ilvl w:val="0"/>
          <w:numId w:val="30"/>
        </w:numPr>
        <w:tabs>
          <w:tab w:val="num" w:pos="180"/>
        </w:tabs>
        <w:spacing w:before="120" w:line="240" w:lineRule="auto"/>
        <w:ind w:left="180" w:hanging="180"/>
        <w:rPr>
          <w:rFonts w:eastAsia="Times New Roman"/>
          <w:sz w:val="22"/>
          <w:szCs w:val="24"/>
          <w:lang w:eastAsia="de-DE"/>
        </w:rPr>
      </w:pPr>
      <w:r w:rsidRPr="00B54724">
        <w:rPr>
          <w:rFonts w:eastAsia="Times New Roman"/>
          <w:sz w:val="22"/>
          <w:szCs w:val="24"/>
          <w:lang w:eastAsia="de-DE"/>
        </w:rPr>
        <w:t>Hinweis auf Artikel 15 der Milchprüfungsverordnung als rechtliche Grundlage für die Verfügung der Milchliefersperre</w:t>
      </w:r>
    </w:p>
    <w:p w:rsidR="00B54724" w:rsidRPr="00B54724" w:rsidRDefault="00B54724" w:rsidP="00B54724">
      <w:pPr>
        <w:numPr>
          <w:ilvl w:val="0"/>
          <w:numId w:val="30"/>
        </w:numPr>
        <w:tabs>
          <w:tab w:val="num" w:pos="180"/>
        </w:tabs>
        <w:spacing w:before="120" w:line="240" w:lineRule="auto"/>
        <w:ind w:left="180" w:hanging="180"/>
        <w:rPr>
          <w:rFonts w:eastAsia="Times New Roman"/>
          <w:sz w:val="22"/>
          <w:szCs w:val="24"/>
          <w:lang w:eastAsia="de-DE"/>
        </w:rPr>
      </w:pPr>
      <w:r w:rsidRPr="00B54724">
        <w:rPr>
          <w:rFonts w:eastAsia="Times New Roman"/>
          <w:sz w:val="22"/>
          <w:szCs w:val="24"/>
          <w:lang w:eastAsia="de-DE"/>
        </w:rPr>
        <w:t>Rechtsmittelbelehrung</w:t>
      </w:r>
    </w:p>
    <w:p w:rsidR="00B54724" w:rsidRPr="00B54724" w:rsidRDefault="00B54724" w:rsidP="00B54724">
      <w:pPr>
        <w:numPr>
          <w:ilvl w:val="0"/>
          <w:numId w:val="30"/>
        </w:numPr>
        <w:tabs>
          <w:tab w:val="num" w:pos="180"/>
        </w:tabs>
        <w:spacing w:before="120" w:line="240" w:lineRule="auto"/>
        <w:ind w:left="180" w:hanging="180"/>
        <w:rPr>
          <w:rFonts w:eastAsia="Times New Roman"/>
          <w:sz w:val="22"/>
          <w:szCs w:val="24"/>
          <w:lang w:eastAsia="de-DE"/>
        </w:rPr>
      </w:pPr>
      <w:r w:rsidRPr="00B54724">
        <w:rPr>
          <w:rFonts w:eastAsia="Times New Roman"/>
          <w:sz w:val="22"/>
          <w:szCs w:val="24"/>
          <w:lang w:eastAsia="de-DE"/>
        </w:rPr>
        <w:t>Zu erfüllende Voraussetzungen zur Aufhebung der Milchliefersperre</w:t>
      </w:r>
    </w:p>
    <w:p w:rsidR="00B54724" w:rsidRPr="00B54724" w:rsidRDefault="00B54724" w:rsidP="00B54724">
      <w:pPr>
        <w:spacing w:line="240" w:lineRule="auto"/>
        <w:rPr>
          <w:rFonts w:eastAsia="Times New Roman"/>
          <w:sz w:val="22"/>
          <w:szCs w:val="24"/>
          <w:lang w:eastAsia="de-DE"/>
        </w:rPr>
      </w:pPr>
    </w:p>
    <w:p w:rsidR="00B54724" w:rsidRPr="00B54724" w:rsidRDefault="00B54724" w:rsidP="00B54724">
      <w:pPr>
        <w:tabs>
          <w:tab w:val="left" w:pos="540"/>
        </w:tabs>
        <w:spacing w:line="240" w:lineRule="auto"/>
        <w:rPr>
          <w:rFonts w:eastAsia="Times New Roman"/>
          <w:b/>
          <w:bCs/>
          <w:i/>
          <w:iCs/>
          <w:sz w:val="22"/>
          <w:szCs w:val="24"/>
          <w:lang w:eastAsia="de-DE"/>
        </w:rPr>
      </w:pPr>
      <w:r w:rsidRPr="00B54724">
        <w:rPr>
          <w:rFonts w:eastAsia="Times New Roman"/>
          <w:b/>
          <w:bCs/>
          <w:i/>
          <w:iCs/>
          <w:sz w:val="22"/>
          <w:szCs w:val="24"/>
          <w:lang w:eastAsia="de-DE"/>
        </w:rPr>
        <w:t>6.1</w:t>
      </w:r>
      <w:r w:rsidRPr="00B54724">
        <w:rPr>
          <w:rFonts w:eastAsia="Times New Roman"/>
          <w:b/>
          <w:bCs/>
          <w:i/>
          <w:iCs/>
          <w:sz w:val="22"/>
          <w:szCs w:val="24"/>
          <w:lang w:eastAsia="de-DE"/>
        </w:rPr>
        <w:tab/>
        <w:t>Aufhebung der Milchliefersperre</w:t>
      </w:r>
    </w:p>
    <w:p w:rsidR="00B54724" w:rsidRPr="00B54724" w:rsidRDefault="00B54724" w:rsidP="00B54724">
      <w:pPr>
        <w:spacing w:line="240" w:lineRule="auto"/>
        <w:rPr>
          <w:rFonts w:eastAsia="Times New Roman"/>
          <w:sz w:val="22"/>
          <w:szCs w:val="24"/>
          <w:lang w:eastAsia="de-DE"/>
        </w:rPr>
      </w:pPr>
    </w:p>
    <w:p w:rsidR="00B54724" w:rsidRPr="00B54724" w:rsidRDefault="00B54724" w:rsidP="00B54724">
      <w:pPr>
        <w:spacing w:line="360" w:lineRule="auto"/>
        <w:jc w:val="both"/>
        <w:rPr>
          <w:rFonts w:eastAsia="Times New Roman"/>
          <w:sz w:val="22"/>
          <w:szCs w:val="24"/>
          <w:lang w:eastAsia="de-DE"/>
        </w:rPr>
      </w:pPr>
      <w:r w:rsidRPr="00B54724">
        <w:rPr>
          <w:rFonts w:eastAsia="Times New Roman"/>
          <w:sz w:val="22"/>
          <w:szCs w:val="24"/>
          <w:lang w:eastAsia="de-DE"/>
        </w:rPr>
        <w:t>Sowohl der Milchproduzent wie auch der betroffene Milchkäufer (im Auftrag des Milchproduzenten) können bei der zuständigen Vollzugsstelle die Aufhebung der Milchliefersperre beantragen. Mit dem Antrag ist gegenüber der Vollzugsstelle nachzuweisen oder zu bestätigen, dass die Ursache der Hemmstoffkontamination erkannt worden ist, dass zweckdienliche Massnahmen zur Ursachenbehebung getroffen worden sind und dass die zur Ablieferung bestimmte Milch keine Hemmstoffe enthält. Zudem liegt mit dem Antrag auf Aufhebung der Milchliefersperre eine negative Kontrollprobe der Milch des betroffenen Milchproduzenten vor, welche aus der zur Ablieferung bereit gestellten Milch gezogen wurde. Die Kontrollprobe kann vom Milchkäufer oder von einer  Prüfstelle, oder qualifiziertes Personal der Vollzugsstelle untersucht worden sein. Die Entscheidungsgrundlagen werden der Vollzugsstelle mit dem Antrag zugestellt. Die Vollzugsstelle entscheidet situativ, ob eine Betriebsinspektion vor Ort erforderlich ist. Sie informiert den Produzenten, den Milchkäufer und die Prüfstelle schriftlich über die Aufhebung der Milchliefersperre.</w:t>
      </w:r>
    </w:p>
    <w:p w:rsidR="00B54724" w:rsidRPr="00B54724" w:rsidRDefault="00B54724" w:rsidP="00B54724">
      <w:pPr>
        <w:spacing w:line="240" w:lineRule="auto"/>
        <w:rPr>
          <w:rFonts w:eastAsia="Times New Roman"/>
          <w:sz w:val="22"/>
          <w:szCs w:val="24"/>
          <w:lang w:eastAsia="de-DE"/>
        </w:rPr>
      </w:pPr>
    </w:p>
    <w:p w:rsidR="00B54724" w:rsidRPr="00B54724" w:rsidRDefault="00B54724" w:rsidP="00B54724">
      <w:pPr>
        <w:keepNext/>
        <w:widowControl w:val="0"/>
        <w:spacing w:line="240" w:lineRule="auto"/>
        <w:ind w:left="540" w:hanging="540"/>
        <w:outlineLvl w:val="6"/>
        <w:rPr>
          <w:rFonts w:eastAsia="Times New Roman"/>
          <w:b/>
          <w:sz w:val="24"/>
          <w:szCs w:val="20"/>
          <w:lang w:eastAsia="de-DE"/>
        </w:rPr>
      </w:pPr>
      <w:r w:rsidRPr="00B54724">
        <w:rPr>
          <w:rFonts w:eastAsia="Times New Roman"/>
          <w:b/>
          <w:sz w:val="24"/>
          <w:szCs w:val="20"/>
          <w:lang w:eastAsia="de-DE"/>
        </w:rPr>
        <w:t>7.</w:t>
      </w:r>
      <w:r w:rsidRPr="00B54724">
        <w:rPr>
          <w:rFonts w:eastAsia="Times New Roman"/>
          <w:b/>
          <w:sz w:val="24"/>
          <w:szCs w:val="20"/>
          <w:lang w:eastAsia="de-DE"/>
        </w:rPr>
        <w:tab/>
      </w:r>
      <w:r w:rsidRPr="00B54724">
        <w:rPr>
          <w:rFonts w:eastAsia="Times New Roman"/>
          <w:b/>
          <w:sz w:val="22"/>
          <w:lang w:eastAsia="de-DE"/>
        </w:rPr>
        <w:t>Verfügung von Massnahmen bei Verstössen gegen die Vorgaben für die Milchprüfung</w:t>
      </w:r>
    </w:p>
    <w:p w:rsidR="00B54724" w:rsidRPr="00B54724" w:rsidRDefault="00B54724" w:rsidP="00B54724">
      <w:pPr>
        <w:spacing w:line="240" w:lineRule="auto"/>
        <w:rPr>
          <w:rFonts w:eastAsia="Times New Roman"/>
          <w:sz w:val="22"/>
          <w:szCs w:val="24"/>
          <w:lang w:eastAsia="de-DE"/>
        </w:rPr>
      </w:pPr>
    </w:p>
    <w:p w:rsidR="00B54724" w:rsidRPr="00B54724" w:rsidRDefault="00B54724" w:rsidP="00B54724">
      <w:pPr>
        <w:spacing w:line="360" w:lineRule="auto"/>
        <w:jc w:val="both"/>
        <w:rPr>
          <w:rFonts w:eastAsia="Times New Roman"/>
          <w:sz w:val="22"/>
          <w:szCs w:val="24"/>
          <w:lang w:eastAsia="de-DE"/>
        </w:rPr>
      </w:pPr>
      <w:r w:rsidRPr="00B54724">
        <w:rPr>
          <w:rFonts w:eastAsia="Times New Roman"/>
          <w:sz w:val="22"/>
          <w:szCs w:val="24"/>
          <w:lang w:eastAsia="de-DE"/>
        </w:rPr>
        <w:t>Die Prüfstelle ist verpflichtet, die operative Durchführung der MP in Zusammenarbeit mit zahlreichen Partnern (Milchkäufern, Milchtransporteure, Betreiber von automatisierten Probenahmegeräten u.a.) zu organisieren. Im Falle eines Verstosses gegen die rechtlichen Vorgaben der Milchprüfung (z.B. Verweigerung der Probenahme) sind die zuständigen kantonalen Vollzugsstellen verpflichtet, gegenüber den fehlbaren Partnern und in enger Zusammenarbeit mit der betroffenen Prüfstelle entsprechende Massnahmen zu ergreifen. Die Mitteilung von Verstössen an die kantonalen Vollzugsstellen erfolgt durch die Prüfstelle im Rahmen der akkreditierten Abläufe.</w:t>
      </w:r>
    </w:p>
    <w:p w:rsidR="00B54724" w:rsidRPr="00B54724" w:rsidRDefault="00B54724" w:rsidP="00B54724">
      <w:pPr>
        <w:spacing w:line="240" w:lineRule="auto"/>
        <w:rPr>
          <w:rFonts w:eastAsia="Times New Roman"/>
          <w:sz w:val="22"/>
          <w:szCs w:val="24"/>
          <w:lang w:eastAsia="de-DE"/>
        </w:rPr>
      </w:pPr>
    </w:p>
    <w:p w:rsidR="00B54724" w:rsidRDefault="00B54724">
      <w:pPr>
        <w:spacing w:after="160" w:line="259" w:lineRule="auto"/>
        <w:rPr>
          <w:rFonts w:eastAsia="Times New Roman"/>
          <w:b/>
          <w:sz w:val="24"/>
          <w:szCs w:val="24"/>
          <w:lang w:eastAsia="de-DE"/>
        </w:rPr>
      </w:pPr>
      <w:r>
        <w:rPr>
          <w:rFonts w:eastAsia="Times New Roman"/>
          <w:b/>
          <w:sz w:val="24"/>
          <w:szCs w:val="24"/>
          <w:lang w:eastAsia="de-DE"/>
        </w:rPr>
        <w:br w:type="page"/>
      </w:r>
    </w:p>
    <w:p w:rsidR="00B54724" w:rsidRPr="00B54724" w:rsidRDefault="00B54724" w:rsidP="00B54724">
      <w:pPr>
        <w:spacing w:line="240" w:lineRule="auto"/>
        <w:rPr>
          <w:rFonts w:eastAsia="Times New Roman"/>
          <w:b/>
          <w:sz w:val="24"/>
          <w:szCs w:val="24"/>
          <w:lang w:eastAsia="de-DE"/>
        </w:rPr>
      </w:pPr>
      <w:bookmarkStart w:id="0" w:name="_GoBack"/>
      <w:bookmarkEnd w:id="0"/>
      <w:r w:rsidRPr="00B54724">
        <w:rPr>
          <w:rFonts w:eastAsia="Times New Roman"/>
          <w:b/>
          <w:sz w:val="24"/>
          <w:szCs w:val="24"/>
          <w:lang w:eastAsia="de-DE"/>
        </w:rPr>
        <w:lastRenderedPageBreak/>
        <w:t>8.</w:t>
      </w:r>
      <w:r w:rsidRPr="00B54724">
        <w:rPr>
          <w:rFonts w:eastAsia="Times New Roman"/>
          <w:b/>
          <w:sz w:val="24"/>
          <w:szCs w:val="24"/>
          <w:lang w:eastAsia="de-DE"/>
        </w:rPr>
        <w:tab/>
      </w:r>
      <w:r w:rsidRPr="00B54724">
        <w:rPr>
          <w:rFonts w:eastAsia="Times New Roman"/>
          <w:b/>
          <w:sz w:val="22"/>
          <w:lang w:eastAsia="de-DE"/>
        </w:rPr>
        <w:t>Rechtsschutz</w:t>
      </w:r>
    </w:p>
    <w:p w:rsidR="00B54724" w:rsidRPr="00B54724" w:rsidRDefault="00B54724" w:rsidP="00B54724">
      <w:pPr>
        <w:spacing w:line="240" w:lineRule="auto"/>
        <w:rPr>
          <w:rFonts w:eastAsia="Times New Roman"/>
          <w:sz w:val="22"/>
          <w:szCs w:val="24"/>
          <w:lang w:eastAsia="de-DE"/>
        </w:rPr>
      </w:pPr>
    </w:p>
    <w:p w:rsidR="00B54724" w:rsidRPr="00B54724" w:rsidRDefault="00B54724" w:rsidP="00B54724">
      <w:pPr>
        <w:spacing w:line="240" w:lineRule="auto"/>
        <w:rPr>
          <w:rFonts w:eastAsia="Times New Roman"/>
          <w:sz w:val="22"/>
          <w:szCs w:val="24"/>
          <w:lang w:eastAsia="de-DE"/>
        </w:rPr>
      </w:pPr>
    </w:p>
    <w:p w:rsidR="00B54724" w:rsidRPr="00B54724" w:rsidRDefault="00B54724" w:rsidP="00B54724">
      <w:pPr>
        <w:spacing w:line="360" w:lineRule="auto"/>
        <w:jc w:val="both"/>
        <w:rPr>
          <w:rFonts w:eastAsia="Times New Roman"/>
          <w:sz w:val="22"/>
          <w:szCs w:val="24"/>
          <w:lang w:eastAsia="de-DE"/>
        </w:rPr>
      </w:pPr>
      <w:r w:rsidRPr="00B54724">
        <w:rPr>
          <w:rFonts w:eastAsia="Times New Roman"/>
          <w:sz w:val="22"/>
          <w:szCs w:val="24"/>
          <w:lang w:eastAsia="de-DE"/>
        </w:rPr>
        <w:t xml:space="preserve">Der Rechtsweg bei der Verfügung und der Aufhebung der Milchliefersperren stützt sich auf die kantonalen Verfahrensregelungen. </w:t>
      </w:r>
    </w:p>
    <w:p w:rsidR="00B54724" w:rsidRPr="00B54724" w:rsidRDefault="00B54724" w:rsidP="00B54724">
      <w:pPr>
        <w:spacing w:line="360" w:lineRule="auto"/>
        <w:jc w:val="both"/>
        <w:rPr>
          <w:rFonts w:eastAsia="Times New Roman"/>
          <w:sz w:val="22"/>
          <w:szCs w:val="24"/>
          <w:lang w:eastAsia="de-DE"/>
        </w:rPr>
      </w:pPr>
    </w:p>
    <w:p w:rsidR="00B54724" w:rsidRPr="00B54724" w:rsidRDefault="00B54724" w:rsidP="00B54724">
      <w:pPr>
        <w:spacing w:line="240" w:lineRule="auto"/>
        <w:rPr>
          <w:rFonts w:eastAsia="Times New Roman"/>
          <w:sz w:val="22"/>
          <w:szCs w:val="24"/>
          <w:lang w:eastAsia="de-DE"/>
        </w:rPr>
      </w:pPr>
    </w:p>
    <w:p w:rsidR="00B54724" w:rsidRPr="00B54724" w:rsidRDefault="00B54724" w:rsidP="00B54724">
      <w:pPr>
        <w:keepNext/>
        <w:widowControl w:val="0"/>
        <w:spacing w:line="240" w:lineRule="auto"/>
        <w:ind w:left="540" w:hanging="540"/>
        <w:outlineLvl w:val="6"/>
        <w:rPr>
          <w:rFonts w:eastAsia="Times New Roman"/>
          <w:b/>
          <w:sz w:val="22"/>
          <w:lang w:eastAsia="de-DE"/>
        </w:rPr>
      </w:pPr>
      <w:r w:rsidRPr="00B54724">
        <w:rPr>
          <w:rFonts w:eastAsia="Times New Roman"/>
          <w:b/>
          <w:sz w:val="24"/>
          <w:szCs w:val="20"/>
          <w:lang w:eastAsia="de-DE"/>
        </w:rPr>
        <w:t>9.</w:t>
      </w:r>
      <w:r w:rsidRPr="00B54724">
        <w:rPr>
          <w:rFonts w:eastAsia="Times New Roman"/>
          <w:b/>
          <w:sz w:val="24"/>
          <w:szCs w:val="20"/>
          <w:lang w:eastAsia="de-DE"/>
        </w:rPr>
        <w:tab/>
      </w:r>
      <w:r w:rsidRPr="00B54724">
        <w:rPr>
          <w:rFonts w:eastAsia="Times New Roman"/>
          <w:b/>
          <w:sz w:val="22"/>
          <w:lang w:eastAsia="de-DE"/>
        </w:rPr>
        <w:t>Inkrafttreten</w:t>
      </w:r>
    </w:p>
    <w:p w:rsidR="00B54724" w:rsidRPr="00B54724" w:rsidRDefault="00B54724" w:rsidP="00B54724">
      <w:pPr>
        <w:spacing w:line="240" w:lineRule="auto"/>
        <w:rPr>
          <w:rFonts w:eastAsia="Times New Roman"/>
          <w:sz w:val="22"/>
          <w:szCs w:val="24"/>
          <w:lang w:eastAsia="de-DE"/>
        </w:rPr>
      </w:pPr>
    </w:p>
    <w:p w:rsidR="00B54724" w:rsidRPr="00B54724" w:rsidRDefault="00B54724" w:rsidP="00B54724">
      <w:pPr>
        <w:spacing w:line="240" w:lineRule="auto"/>
        <w:rPr>
          <w:rFonts w:eastAsia="Times New Roman"/>
          <w:sz w:val="22"/>
          <w:szCs w:val="24"/>
          <w:lang w:eastAsia="de-DE"/>
        </w:rPr>
      </w:pPr>
      <w:r w:rsidRPr="00B54724">
        <w:rPr>
          <w:rFonts w:eastAsia="Times New Roman"/>
          <w:sz w:val="22"/>
          <w:szCs w:val="24"/>
          <w:lang w:eastAsia="de-DE"/>
        </w:rPr>
        <w:t>Diese Weisungen treten am 1.4.2011 in Kraft.</w:t>
      </w:r>
    </w:p>
    <w:p w:rsidR="00B54724" w:rsidRPr="00B54724" w:rsidRDefault="00B54724" w:rsidP="00B54724">
      <w:pPr>
        <w:spacing w:line="240" w:lineRule="auto"/>
        <w:rPr>
          <w:rFonts w:eastAsia="Times New Roman"/>
          <w:sz w:val="22"/>
          <w:szCs w:val="24"/>
          <w:lang w:eastAsia="de-DE"/>
        </w:rPr>
      </w:pPr>
    </w:p>
    <w:p w:rsidR="00B54724" w:rsidRPr="00B54724" w:rsidRDefault="00B54724" w:rsidP="00B54724">
      <w:pPr>
        <w:spacing w:line="240" w:lineRule="auto"/>
        <w:rPr>
          <w:rFonts w:eastAsia="Times New Roman"/>
          <w:sz w:val="22"/>
          <w:szCs w:val="24"/>
          <w:lang w:eastAsia="de-DE"/>
        </w:rPr>
      </w:pPr>
    </w:p>
    <w:p w:rsidR="00B54724" w:rsidRPr="00B54724" w:rsidRDefault="00B54724" w:rsidP="00B54724">
      <w:pPr>
        <w:tabs>
          <w:tab w:val="left" w:pos="4500"/>
        </w:tabs>
        <w:spacing w:line="240" w:lineRule="auto"/>
        <w:rPr>
          <w:rFonts w:eastAsia="Times New Roman"/>
          <w:sz w:val="22"/>
          <w:szCs w:val="24"/>
          <w:lang w:eastAsia="de-DE"/>
        </w:rPr>
      </w:pPr>
      <w:r w:rsidRPr="00B54724">
        <w:rPr>
          <w:rFonts w:eastAsia="Times New Roman"/>
          <w:sz w:val="22"/>
          <w:szCs w:val="24"/>
          <w:lang w:eastAsia="de-DE"/>
        </w:rPr>
        <w:tab/>
      </w:r>
      <w:r w:rsidRPr="00B54724">
        <w:rPr>
          <w:rFonts w:eastAsia="Times New Roman"/>
          <w:sz w:val="22"/>
          <w:szCs w:val="24"/>
          <w:lang w:eastAsia="de-DE"/>
        </w:rPr>
        <w:tab/>
        <w:t>BUNDESAMT FÜR VETERINÄRWESEN</w:t>
      </w:r>
    </w:p>
    <w:p w:rsidR="00566746" w:rsidRPr="00B54724" w:rsidRDefault="00566746" w:rsidP="00B54724"/>
    <w:sectPr w:rsidR="00566746" w:rsidRPr="00B54724" w:rsidSect="00B54724">
      <w:footerReference w:type="default" r:id="rId8"/>
      <w:headerReference w:type="first" r:id="rId9"/>
      <w:footerReference w:type="first" r:id="rId10"/>
      <w:pgSz w:w="11906" w:h="16838"/>
      <w:pgMar w:top="1191" w:right="1134" w:bottom="907" w:left="1701" w:header="652"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F50" w:rsidRDefault="00CE7F50" w:rsidP="00E67E52">
      <w:pPr>
        <w:spacing w:line="240" w:lineRule="auto"/>
      </w:pPr>
      <w:r>
        <w:separator/>
      </w:r>
    </w:p>
  </w:endnote>
  <w:endnote w:type="continuationSeparator" w:id="0">
    <w:p w:rsidR="00CE7F50" w:rsidRDefault="00CE7F50" w:rsidP="00E67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724" w:rsidRPr="00F71E13" w:rsidRDefault="00B54724" w:rsidP="00B54724">
    <w:pPr>
      <w:tabs>
        <w:tab w:val="left" w:pos="9449"/>
      </w:tabs>
      <w:spacing w:line="240" w:lineRule="exact"/>
      <w:ind w:right="-850"/>
      <w:rPr>
        <w:sz w:val="14"/>
        <w:szCs w:val="14"/>
      </w:rPr>
    </w:pPr>
    <w:r>
      <w:rPr>
        <w:sz w:val="14"/>
        <w:szCs w:val="14"/>
      </w:rPr>
      <w:tab/>
    </w:r>
    <w:r w:rsidRPr="00F71E13">
      <w:rPr>
        <w:bCs/>
        <w:sz w:val="14"/>
        <w:szCs w:val="14"/>
      </w:rPr>
      <w:fldChar w:fldCharType="begin"/>
    </w:r>
    <w:r w:rsidRPr="00F71E13">
      <w:rPr>
        <w:bCs/>
        <w:sz w:val="14"/>
        <w:szCs w:val="14"/>
      </w:rPr>
      <w:instrText>PAGE  \* Arabic  \* MERGEFORMAT</w:instrText>
    </w:r>
    <w:r w:rsidRPr="00F71E13">
      <w:rPr>
        <w:bCs/>
        <w:sz w:val="14"/>
        <w:szCs w:val="14"/>
      </w:rPr>
      <w:fldChar w:fldCharType="separate"/>
    </w:r>
    <w:r w:rsidRPr="00B54724">
      <w:rPr>
        <w:bCs/>
        <w:noProof/>
        <w:sz w:val="14"/>
        <w:szCs w:val="14"/>
        <w:lang w:val="de-DE"/>
      </w:rPr>
      <w:t>5</w:t>
    </w:r>
    <w:r w:rsidRPr="00F71E13">
      <w:rPr>
        <w:bCs/>
        <w:sz w:val="14"/>
        <w:szCs w:val="14"/>
      </w:rPr>
      <w:fldChar w:fldCharType="end"/>
    </w:r>
    <w:r w:rsidRPr="00F71E13">
      <w:rPr>
        <w:sz w:val="14"/>
        <w:szCs w:val="14"/>
        <w:lang w:val="de-DE"/>
      </w:rPr>
      <w:t>/</w:t>
    </w:r>
    <w:r w:rsidRPr="00F71E13">
      <w:rPr>
        <w:bCs/>
        <w:sz w:val="14"/>
        <w:szCs w:val="14"/>
      </w:rPr>
      <w:fldChar w:fldCharType="begin"/>
    </w:r>
    <w:r w:rsidRPr="00F71E13">
      <w:rPr>
        <w:bCs/>
        <w:sz w:val="14"/>
        <w:szCs w:val="14"/>
      </w:rPr>
      <w:instrText>NUMPAGES  \* Arabic  \* MERGEFORMAT</w:instrText>
    </w:r>
    <w:r w:rsidRPr="00F71E13">
      <w:rPr>
        <w:bCs/>
        <w:sz w:val="14"/>
        <w:szCs w:val="14"/>
      </w:rPr>
      <w:fldChar w:fldCharType="separate"/>
    </w:r>
    <w:r w:rsidRPr="00B54724">
      <w:rPr>
        <w:bCs/>
        <w:noProof/>
        <w:sz w:val="14"/>
        <w:szCs w:val="14"/>
        <w:lang w:val="de-DE"/>
      </w:rPr>
      <w:t>5</w:t>
    </w:r>
    <w:r w:rsidRPr="00F71E13">
      <w:rPr>
        <w:bCs/>
        <w:sz w:val="14"/>
        <w:szCs w:val="14"/>
      </w:rPr>
      <w:fldChar w:fldCharType="end"/>
    </w:r>
  </w:p>
  <w:p w:rsidR="00B54724" w:rsidRDefault="00B54724" w:rsidP="00B413CC">
    <w:pPr>
      <w:tabs>
        <w:tab w:val="left" w:pos="3969"/>
      </w:tabs>
      <w:spacing w:line="200" w:lineRule="atLeast"/>
      <w:rPr>
        <w:sz w:val="15"/>
        <w:szCs w:val="15"/>
      </w:rPr>
    </w:pPr>
  </w:p>
  <w:p w:rsidR="00B54724" w:rsidRPr="00B54724" w:rsidRDefault="00B54724" w:rsidP="00B54724">
    <w:pPr>
      <w:tabs>
        <w:tab w:val="left" w:pos="9498"/>
      </w:tabs>
      <w:spacing w:line="160" w:lineRule="atLeast"/>
    </w:pPr>
    <w:r w:rsidRPr="00B413CC">
      <w:rPr>
        <w:bCs/>
        <w:sz w:val="12"/>
        <w:szCs w:val="12"/>
      </w:rPr>
      <w:fldChar w:fldCharType="begin"/>
    </w:r>
    <w:r w:rsidRPr="00B413CC">
      <w:rPr>
        <w:sz w:val="12"/>
        <w:szCs w:val="12"/>
        <w:lang w:val="en-US"/>
      </w:rPr>
      <w:instrText xml:space="preserve"> DOCPROPERTY  FSC#EVDCFG@15.1400:Dossierref  \* MERGEFORMAT </w:instrText>
    </w:r>
    <w:r w:rsidRPr="00B413CC">
      <w:rPr>
        <w:bCs/>
        <w:sz w:val="12"/>
        <w:szCs w:val="12"/>
      </w:rPr>
      <w:fldChar w:fldCharType="separate"/>
    </w:r>
    <w:r>
      <w:rPr>
        <w:sz w:val="12"/>
        <w:szCs w:val="12"/>
        <w:lang w:val="en-US"/>
      </w:rPr>
      <w:t>311.1/2014/00209</w:t>
    </w:r>
    <w:r w:rsidRPr="00B413CC">
      <w:rPr>
        <w:bCs/>
        <w:sz w:val="12"/>
        <w:szCs w:val="12"/>
        <w:lang w:val="de-DE"/>
      </w:rPr>
      <w:fldChar w:fldCharType="end"/>
    </w:r>
    <w:r w:rsidRPr="00B413CC">
      <w:rPr>
        <w:sz w:val="12"/>
        <w:szCs w:val="12"/>
        <w:lang w:val="en-US"/>
      </w:rPr>
      <w:t xml:space="preserve"> \ </w:t>
    </w:r>
    <w:r w:rsidRPr="00B413CC">
      <w:rPr>
        <w:bCs/>
        <w:sz w:val="12"/>
        <w:szCs w:val="12"/>
      </w:rPr>
      <w:fldChar w:fldCharType="begin"/>
    </w:r>
    <w:r w:rsidRPr="00B413CC">
      <w:rPr>
        <w:sz w:val="12"/>
        <w:szCs w:val="12"/>
        <w:lang w:val="en-US"/>
      </w:rPr>
      <w:instrText xml:space="preserve"> DOCPROPERTY  FSC#COOSYSTEM@1.1:Container \* MERGEFORMAT </w:instrText>
    </w:r>
    <w:r w:rsidRPr="00B413CC">
      <w:rPr>
        <w:bCs/>
        <w:sz w:val="12"/>
        <w:szCs w:val="12"/>
      </w:rPr>
      <w:fldChar w:fldCharType="separate"/>
    </w:r>
    <w:r>
      <w:rPr>
        <w:sz w:val="12"/>
        <w:szCs w:val="12"/>
        <w:lang w:val="en-US"/>
      </w:rPr>
      <w:t>COO.2101.102.2.1073419</w:t>
    </w:r>
    <w:r w:rsidRPr="00B413CC">
      <w:rPr>
        <w:bCs/>
        <w:sz w:val="12"/>
        <w:szCs w:val="12"/>
        <w:lang w:val="de-DE"/>
      </w:rPr>
      <w:fldChar w:fldCharType="end"/>
    </w:r>
    <w:r w:rsidRPr="00B413CC">
      <w:rPr>
        <w:sz w:val="12"/>
        <w:szCs w:val="12"/>
        <w:lang w:val="en-US"/>
      </w:rPr>
      <w:t xml:space="preserve"> \ </w:t>
    </w:r>
    <w:r>
      <w:rPr>
        <w:sz w:val="12"/>
        <w:szCs w:val="12"/>
        <w:lang w:val="en-US"/>
      </w:rPr>
      <w:t>206.02.02.06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724" w:rsidRDefault="00B54724" w:rsidP="00C2726E">
    <w:pPr>
      <w:spacing w:line="200" w:lineRule="atLeast"/>
      <w:rPr>
        <w:sz w:val="15"/>
        <w:szCs w:val="15"/>
      </w:rPr>
    </w:pPr>
  </w:p>
  <w:p w:rsidR="00B54724" w:rsidRDefault="00B54724" w:rsidP="00B413CC">
    <w:pPr>
      <w:tabs>
        <w:tab w:val="left" w:pos="3969"/>
      </w:tabs>
      <w:spacing w:line="200" w:lineRule="atLeast"/>
      <w:rPr>
        <w:sz w:val="15"/>
        <w:szCs w:val="15"/>
      </w:rPr>
    </w:pPr>
  </w:p>
  <w:p w:rsidR="00B54724" w:rsidRPr="005B1915" w:rsidRDefault="00B54724" w:rsidP="005B1915">
    <w:pPr>
      <w:tabs>
        <w:tab w:val="left" w:pos="3969"/>
      </w:tabs>
      <w:spacing w:line="160" w:lineRule="atLeast"/>
      <w:rPr>
        <w:sz w:val="12"/>
        <w:szCs w:val="12"/>
        <w:lang w:val="en-US"/>
      </w:rPr>
    </w:pPr>
    <w:r w:rsidRPr="00B413CC">
      <w:rPr>
        <w:bCs/>
        <w:sz w:val="12"/>
        <w:szCs w:val="12"/>
      </w:rPr>
      <w:fldChar w:fldCharType="begin"/>
    </w:r>
    <w:r w:rsidRPr="00B413CC">
      <w:rPr>
        <w:sz w:val="12"/>
        <w:szCs w:val="12"/>
        <w:lang w:val="en-US"/>
      </w:rPr>
      <w:instrText xml:space="preserve"> DOCPROPERTY  FSC#EVDCFG@15.1400:Dossierref  \* MERGEFORMAT </w:instrText>
    </w:r>
    <w:r w:rsidRPr="00B413CC">
      <w:rPr>
        <w:bCs/>
        <w:sz w:val="12"/>
        <w:szCs w:val="12"/>
      </w:rPr>
      <w:fldChar w:fldCharType="separate"/>
    </w:r>
    <w:r>
      <w:rPr>
        <w:sz w:val="12"/>
        <w:szCs w:val="12"/>
        <w:lang w:val="en-US"/>
      </w:rPr>
      <w:t>311.1/2014/00209</w:t>
    </w:r>
    <w:r w:rsidRPr="00B413CC">
      <w:rPr>
        <w:bCs/>
        <w:sz w:val="12"/>
        <w:szCs w:val="12"/>
        <w:lang w:val="de-DE"/>
      </w:rPr>
      <w:fldChar w:fldCharType="end"/>
    </w:r>
    <w:r w:rsidRPr="00B413CC">
      <w:rPr>
        <w:sz w:val="12"/>
        <w:szCs w:val="12"/>
        <w:lang w:val="en-US"/>
      </w:rPr>
      <w:t xml:space="preserve"> \ </w:t>
    </w:r>
    <w:r w:rsidRPr="00B413CC">
      <w:rPr>
        <w:bCs/>
        <w:sz w:val="12"/>
        <w:szCs w:val="12"/>
      </w:rPr>
      <w:fldChar w:fldCharType="begin"/>
    </w:r>
    <w:r w:rsidRPr="00B413CC">
      <w:rPr>
        <w:sz w:val="12"/>
        <w:szCs w:val="12"/>
        <w:lang w:val="en-US"/>
      </w:rPr>
      <w:instrText xml:space="preserve"> DOCPROPERTY  FSC#COOSYSTEM@1.1:Container \* MERGEFORMAT </w:instrText>
    </w:r>
    <w:r w:rsidRPr="00B413CC">
      <w:rPr>
        <w:bCs/>
        <w:sz w:val="12"/>
        <w:szCs w:val="12"/>
      </w:rPr>
      <w:fldChar w:fldCharType="separate"/>
    </w:r>
    <w:r>
      <w:rPr>
        <w:sz w:val="12"/>
        <w:szCs w:val="12"/>
        <w:lang w:val="en-US"/>
      </w:rPr>
      <w:t>COO.2101.102.2.1073419</w:t>
    </w:r>
    <w:r w:rsidRPr="00B413CC">
      <w:rPr>
        <w:bCs/>
        <w:sz w:val="12"/>
        <w:szCs w:val="12"/>
        <w:lang w:val="de-DE"/>
      </w:rPr>
      <w:fldChar w:fldCharType="end"/>
    </w:r>
    <w:r w:rsidRPr="00B413CC">
      <w:rPr>
        <w:sz w:val="12"/>
        <w:szCs w:val="12"/>
        <w:lang w:val="en-US"/>
      </w:rPr>
      <w:t xml:space="preserve"> \ </w:t>
    </w:r>
    <w:r>
      <w:rPr>
        <w:sz w:val="12"/>
        <w:szCs w:val="12"/>
        <w:lang w:val="en-US"/>
      </w:rPr>
      <w:t>206.02.02.06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F50" w:rsidRDefault="00CE7F50" w:rsidP="00E67E52">
      <w:pPr>
        <w:spacing w:line="240" w:lineRule="auto"/>
      </w:pPr>
      <w:r>
        <w:separator/>
      </w:r>
    </w:p>
  </w:footnote>
  <w:footnote w:type="continuationSeparator" w:id="0">
    <w:p w:rsidR="00CE7F50" w:rsidRDefault="00CE7F50" w:rsidP="00E67E52">
      <w:pPr>
        <w:spacing w:line="240" w:lineRule="auto"/>
      </w:pPr>
      <w:r>
        <w:continuationSeparator/>
      </w:r>
    </w:p>
  </w:footnote>
  <w:footnote w:id="1">
    <w:p w:rsidR="00B54724" w:rsidRDefault="00B54724" w:rsidP="00B54724">
      <w:pPr>
        <w:pStyle w:val="Funotentext"/>
      </w:pPr>
      <w:r>
        <w:rPr>
          <w:rStyle w:val="Funotenzeichen"/>
        </w:rPr>
        <w:footnoteRef/>
      </w:r>
      <w:r>
        <w:t xml:space="preserve"> </w:t>
      </w:r>
      <w:r>
        <w:tab/>
        <w:t xml:space="preserve"> Milchprüfungsverordnung (MiPV; SR 916.351.0); Art. 15 Abs. 1 Bst. a) u. b)</w:t>
      </w:r>
    </w:p>
  </w:footnote>
  <w:footnote w:id="2">
    <w:p w:rsidR="00B54724" w:rsidRDefault="00B54724" w:rsidP="00B54724">
      <w:pPr>
        <w:pStyle w:val="Funotentext"/>
        <w:tabs>
          <w:tab w:val="left" w:pos="180"/>
        </w:tabs>
      </w:pPr>
      <w:r>
        <w:rPr>
          <w:rStyle w:val="Funotenzeichen"/>
        </w:rPr>
        <w:footnoteRef/>
      </w:r>
      <w:r>
        <w:t xml:space="preserve"> </w:t>
      </w:r>
      <w:r>
        <w:tab/>
        <w:t>- Verordnung über die Hygiene bei der Milchproduktion (VHyMP; SR 916.351.021.1); Art. 8</w:t>
      </w:r>
    </w:p>
  </w:footnote>
  <w:footnote w:id="3">
    <w:p w:rsidR="00B54724" w:rsidRDefault="00B54724" w:rsidP="00B54724">
      <w:pPr>
        <w:pStyle w:val="Funotentext"/>
        <w:tabs>
          <w:tab w:val="left" w:pos="180"/>
        </w:tabs>
        <w:rPr>
          <w:rStyle w:val="Funotenzeichen"/>
        </w:rPr>
      </w:pPr>
      <w:r>
        <w:rPr>
          <w:rStyle w:val="Funotenzeichen"/>
        </w:rPr>
        <w:footnoteRef/>
      </w:r>
      <w:r>
        <w:rPr>
          <w:rStyle w:val="Funotenzeichen"/>
        </w:rPr>
        <w:t xml:space="preserve"> </w:t>
      </w:r>
      <w:r>
        <w:rPr>
          <w:rStyle w:val="Funotenzeichen"/>
        </w:rPr>
        <w:tab/>
      </w:r>
      <w:r>
        <w:t>- Technische Weisung des BVET für die Durchführung der Milchprüfung der Verkehrsmilch</w:t>
      </w:r>
    </w:p>
  </w:footnote>
  <w:footnote w:id="4">
    <w:p w:rsidR="00B54724" w:rsidRDefault="00B54724" w:rsidP="00B54724">
      <w:pPr>
        <w:pStyle w:val="Funotentext"/>
        <w:tabs>
          <w:tab w:val="left" w:pos="180"/>
        </w:tabs>
      </w:pPr>
      <w:r>
        <w:rPr>
          <w:rStyle w:val="Funotenzeichen"/>
        </w:rPr>
        <w:footnoteRef/>
      </w:r>
      <w:r>
        <w:t xml:space="preserve"> </w:t>
      </w:r>
      <w:r>
        <w:tab/>
        <w:t>- Milchprüfungsverordnung (MiPV; SR 916.351.0); Art. 15 Abs. 1 Bst.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724" w:rsidRDefault="00B54724" w:rsidP="0071370A">
    <w:pPr>
      <w:pStyle w:val="zzKopfDept"/>
      <w:tabs>
        <w:tab w:val="left" w:pos="4253"/>
      </w:tabs>
      <w:spacing w:after="70"/>
    </w:pPr>
    <w:r>
      <w:rPr>
        <w:lang w:val="de-DE"/>
      </w:rPr>
      <w:tab/>
      <w:t>Eidgenössisches Departement des Innern EDI</w:t>
    </w:r>
  </w:p>
  <w:p w:rsidR="00B54724" w:rsidRDefault="00B54724" w:rsidP="00E6217F">
    <w:pPr>
      <w:pStyle w:val="zzKopfFett"/>
      <w:tabs>
        <w:tab w:val="left" w:pos="4253"/>
      </w:tabs>
    </w:pPr>
    <w:r>
      <w:tab/>
      <w:t>Bundesamt für Lebensmittelsicherheit und</w:t>
    </w:r>
  </w:p>
  <w:p w:rsidR="00B54724" w:rsidRDefault="00B54724" w:rsidP="00E6217F">
    <w:pPr>
      <w:pStyle w:val="zzKopfFett"/>
      <w:tabs>
        <w:tab w:val="left" w:pos="4253"/>
      </w:tabs>
    </w:pPr>
    <w:r>
      <w:tab/>
      <w:t>Veterinärwesen BLV</w:t>
    </w:r>
  </w:p>
  <w:p w:rsidR="00B54724" w:rsidRPr="00315923" w:rsidRDefault="00B54724" w:rsidP="00315923">
    <w:pPr>
      <w:tabs>
        <w:tab w:val="left" w:pos="4253"/>
      </w:tabs>
      <w:spacing w:after="1200" w:line="200" w:lineRule="atLeast"/>
      <w:rPr>
        <w:sz w:val="15"/>
        <w:szCs w:val="15"/>
      </w:rPr>
    </w:pPr>
    <w:r w:rsidRPr="00471C7B">
      <w:rPr>
        <w:rFonts w:eastAsia="Times New Roman"/>
        <w:noProof/>
        <w:sz w:val="15"/>
        <w:szCs w:val="15"/>
      </w:rPr>
      <w:drawing>
        <wp:anchor distT="0" distB="0" distL="114300" distR="114300" simplePos="0" relativeHeight="251659264" behindDoc="0" locked="1" layoutInCell="1" allowOverlap="1" wp14:anchorId="1364906C" wp14:editId="140535EF">
          <wp:simplePos x="0" y="0"/>
          <wp:positionH relativeFrom="page">
            <wp:posOffset>683895</wp:posOffset>
          </wp:positionH>
          <wp:positionV relativeFrom="page">
            <wp:posOffset>424815</wp:posOffset>
          </wp:positionV>
          <wp:extent cx="1980000" cy="496800"/>
          <wp:effectExtent l="0" t="0" r="1270" b="0"/>
          <wp:wrapNone/>
          <wp:docPr id="7"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80000" cy="49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9348FA"/>
    <w:multiLevelType w:val="hybridMultilevel"/>
    <w:tmpl w:val="E6003474"/>
    <w:lvl w:ilvl="0" w:tplc="BFE66166">
      <w:start w:val="1"/>
      <w:numFmt w:val="lowerLetter"/>
      <w:pStyle w:val="StandardBuchstaben"/>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74E1A"/>
    <w:multiLevelType w:val="multilevel"/>
    <w:tmpl w:val="814C9FDE"/>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15:restartNumberingAfterBreak="0">
    <w:nsid w:val="39651611"/>
    <w:multiLevelType w:val="singleLevel"/>
    <w:tmpl w:val="235A860E"/>
    <w:lvl w:ilvl="0">
      <w:start w:val="1"/>
      <w:numFmt w:val="bullet"/>
      <w:pStyle w:val="aufzhlung"/>
      <w:lvlText w:val=""/>
      <w:lvlJc w:val="left"/>
      <w:pPr>
        <w:tabs>
          <w:tab w:val="num" w:pos="360"/>
        </w:tabs>
        <w:ind w:left="360" w:hanging="360"/>
      </w:pPr>
      <w:rPr>
        <w:rFonts w:ascii="Symbol" w:hAnsi="Symbol" w:hint="default"/>
      </w:rPr>
    </w:lvl>
  </w:abstractNum>
  <w:abstractNum w:abstractNumId="16"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8" w15:restartNumberingAfterBreak="0">
    <w:nsid w:val="434858D9"/>
    <w:multiLevelType w:val="hybridMultilevel"/>
    <w:tmpl w:val="020A7F5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16138BC"/>
    <w:multiLevelType w:val="hybridMultilevel"/>
    <w:tmpl w:val="020A7F5C"/>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0108AE"/>
    <w:multiLevelType w:val="hybridMultilevel"/>
    <w:tmpl w:val="3102A280"/>
    <w:lvl w:ilvl="0" w:tplc="7780ED10">
      <w:start w:val="1"/>
      <w:numFmt w:val="decimal"/>
      <w:lvlText w:val="%1."/>
      <w:lvlJc w:val="left"/>
      <w:pPr>
        <w:ind w:left="405" w:hanging="360"/>
      </w:pPr>
    </w:lvl>
    <w:lvl w:ilvl="1" w:tplc="08070019">
      <w:start w:val="1"/>
      <w:numFmt w:val="lowerLetter"/>
      <w:lvlText w:val="%2."/>
      <w:lvlJc w:val="left"/>
      <w:pPr>
        <w:ind w:left="1125"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22"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4" w15:restartNumberingAfterBreak="0">
    <w:nsid w:val="60D87CE4"/>
    <w:multiLevelType w:val="hybridMultilevel"/>
    <w:tmpl w:val="36BE81CC"/>
    <w:lvl w:ilvl="0" w:tplc="DD0EF3F2">
      <w:start w:val="1"/>
      <w:numFmt w:val="decimal"/>
      <w:pStyle w:val="Standardnummertiert"/>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731D726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7"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4"/>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2"/>
  </w:num>
  <w:num w:numId="14">
    <w:abstractNumId w:val="13"/>
  </w:num>
  <w:num w:numId="15">
    <w:abstractNumId w:val="11"/>
  </w:num>
  <w:num w:numId="16">
    <w:abstractNumId w:val="23"/>
  </w:num>
  <w:num w:numId="17">
    <w:abstractNumId w:val="27"/>
  </w:num>
  <w:num w:numId="18">
    <w:abstractNumId w:val="16"/>
  </w:num>
  <w:num w:numId="19">
    <w:abstractNumId w:val="19"/>
  </w:num>
  <w:num w:numId="20">
    <w:abstractNumId w:val="17"/>
  </w:num>
  <w:num w:numId="21">
    <w:abstractNumId w:val="25"/>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4"/>
  </w:num>
  <w:num w:numId="26">
    <w:abstractNumId w:val="12"/>
  </w:num>
  <w:num w:numId="27">
    <w:abstractNumId w:val="24"/>
    <w:lvlOverride w:ilvl="0">
      <w:startOverride w:val="1"/>
    </w:lvlOverride>
  </w:num>
  <w:num w:numId="28">
    <w:abstractNumId w:val="24"/>
    <w:lvlOverride w:ilvl="0">
      <w:startOverride w:val="1"/>
    </w:lvlOverride>
  </w:num>
  <w:num w:numId="29">
    <w:abstractNumId w:val="12"/>
    <w:lvlOverride w:ilvl="0">
      <w:startOverride w:val="1"/>
    </w:lvlOverride>
  </w:num>
  <w:num w:numId="30">
    <w:abstractNumId w:val="1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4F"/>
    <w:rsid w:val="000D1032"/>
    <w:rsid w:val="001D26BE"/>
    <w:rsid w:val="002C004F"/>
    <w:rsid w:val="002F3A0B"/>
    <w:rsid w:val="00470FC6"/>
    <w:rsid w:val="00566746"/>
    <w:rsid w:val="00616466"/>
    <w:rsid w:val="00680D86"/>
    <w:rsid w:val="006D1A95"/>
    <w:rsid w:val="00B54724"/>
    <w:rsid w:val="00BD2DC8"/>
    <w:rsid w:val="00C90EBA"/>
    <w:rsid w:val="00CE7F50"/>
    <w:rsid w:val="00D9312E"/>
    <w:rsid w:val="00E67E52"/>
    <w:rsid w:val="00E95BA1"/>
    <w:rsid w:val="00ED15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A3F97C-7578-4E0F-957B-879D3E68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4724"/>
    <w:pPr>
      <w:spacing w:after="0" w:line="260" w:lineRule="atLeast"/>
    </w:pPr>
    <w:rPr>
      <w:rFonts w:ascii="Arial" w:eastAsia="Calibri" w:hAnsi="Arial" w:cs="Times New Roman"/>
      <w:sz w:val="20"/>
    </w:rPr>
  </w:style>
  <w:style w:type="paragraph" w:styleId="berschrift1">
    <w:name w:val="heading 1"/>
    <w:aliases w:val="D1"/>
    <w:basedOn w:val="Standard"/>
    <w:next w:val="Standard"/>
    <w:link w:val="berschrift1Zchn"/>
    <w:uiPriority w:val="1"/>
    <w:qFormat/>
    <w:rsid w:val="00B54724"/>
    <w:pPr>
      <w:keepNext/>
      <w:tabs>
        <w:tab w:val="num" w:pos="964"/>
      </w:tabs>
      <w:suppressAutoHyphens/>
      <w:spacing w:before="360" w:after="180"/>
      <w:ind w:left="964" w:hanging="964"/>
      <w:outlineLvl w:val="0"/>
    </w:pPr>
    <w:rPr>
      <w:rFonts w:eastAsia="Times New Roman"/>
      <w:b/>
      <w:bCs/>
      <w:sz w:val="28"/>
      <w:szCs w:val="24"/>
    </w:rPr>
  </w:style>
  <w:style w:type="paragraph" w:styleId="berschrift2">
    <w:name w:val="heading 2"/>
    <w:aliases w:val="D2"/>
    <w:basedOn w:val="berschrift1"/>
    <w:next w:val="Standard"/>
    <w:link w:val="berschrift2Zchn"/>
    <w:uiPriority w:val="1"/>
    <w:qFormat/>
    <w:rsid w:val="00B54724"/>
    <w:pPr>
      <w:spacing w:before="240"/>
      <w:outlineLvl w:val="1"/>
    </w:pPr>
    <w:rPr>
      <w:bCs w:val="0"/>
      <w:sz w:val="24"/>
    </w:rPr>
  </w:style>
  <w:style w:type="paragraph" w:styleId="berschrift3">
    <w:name w:val="heading 3"/>
    <w:aliases w:val="D3"/>
    <w:basedOn w:val="berschrift2"/>
    <w:next w:val="Standard"/>
    <w:link w:val="berschrift3Zchn"/>
    <w:uiPriority w:val="1"/>
    <w:qFormat/>
    <w:rsid w:val="00B54724"/>
    <w:pPr>
      <w:outlineLvl w:val="2"/>
    </w:pPr>
    <w:rPr>
      <w:rFonts w:cs="Arial"/>
      <w:bCs/>
      <w:sz w:val="20"/>
      <w:szCs w:val="26"/>
    </w:rPr>
  </w:style>
  <w:style w:type="paragraph" w:styleId="berschrift4">
    <w:name w:val="heading 4"/>
    <w:aliases w:val="D4"/>
    <w:basedOn w:val="berschrift3"/>
    <w:next w:val="Standard"/>
    <w:link w:val="berschrift4Zchn"/>
    <w:uiPriority w:val="1"/>
    <w:unhideWhenUsed/>
    <w:qFormat/>
    <w:rsid w:val="00B54724"/>
    <w:pPr>
      <w:keepLines/>
      <w:tabs>
        <w:tab w:val="clear" w:pos="964"/>
        <w:tab w:val="num" w:pos="1080"/>
      </w:tabs>
      <w:ind w:left="0" w:firstLine="0"/>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rsid w:val="00B54724"/>
    <w:pPr>
      <w:tabs>
        <w:tab w:val="clear" w:pos="1080"/>
        <w:tab w:val="num" w:pos="1440"/>
      </w:tabs>
      <w:outlineLvl w:val="4"/>
    </w:pPr>
    <w:rPr>
      <w:b w:val="0"/>
      <w:i/>
    </w:rPr>
  </w:style>
  <w:style w:type="paragraph" w:styleId="berschrift6">
    <w:name w:val="heading 6"/>
    <w:basedOn w:val="berschrift5"/>
    <w:next w:val="Standard"/>
    <w:link w:val="berschrift6Zchn"/>
    <w:uiPriority w:val="1"/>
    <w:unhideWhenUsed/>
    <w:qFormat/>
    <w:rsid w:val="00B54724"/>
    <w:pPr>
      <w:outlineLvl w:val="5"/>
    </w:pPr>
    <w:rPr>
      <w:i w:val="0"/>
      <w:iCs w:val="0"/>
    </w:rPr>
  </w:style>
  <w:style w:type="paragraph" w:styleId="berschrift7">
    <w:name w:val="heading 7"/>
    <w:basedOn w:val="berschrift6"/>
    <w:next w:val="Standard"/>
    <w:link w:val="berschrift7Zchn"/>
    <w:uiPriority w:val="1"/>
    <w:unhideWhenUsed/>
    <w:qFormat/>
    <w:rsid w:val="00B54724"/>
    <w:pPr>
      <w:tabs>
        <w:tab w:val="clear" w:pos="1440"/>
        <w:tab w:val="num" w:pos="1296"/>
      </w:tabs>
      <w:ind w:left="1296" w:hanging="1296"/>
      <w:outlineLvl w:val="6"/>
    </w:pPr>
    <w:rPr>
      <w:iCs/>
    </w:rPr>
  </w:style>
  <w:style w:type="paragraph" w:styleId="berschrift8">
    <w:name w:val="heading 8"/>
    <w:basedOn w:val="berschrift7"/>
    <w:next w:val="Standard"/>
    <w:link w:val="berschrift8Zchn"/>
    <w:uiPriority w:val="1"/>
    <w:unhideWhenUsed/>
    <w:qFormat/>
    <w:rsid w:val="00B54724"/>
    <w:pPr>
      <w:tabs>
        <w:tab w:val="clear" w:pos="1296"/>
        <w:tab w:val="num" w:pos="1440"/>
      </w:tabs>
      <w:ind w:left="1440" w:hanging="1440"/>
      <w:outlineLvl w:val="7"/>
    </w:pPr>
    <w:rPr>
      <w:szCs w:val="20"/>
    </w:rPr>
  </w:style>
  <w:style w:type="paragraph" w:styleId="berschrift9">
    <w:name w:val="heading 9"/>
    <w:basedOn w:val="berschrift8"/>
    <w:next w:val="Standard"/>
    <w:link w:val="berschrift9Zchn"/>
    <w:uiPriority w:val="1"/>
    <w:unhideWhenUsed/>
    <w:qFormat/>
    <w:rsid w:val="00B54724"/>
    <w:pPr>
      <w:tabs>
        <w:tab w:val="clear" w:pos="1440"/>
        <w:tab w:val="num" w:pos="1584"/>
      </w:tabs>
      <w:ind w:left="1584" w:hanging="1584"/>
      <w:outlineLvl w:val="8"/>
    </w:pPr>
    <w:rPr>
      <w:iCs w:val="0"/>
    </w:rPr>
  </w:style>
  <w:style w:type="character" w:default="1" w:styleId="Absatz-Standardschriftart">
    <w:name w:val="Default Paragraph Font"/>
    <w:uiPriority w:val="1"/>
    <w:semiHidden/>
    <w:unhideWhenUsed/>
    <w:rsid w:val="00B54724"/>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54724"/>
  </w:style>
  <w:style w:type="paragraph" w:styleId="Kopfzeile">
    <w:name w:val="header"/>
    <w:basedOn w:val="Standard"/>
    <w:link w:val="KopfzeileZchn"/>
    <w:unhideWhenUsed/>
    <w:rsid w:val="00B54724"/>
    <w:pPr>
      <w:tabs>
        <w:tab w:val="center" w:pos="4536"/>
        <w:tab w:val="right" w:pos="9072"/>
      </w:tabs>
      <w:spacing w:line="240" w:lineRule="auto"/>
    </w:pPr>
  </w:style>
  <w:style w:type="character" w:customStyle="1" w:styleId="KopfzeileZchn">
    <w:name w:val="Kopfzeile Zchn"/>
    <w:basedOn w:val="Absatz-Standardschriftart"/>
    <w:link w:val="Kopfzeile"/>
    <w:rsid w:val="00B54724"/>
    <w:rPr>
      <w:rFonts w:ascii="Arial" w:eastAsia="Calibri" w:hAnsi="Arial" w:cs="Times New Roman"/>
      <w:sz w:val="20"/>
    </w:rPr>
  </w:style>
  <w:style w:type="paragraph" w:styleId="Fuzeile">
    <w:name w:val="footer"/>
    <w:basedOn w:val="Standard"/>
    <w:link w:val="FuzeileZchn"/>
    <w:uiPriority w:val="99"/>
    <w:unhideWhenUsed/>
    <w:rsid w:val="00B54724"/>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B54724"/>
    <w:rPr>
      <w:rFonts w:ascii="Arial" w:eastAsia="Calibri" w:hAnsi="Arial" w:cs="Times New Roman"/>
      <w:sz w:val="14"/>
    </w:rPr>
  </w:style>
  <w:style w:type="character" w:customStyle="1" w:styleId="berschrift1Zchn">
    <w:name w:val="Überschrift 1 Zchn"/>
    <w:aliases w:val="D1 Zchn"/>
    <w:basedOn w:val="Absatz-Standardschriftart"/>
    <w:link w:val="berschrift1"/>
    <w:uiPriority w:val="1"/>
    <w:rsid w:val="00B54724"/>
    <w:rPr>
      <w:rFonts w:ascii="Arial" w:eastAsia="Times New Roman" w:hAnsi="Arial" w:cs="Times New Roman"/>
      <w:b/>
      <w:bCs/>
      <w:sz w:val="28"/>
      <w:szCs w:val="24"/>
    </w:rPr>
  </w:style>
  <w:style w:type="character" w:customStyle="1" w:styleId="berschrift2Zchn">
    <w:name w:val="Überschrift 2 Zchn"/>
    <w:aliases w:val="D2 Zchn"/>
    <w:basedOn w:val="Absatz-Standardschriftart"/>
    <w:link w:val="berschrift2"/>
    <w:uiPriority w:val="1"/>
    <w:rsid w:val="00B54724"/>
    <w:rPr>
      <w:rFonts w:ascii="Arial" w:eastAsia="Times New Roman" w:hAnsi="Arial" w:cs="Times New Roman"/>
      <w:b/>
      <w:sz w:val="24"/>
      <w:szCs w:val="24"/>
    </w:rPr>
  </w:style>
  <w:style w:type="character" w:customStyle="1" w:styleId="berschrift3Zchn">
    <w:name w:val="Überschrift 3 Zchn"/>
    <w:aliases w:val="D3 Zchn"/>
    <w:basedOn w:val="Absatz-Standardschriftart"/>
    <w:link w:val="berschrift3"/>
    <w:uiPriority w:val="1"/>
    <w:rsid w:val="00B54724"/>
    <w:rPr>
      <w:rFonts w:ascii="Arial" w:eastAsia="Times New Roman" w:hAnsi="Arial" w:cs="Arial"/>
      <w:b/>
      <w:bCs/>
      <w:sz w:val="20"/>
      <w:szCs w:val="26"/>
    </w:rPr>
  </w:style>
  <w:style w:type="character" w:customStyle="1" w:styleId="berschrift4Zchn">
    <w:name w:val="Überschrift 4 Zchn"/>
    <w:aliases w:val="D4 Zchn"/>
    <w:basedOn w:val="Absatz-Standardschriftart"/>
    <w:link w:val="berschrift4"/>
    <w:uiPriority w:val="1"/>
    <w:rsid w:val="00B54724"/>
    <w:rPr>
      <w:rFonts w:ascii="Arial" w:eastAsiaTheme="majorEastAsia" w:hAnsi="Arial" w:cstheme="majorBidi"/>
      <w:b/>
      <w:iCs/>
      <w:sz w:val="20"/>
      <w:szCs w:val="26"/>
    </w:rPr>
  </w:style>
  <w:style w:type="character" w:customStyle="1" w:styleId="berschrift5Zchn">
    <w:name w:val="Überschrift 5 Zchn"/>
    <w:basedOn w:val="Absatz-Standardschriftart"/>
    <w:link w:val="berschrift5"/>
    <w:uiPriority w:val="1"/>
    <w:rsid w:val="00B54724"/>
    <w:rPr>
      <w:rFonts w:ascii="Arial" w:eastAsiaTheme="majorEastAsia" w:hAnsi="Arial" w:cstheme="majorBidi"/>
      <w:i/>
      <w:iCs/>
      <w:sz w:val="20"/>
      <w:szCs w:val="26"/>
    </w:rPr>
  </w:style>
  <w:style w:type="character" w:customStyle="1" w:styleId="berschrift6Zchn">
    <w:name w:val="Überschrift 6 Zchn"/>
    <w:basedOn w:val="Absatz-Standardschriftart"/>
    <w:link w:val="berschrift6"/>
    <w:uiPriority w:val="1"/>
    <w:rsid w:val="00B54724"/>
    <w:rPr>
      <w:rFonts w:ascii="Arial" w:eastAsiaTheme="majorEastAsia" w:hAnsi="Arial" w:cstheme="majorBidi"/>
      <w:sz w:val="20"/>
      <w:szCs w:val="26"/>
    </w:rPr>
  </w:style>
  <w:style w:type="character" w:customStyle="1" w:styleId="berschrift7Zchn">
    <w:name w:val="Überschrift 7 Zchn"/>
    <w:basedOn w:val="Absatz-Standardschriftart"/>
    <w:link w:val="berschrift7"/>
    <w:uiPriority w:val="1"/>
    <w:rsid w:val="00B54724"/>
    <w:rPr>
      <w:rFonts w:ascii="Arial" w:eastAsiaTheme="majorEastAsia" w:hAnsi="Arial" w:cstheme="majorBidi"/>
      <w:iCs/>
      <w:sz w:val="20"/>
      <w:szCs w:val="26"/>
    </w:rPr>
  </w:style>
  <w:style w:type="character" w:customStyle="1" w:styleId="berschrift8Zchn">
    <w:name w:val="Überschrift 8 Zchn"/>
    <w:basedOn w:val="Absatz-Standardschriftart"/>
    <w:link w:val="berschrift8"/>
    <w:uiPriority w:val="1"/>
    <w:rsid w:val="00B54724"/>
    <w:rPr>
      <w:rFonts w:ascii="Arial" w:eastAsiaTheme="majorEastAsia" w:hAnsi="Arial" w:cstheme="majorBidi"/>
      <w:iCs/>
      <w:sz w:val="20"/>
      <w:szCs w:val="20"/>
    </w:rPr>
  </w:style>
  <w:style w:type="character" w:customStyle="1" w:styleId="berschrift9Zchn">
    <w:name w:val="Überschrift 9 Zchn"/>
    <w:basedOn w:val="Absatz-Standardschriftart"/>
    <w:link w:val="berschrift9"/>
    <w:uiPriority w:val="1"/>
    <w:rsid w:val="00B54724"/>
    <w:rPr>
      <w:rFonts w:ascii="Arial" w:eastAsiaTheme="majorEastAsia" w:hAnsi="Arial" w:cstheme="majorBidi"/>
      <w:sz w:val="20"/>
      <w:szCs w:val="20"/>
    </w:rPr>
  </w:style>
  <w:style w:type="character" w:styleId="Fett">
    <w:name w:val="Strong"/>
    <w:basedOn w:val="Absatz-Standardschriftart"/>
    <w:uiPriority w:val="22"/>
    <w:qFormat/>
    <w:rsid w:val="00B54724"/>
    <w:rPr>
      <w:b/>
      <w:bCs/>
    </w:rPr>
  </w:style>
  <w:style w:type="character" w:styleId="Hervorhebung">
    <w:name w:val="Emphasis"/>
    <w:basedOn w:val="Absatz-Standardschriftart"/>
    <w:uiPriority w:val="7"/>
    <w:qFormat/>
    <w:rsid w:val="00B54724"/>
    <w:rPr>
      <w:rFonts w:ascii="Arial" w:hAnsi="Arial"/>
      <w:i/>
      <w:iCs/>
      <w:sz w:val="20"/>
    </w:rPr>
  </w:style>
  <w:style w:type="character" w:styleId="IntensiveHervorhebung">
    <w:name w:val="Intense Emphasis"/>
    <w:basedOn w:val="Absatz-Standardschriftart"/>
    <w:uiPriority w:val="21"/>
    <w:qFormat/>
    <w:rsid w:val="00B54724"/>
    <w:rPr>
      <w:i/>
      <w:iCs/>
      <w:color w:val="5B9BD5" w:themeColor="accent1"/>
    </w:rPr>
  </w:style>
  <w:style w:type="character" w:styleId="IntensiverVerweis">
    <w:name w:val="Intense Reference"/>
    <w:basedOn w:val="Absatz-Standardschriftart"/>
    <w:uiPriority w:val="32"/>
    <w:qFormat/>
    <w:rsid w:val="00B54724"/>
    <w:rPr>
      <w:b/>
      <w:bCs/>
      <w:smallCaps/>
      <w:color w:val="auto"/>
      <w:spacing w:val="5"/>
    </w:rPr>
  </w:style>
  <w:style w:type="paragraph" w:styleId="IntensivesZitat">
    <w:name w:val="Intense Quote"/>
    <w:basedOn w:val="Standard"/>
    <w:next w:val="Standard"/>
    <w:link w:val="IntensivesZitatZchn"/>
    <w:uiPriority w:val="30"/>
    <w:qFormat/>
    <w:rsid w:val="00B5472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B54724"/>
    <w:rPr>
      <w:rFonts w:ascii="Arial" w:eastAsia="Times New Roman" w:hAnsi="Arial"/>
      <w:i/>
      <w:iCs/>
      <w:color w:val="5B9BD5" w:themeColor="accent1"/>
      <w:sz w:val="20"/>
      <w:szCs w:val="20"/>
    </w:rPr>
  </w:style>
  <w:style w:type="paragraph" w:styleId="KeinLeerraum">
    <w:name w:val="No Spacing"/>
    <w:uiPriority w:val="1"/>
    <w:qFormat/>
    <w:rsid w:val="00B54724"/>
    <w:pPr>
      <w:spacing w:after="0" w:line="240" w:lineRule="auto"/>
    </w:pPr>
    <w:rPr>
      <w:rFonts w:ascii="Arial" w:eastAsia="Times New Roman" w:hAnsi="Arial"/>
      <w:sz w:val="20"/>
      <w:szCs w:val="20"/>
    </w:rPr>
  </w:style>
  <w:style w:type="paragraph" w:styleId="Listenabsatz">
    <w:name w:val="List Paragraph"/>
    <w:basedOn w:val="Standard"/>
    <w:uiPriority w:val="34"/>
    <w:rsid w:val="00B54724"/>
    <w:pPr>
      <w:ind w:left="567"/>
      <w:contextualSpacing/>
    </w:pPr>
  </w:style>
  <w:style w:type="character" w:styleId="Platzhaltertext">
    <w:name w:val="Placeholder Text"/>
    <w:basedOn w:val="Absatz-Standardschriftart"/>
    <w:uiPriority w:val="99"/>
    <w:semiHidden/>
    <w:rsid w:val="00B54724"/>
    <w:rPr>
      <w:color w:val="808080"/>
    </w:rPr>
  </w:style>
  <w:style w:type="character" w:styleId="SchwacheHervorhebung">
    <w:name w:val="Subtle Emphasis"/>
    <w:basedOn w:val="Absatz-Standardschriftart"/>
    <w:uiPriority w:val="19"/>
    <w:qFormat/>
    <w:rsid w:val="00B54724"/>
    <w:rPr>
      <w:i/>
      <w:iCs/>
      <w:color w:val="404040" w:themeColor="text1" w:themeTint="BF"/>
    </w:rPr>
  </w:style>
  <w:style w:type="character" w:styleId="SchwacherVerweis">
    <w:name w:val="Subtle Reference"/>
    <w:basedOn w:val="Absatz-Standardschriftart"/>
    <w:uiPriority w:val="31"/>
    <w:qFormat/>
    <w:rsid w:val="00B54724"/>
    <w:rPr>
      <w:smallCaps/>
      <w:color w:val="5A5A5A" w:themeColor="text1" w:themeTint="A5"/>
    </w:rPr>
  </w:style>
  <w:style w:type="paragraph" w:styleId="Titel">
    <w:name w:val="Title"/>
    <w:basedOn w:val="Standard"/>
    <w:next w:val="Standard"/>
    <w:link w:val="TitelZchn"/>
    <w:qFormat/>
    <w:rsid w:val="00B54724"/>
    <w:pPr>
      <w:keepNext/>
      <w:spacing w:line="360" w:lineRule="atLeast"/>
      <w:outlineLvl w:val="0"/>
    </w:pPr>
    <w:rPr>
      <w:rFonts w:eastAsia="Times New Roman" w:cs="Arial"/>
      <w:b/>
      <w:bCs/>
      <w:kern w:val="28"/>
      <w:sz w:val="36"/>
      <w:szCs w:val="32"/>
      <w:lang w:eastAsia="de-CH"/>
    </w:rPr>
  </w:style>
  <w:style w:type="character" w:customStyle="1" w:styleId="TitelZchn">
    <w:name w:val="Titel Zchn"/>
    <w:basedOn w:val="Absatz-Standardschriftart"/>
    <w:link w:val="Titel"/>
    <w:rsid w:val="00B54724"/>
    <w:rPr>
      <w:rFonts w:ascii="Arial" w:eastAsia="Times New Roman" w:hAnsi="Arial" w:cs="Arial"/>
      <w:b/>
      <w:bCs/>
      <w:kern w:val="28"/>
      <w:sz w:val="36"/>
      <w:szCs w:val="32"/>
      <w:lang w:eastAsia="de-CH"/>
    </w:rPr>
  </w:style>
  <w:style w:type="paragraph" w:styleId="Untertitel">
    <w:name w:val="Subtitle"/>
    <w:basedOn w:val="Standard"/>
    <w:link w:val="UntertitelZchn"/>
    <w:uiPriority w:val="5"/>
    <w:qFormat/>
    <w:rsid w:val="00B54724"/>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sid w:val="00B54724"/>
    <w:rPr>
      <w:rFonts w:ascii="Arial" w:eastAsia="Times New Roman" w:hAnsi="Arial" w:cs="Arial"/>
      <w:szCs w:val="24"/>
    </w:rPr>
  </w:style>
  <w:style w:type="paragraph" w:styleId="Zitat">
    <w:name w:val="Quote"/>
    <w:basedOn w:val="Standard"/>
    <w:next w:val="Standard"/>
    <w:link w:val="ZitatZchn"/>
    <w:uiPriority w:val="29"/>
    <w:qFormat/>
    <w:rsid w:val="00B54724"/>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B54724"/>
    <w:rPr>
      <w:rFonts w:ascii="Arial" w:eastAsia="Times New Roman" w:hAnsi="Arial"/>
      <w:i/>
      <w:iCs/>
      <w:color w:val="404040" w:themeColor="text1" w:themeTint="BF"/>
      <w:sz w:val="20"/>
      <w:szCs w:val="20"/>
    </w:rPr>
  </w:style>
  <w:style w:type="paragraph" w:customStyle="1" w:styleId="zzPfad">
    <w:name w:val="zz Pfad"/>
    <w:basedOn w:val="Fuzeile"/>
    <w:rsid w:val="00B54724"/>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B54724"/>
    <w:pPr>
      <w:spacing w:after="0" w:line="200" w:lineRule="atLeast"/>
      <w:jc w:val="right"/>
    </w:pPr>
    <w:rPr>
      <w:rFonts w:ascii="Arial" w:eastAsia="Times New Roman" w:hAnsi="Arial" w:cs="Times New Roman"/>
      <w:sz w:val="14"/>
      <w:szCs w:val="24"/>
    </w:rPr>
  </w:style>
  <w:style w:type="paragraph" w:customStyle="1" w:styleId="zzFussAdr">
    <w:name w:val="zz FussAdr"/>
    <w:rsid w:val="00B54724"/>
    <w:pPr>
      <w:spacing w:after="0" w:line="200" w:lineRule="atLeast"/>
    </w:pPr>
    <w:rPr>
      <w:rFonts w:ascii="Arial" w:eastAsia="Times New Roman" w:hAnsi="Arial" w:cs="Times New Roman"/>
      <w:noProof/>
      <w:sz w:val="15"/>
      <w:szCs w:val="24"/>
      <w:lang w:eastAsia="de-DE"/>
    </w:rPr>
  </w:style>
  <w:style w:type="paragraph" w:customStyle="1" w:styleId="zzKopfDept">
    <w:name w:val="zz KopfDept"/>
    <w:next w:val="Standard"/>
    <w:rsid w:val="00B54724"/>
    <w:pPr>
      <w:suppressAutoHyphens/>
      <w:spacing w:after="100" w:line="200" w:lineRule="atLeast"/>
      <w:contextualSpacing/>
    </w:pPr>
    <w:rPr>
      <w:rFonts w:ascii="Arial" w:eastAsia="Times New Roman" w:hAnsi="Arial" w:cs="Times New Roman"/>
      <w:noProof/>
      <w:sz w:val="15"/>
      <w:szCs w:val="20"/>
      <w:lang w:eastAsia="de-CH"/>
    </w:rPr>
  </w:style>
  <w:style w:type="paragraph" w:customStyle="1" w:styleId="zzKopfFett">
    <w:name w:val="zz KopfFett"/>
    <w:next w:val="Kopfzeile"/>
    <w:rsid w:val="00B54724"/>
    <w:pPr>
      <w:suppressAutoHyphens/>
      <w:spacing w:after="0" w:line="200" w:lineRule="atLeast"/>
    </w:pPr>
    <w:rPr>
      <w:rFonts w:ascii="Arial" w:eastAsia="Times New Roman" w:hAnsi="Arial" w:cs="Times New Roman"/>
      <w:b/>
      <w:noProof/>
      <w:sz w:val="15"/>
      <w:szCs w:val="20"/>
      <w:lang w:eastAsia="de-CH"/>
    </w:rPr>
  </w:style>
  <w:style w:type="paragraph" w:customStyle="1" w:styleId="zzKopfOE">
    <w:name w:val="zz KopfOE"/>
    <w:rsid w:val="00B54724"/>
    <w:pPr>
      <w:spacing w:after="0" w:line="200" w:lineRule="atLeast"/>
    </w:pPr>
    <w:rPr>
      <w:rFonts w:ascii="Arial" w:eastAsia="Times New Roman" w:hAnsi="Arial" w:cs="Times New Roman"/>
      <w:noProof/>
      <w:sz w:val="15"/>
      <w:szCs w:val="24"/>
      <w:lang w:eastAsia="de-DE"/>
    </w:rPr>
  </w:style>
  <w:style w:type="paragraph" w:styleId="Sprechblasentext">
    <w:name w:val="Balloon Text"/>
    <w:basedOn w:val="Standard"/>
    <w:link w:val="SprechblasentextZchn"/>
    <w:uiPriority w:val="99"/>
    <w:semiHidden/>
    <w:unhideWhenUsed/>
    <w:rsid w:val="00B5472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4724"/>
    <w:rPr>
      <w:rFonts w:ascii="Tahoma" w:eastAsia="Calibri" w:hAnsi="Tahoma" w:cs="Tahoma"/>
      <w:sz w:val="16"/>
      <w:szCs w:val="16"/>
    </w:rPr>
  </w:style>
  <w:style w:type="paragraph" w:customStyle="1" w:styleId="zzRef">
    <w:name w:val="zz Ref"/>
    <w:basedOn w:val="Standard"/>
    <w:next w:val="Standard"/>
    <w:rsid w:val="00B54724"/>
    <w:pPr>
      <w:spacing w:line="200" w:lineRule="atLeast"/>
    </w:pPr>
    <w:rPr>
      <w:rFonts w:eastAsia="Times New Roman"/>
      <w:sz w:val="15"/>
    </w:rPr>
  </w:style>
  <w:style w:type="table" w:styleId="Tabellenraster">
    <w:name w:val="Table Grid"/>
    <w:basedOn w:val="NormaleTabelle"/>
    <w:uiPriority w:val="59"/>
    <w:rsid w:val="00B54724"/>
    <w:pPr>
      <w:spacing w:after="0" w:line="240" w:lineRule="auto"/>
    </w:pPr>
    <w:rPr>
      <w:rFonts w:ascii="Arial" w:eastAsia="Calibri" w:hAnsi="Arial" w:cs="Times New Roman"/>
      <w:sz w:val="20"/>
      <w:szCs w:val="20"/>
      <w:lang w:eastAsia="de-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sid w:val="00B54724"/>
    <w:rPr>
      <w:b/>
    </w:rPr>
  </w:style>
  <w:style w:type="paragraph" w:customStyle="1" w:styleId="zzAdresse">
    <w:name w:val="zz Adresse"/>
    <w:basedOn w:val="Standard"/>
    <w:rsid w:val="00B54724"/>
    <w:rPr>
      <w:rFonts w:eastAsia="Times New Roman"/>
      <w:noProof/>
      <w:szCs w:val="24"/>
    </w:rPr>
  </w:style>
  <w:style w:type="paragraph" w:customStyle="1" w:styleId="PostAbs">
    <w:name w:val="PostAbs"/>
    <w:basedOn w:val="Standard"/>
    <w:uiPriority w:val="4"/>
    <w:rsid w:val="00B54724"/>
    <w:pPr>
      <w:widowControl w:val="0"/>
      <w:spacing w:line="240" w:lineRule="auto"/>
    </w:pPr>
    <w:rPr>
      <w:rFonts w:eastAsiaTheme="minorHAnsi" w:cstheme="minorBidi"/>
      <w:bCs/>
      <w:sz w:val="16"/>
    </w:rPr>
  </w:style>
  <w:style w:type="paragraph" w:customStyle="1" w:styleId="zCDBLogo">
    <w:name w:val="z_CDB_Logo"/>
    <w:rsid w:val="00B54724"/>
    <w:pPr>
      <w:spacing w:after="0" w:line="240" w:lineRule="auto"/>
    </w:pPr>
    <w:rPr>
      <w:rFonts w:ascii="Arial" w:eastAsia="Times New Roman" w:hAnsi="Arial" w:cs="Times New Roman"/>
      <w:noProof/>
      <w:sz w:val="15"/>
      <w:szCs w:val="20"/>
      <w:lang w:eastAsia="de-CH"/>
    </w:rPr>
  </w:style>
  <w:style w:type="paragraph" w:customStyle="1" w:styleId="zCDBKopfFett">
    <w:name w:val="z_CDB_KopfFett"/>
    <w:basedOn w:val="Standard"/>
    <w:rsid w:val="00B54724"/>
    <w:pPr>
      <w:suppressAutoHyphens/>
      <w:spacing w:line="200" w:lineRule="exact"/>
    </w:pPr>
    <w:rPr>
      <w:b/>
      <w:noProof/>
      <w:sz w:val="15"/>
      <w:lang w:eastAsia="de-CH"/>
    </w:rPr>
  </w:style>
  <w:style w:type="paragraph" w:customStyle="1" w:styleId="TextCDB">
    <w:name w:val="Text_CDB"/>
    <w:basedOn w:val="Standard"/>
    <w:qFormat/>
    <w:rsid w:val="00B54724"/>
    <w:pPr>
      <w:spacing w:after="120" w:line="264" w:lineRule="auto"/>
    </w:pPr>
    <w:rPr>
      <w:sz w:val="22"/>
      <w:lang w:val="en-US" w:eastAsia="de-DE"/>
    </w:rPr>
  </w:style>
  <w:style w:type="paragraph" w:customStyle="1" w:styleId="Kopfzeile2Departement">
    <w:name w:val="Kopfzeile2Departement"/>
    <w:basedOn w:val="Standard"/>
    <w:next w:val="Standard"/>
    <w:rsid w:val="00B54724"/>
    <w:pPr>
      <w:widowControl w:val="0"/>
      <w:suppressAutoHyphens/>
      <w:spacing w:line="200" w:lineRule="atLeast"/>
    </w:pPr>
    <w:rPr>
      <w:rFonts w:eastAsiaTheme="minorHAnsi"/>
      <w:sz w:val="15"/>
    </w:rPr>
  </w:style>
  <w:style w:type="paragraph" w:customStyle="1" w:styleId="KopfzeileFett">
    <w:name w:val="KopfzeileFett"/>
    <w:basedOn w:val="Kopfzeile"/>
    <w:next w:val="Kopfzeile"/>
    <w:uiPriority w:val="3"/>
    <w:rsid w:val="00B54724"/>
    <w:pPr>
      <w:widowControl w:val="0"/>
      <w:tabs>
        <w:tab w:val="clear" w:pos="4536"/>
        <w:tab w:val="clear" w:pos="9072"/>
      </w:tabs>
      <w:suppressAutoHyphens/>
      <w:spacing w:line="200" w:lineRule="atLeast"/>
    </w:pPr>
    <w:rPr>
      <w:rFonts w:eastAsiaTheme="minorHAnsi"/>
      <w:b/>
      <w:sz w:val="15"/>
    </w:rPr>
  </w:style>
  <w:style w:type="paragraph" w:customStyle="1" w:styleId="KopfzeileDepartement">
    <w:name w:val="KopfzeileDepartement"/>
    <w:basedOn w:val="Kopfzeile"/>
    <w:next w:val="KopfzeileFett"/>
    <w:uiPriority w:val="3"/>
    <w:rsid w:val="00B54724"/>
    <w:pPr>
      <w:widowControl w:val="0"/>
      <w:tabs>
        <w:tab w:val="clear" w:pos="4536"/>
        <w:tab w:val="clear" w:pos="9072"/>
      </w:tabs>
      <w:suppressAutoHyphens/>
      <w:spacing w:after="100" w:line="200" w:lineRule="atLeast"/>
      <w:contextualSpacing/>
    </w:pPr>
    <w:rPr>
      <w:rFonts w:eastAsiaTheme="minorHAnsi"/>
      <w:sz w:val="15"/>
    </w:rPr>
  </w:style>
  <w:style w:type="paragraph" w:styleId="StandardWeb">
    <w:name w:val="Normal (Web)"/>
    <w:basedOn w:val="Standard"/>
    <w:uiPriority w:val="99"/>
    <w:semiHidden/>
    <w:unhideWhenUsed/>
    <w:rsid w:val="00B54724"/>
    <w:rPr>
      <w:rFonts w:ascii="Times New Roman" w:hAnsi="Times New Roman"/>
      <w:szCs w:val="24"/>
    </w:rPr>
  </w:style>
  <w:style w:type="paragraph" w:styleId="Blocktext">
    <w:name w:val="Block Text"/>
    <w:basedOn w:val="Standard"/>
    <w:uiPriority w:val="99"/>
    <w:semiHidden/>
    <w:unhideWhenUsed/>
    <w:rsid w:val="00B5472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cstheme="minorBidi"/>
      <w:i/>
      <w:iCs/>
      <w:color w:val="5B9BD5" w:themeColor="accent1"/>
    </w:rPr>
  </w:style>
  <w:style w:type="paragraph" w:styleId="Textkrper">
    <w:name w:val="Body Text"/>
    <w:basedOn w:val="Standard"/>
    <w:link w:val="TextkrperZchn"/>
    <w:uiPriority w:val="99"/>
    <w:semiHidden/>
    <w:unhideWhenUsed/>
    <w:rsid w:val="00B54724"/>
  </w:style>
  <w:style w:type="character" w:customStyle="1" w:styleId="TextkrperZchn">
    <w:name w:val="Textkörper Zchn"/>
    <w:basedOn w:val="Absatz-Standardschriftart"/>
    <w:link w:val="Textkrper"/>
    <w:uiPriority w:val="99"/>
    <w:semiHidden/>
    <w:rsid w:val="00B54724"/>
    <w:rPr>
      <w:rFonts w:ascii="Arial" w:eastAsia="Calibri" w:hAnsi="Arial" w:cs="Times New Roman"/>
      <w:sz w:val="20"/>
    </w:rPr>
  </w:style>
  <w:style w:type="paragraph" w:customStyle="1" w:styleId="Tabellentextklein">
    <w:name w:val="Tabellentext klein"/>
    <w:basedOn w:val="Standard"/>
    <w:uiPriority w:val="4"/>
    <w:qFormat/>
    <w:rsid w:val="00B54724"/>
    <w:pPr>
      <w:spacing w:before="20" w:line="180" w:lineRule="atLeast"/>
      <w:ind w:left="57" w:right="57"/>
    </w:pPr>
    <w:rPr>
      <w:sz w:val="18"/>
    </w:rPr>
  </w:style>
  <w:style w:type="paragraph" w:customStyle="1" w:styleId="zzHaupttitel">
    <w:name w:val="zz Haupttitel"/>
    <w:basedOn w:val="Standard"/>
    <w:rsid w:val="00B54724"/>
    <w:pPr>
      <w:keepNext/>
      <w:spacing w:line="400" w:lineRule="atLeast"/>
    </w:pPr>
    <w:rPr>
      <w:rFonts w:eastAsia="Times New Roman"/>
      <w:b/>
      <w:sz w:val="42"/>
      <w:lang w:eastAsia="de-DE"/>
    </w:rPr>
  </w:style>
  <w:style w:type="paragraph" w:customStyle="1" w:styleId="zzUntertitel">
    <w:name w:val="zz Untertitel"/>
    <w:basedOn w:val="Standard"/>
    <w:rsid w:val="00B54724"/>
    <w:pPr>
      <w:spacing w:line="480" w:lineRule="atLeast"/>
    </w:pPr>
    <w:rPr>
      <w:rFonts w:eastAsia="Times New Roman"/>
      <w:sz w:val="42"/>
      <w:lang w:eastAsia="de-DE"/>
    </w:rPr>
  </w:style>
  <w:style w:type="paragraph" w:customStyle="1" w:styleId="zzPost">
    <w:name w:val="zz Post"/>
    <w:next w:val="Standard"/>
    <w:rsid w:val="00B54724"/>
    <w:pPr>
      <w:spacing w:after="100" w:line="200" w:lineRule="atLeast"/>
    </w:pPr>
    <w:rPr>
      <w:rFonts w:ascii="Arial" w:eastAsia="Times New Roman" w:hAnsi="Arial" w:cs="Times New Roman"/>
      <w:sz w:val="14"/>
      <w:szCs w:val="20"/>
      <w:u w:val="single"/>
      <w:lang w:eastAsia="de-CH"/>
    </w:rPr>
  </w:style>
  <w:style w:type="paragraph" w:customStyle="1" w:styleId="zzZusatzformatI">
    <w:name w:val="zz Zusatzformat I"/>
    <w:basedOn w:val="Standard"/>
    <w:rsid w:val="00B54724"/>
    <w:pPr>
      <w:spacing w:after="260"/>
    </w:pPr>
    <w:rPr>
      <w:rFonts w:eastAsia="Times New Roman"/>
      <w:szCs w:val="24"/>
    </w:rPr>
  </w:style>
  <w:style w:type="paragraph" w:customStyle="1" w:styleId="zzZusatzformatIfett">
    <w:name w:val="zz Zusatzformat I fett"/>
    <w:basedOn w:val="zzZusatzformatI"/>
    <w:next w:val="Standard"/>
    <w:rsid w:val="00B54724"/>
    <w:rPr>
      <w:b/>
    </w:rPr>
  </w:style>
  <w:style w:type="paragraph" w:customStyle="1" w:styleId="zzZusatzformatII">
    <w:name w:val="zz Zusatzformat II"/>
    <w:basedOn w:val="Standard"/>
    <w:next w:val="zzZusatzformatI"/>
    <w:rsid w:val="00B54724"/>
    <w:pPr>
      <w:spacing w:before="360"/>
    </w:pPr>
    <w:rPr>
      <w:rFonts w:eastAsia="Times New Roman"/>
      <w:b/>
      <w:sz w:val="24"/>
      <w:szCs w:val="24"/>
    </w:rPr>
  </w:style>
  <w:style w:type="paragraph" w:customStyle="1" w:styleId="zzZustellvermerke">
    <w:name w:val="zz Zustellvermerke"/>
    <w:basedOn w:val="Standard"/>
    <w:rsid w:val="00B54724"/>
    <w:rPr>
      <w:rFonts w:eastAsia="Times New Roman"/>
      <w:b/>
      <w:szCs w:val="11"/>
    </w:rPr>
  </w:style>
  <w:style w:type="paragraph" w:styleId="Beschriftung">
    <w:name w:val="caption"/>
    <w:basedOn w:val="Standard"/>
    <w:next w:val="Standard"/>
    <w:uiPriority w:val="7"/>
    <w:qFormat/>
    <w:rsid w:val="00B54724"/>
    <w:pPr>
      <w:spacing w:before="180"/>
    </w:pPr>
    <w:rPr>
      <w:rFonts w:eastAsia="Times New Roman"/>
      <w:bCs/>
      <w:szCs w:val="20"/>
    </w:rPr>
  </w:style>
  <w:style w:type="character" w:styleId="Hyperlink">
    <w:name w:val="Hyperlink"/>
    <w:basedOn w:val="Absatz-Standardschriftart"/>
    <w:uiPriority w:val="99"/>
    <w:rsid w:val="00B54724"/>
    <w:rPr>
      <w:color w:val="0000FF"/>
      <w:u w:val="single"/>
    </w:rPr>
  </w:style>
  <w:style w:type="paragraph" w:customStyle="1" w:styleId="Liste1">
    <w:name w:val="Liste 1)"/>
    <w:uiPriority w:val="2"/>
    <w:qFormat/>
    <w:rsid w:val="00B54724"/>
    <w:pPr>
      <w:numPr>
        <w:numId w:val="13"/>
      </w:numPr>
      <w:tabs>
        <w:tab w:val="clear" w:pos="360"/>
        <w:tab w:val="left" w:pos="284"/>
      </w:tabs>
      <w:spacing w:after="60" w:line="260" w:lineRule="atLeast"/>
      <w:ind w:left="284" w:hanging="284"/>
    </w:pPr>
    <w:rPr>
      <w:rFonts w:ascii="Arial" w:eastAsia="Times New Roman" w:hAnsi="Arial" w:cs="Times New Roman"/>
      <w:sz w:val="20"/>
      <w:szCs w:val="20"/>
    </w:rPr>
  </w:style>
  <w:style w:type="paragraph" w:customStyle="1" w:styleId="Listea">
    <w:name w:val="Liste a)"/>
    <w:basedOn w:val="Standard"/>
    <w:uiPriority w:val="2"/>
    <w:qFormat/>
    <w:rsid w:val="00B54724"/>
    <w:pPr>
      <w:numPr>
        <w:numId w:val="19"/>
      </w:numPr>
      <w:tabs>
        <w:tab w:val="left" w:pos="567"/>
      </w:tabs>
      <w:spacing w:after="60"/>
      <w:ind w:left="568" w:hanging="284"/>
    </w:pPr>
  </w:style>
  <w:style w:type="paragraph" w:customStyle="1" w:styleId="ListeStrichI">
    <w:name w:val="Liste Strich I"/>
    <w:basedOn w:val="Standard"/>
    <w:uiPriority w:val="2"/>
    <w:qFormat/>
    <w:rsid w:val="00B54724"/>
    <w:pPr>
      <w:numPr>
        <w:numId w:val="15"/>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B54724"/>
    <w:pPr>
      <w:numPr>
        <w:numId w:val="16"/>
      </w:numPr>
      <w:tabs>
        <w:tab w:val="clear" w:pos="360"/>
        <w:tab w:val="left" w:pos="284"/>
      </w:tabs>
      <w:spacing w:after="60"/>
    </w:pPr>
  </w:style>
  <w:style w:type="paragraph" w:customStyle="1" w:styleId="ListeStrichII">
    <w:name w:val="Liste Strich II"/>
    <w:basedOn w:val="ListeStrichI"/>
    <w:uiPriority w:val="2"/>
    <w:qFormat/>
    <w:rsid w:val="00B54724"/>
    <w:pPr>
      <w:numPr>
        <w:numId w:val="0"/>
      </w:numPr>
      <w:tabs>
        <w:tab w:val="clear" w:pos="284"/>
        <w:tab w:val="left" w:pos="567"/>
      </w:tabs>
      <w:ind w:left="568" w:hanging="284"/>
    </w:pPr>
  </w:style>
  <w:style w:type="paragraph" w:customStyle="1" w:styleId="ListePunktII">
    <w:name w:val="Liste Punkt II"/>
    <w:basedOn w:val="Standard"/>
    <w:uiPriority w:val="2"/>
    <w:qFormat/>
    <w:rsid w:val="00B54724"/>
    <w:pPr>
      <w:numPr>
        <w:numId w:val="18"/>
      </w:numPr>
      <w:tabs>
        <w:tab w:val="clear" w:pos="644"/>
        <w:tab w:val="left" w:pos="567"/>
      </w:tabs>
      <w:spacing w:after="60"/>
      <w:ind w:left="568" w:hanging="284"/>
    </w:pPr>
  </w:style>
  <w:style w:type="paragraph" w:customStyle="1" w:styleId="Platzhalter">
    <w:name w:val="Platzhalter"/>
    <w:basedOn w:val="Standard"/>
    <w:next w:val="Standard"/>
    <w:uiPriority w:val="7"/>
    <w:qFormat/>
    <w:rsid w:val="00B54724"/>
    <w:pPr>
      <w:spacing w:line="240" w:lineRule="auto"/>
    </w:pPr>
    <w:rPr>
      <w:rFonts w:eastAsia="Times New Roman"/>
      <w:sz w:val="2"/>
      <w:szCs w:val="2"/>
      <w:lang w:eastAsia="de-CH"/>
    </w:rPr>
  </w:style>
  <w:style w:type="paragraph" w:customStyle="1" w:styleId="Tabellentext">
    <w:name w:val="Tabellentext"/>
    <w:basedOn w:val="Standard"/>
    <w:uiPriority w:val="3"/>
    <w:qFormat/>
    <w:rsid w:val="00B54724"/>
    <w:pPr>
      <w:spacing w:before="60" w:after="20"/>
      <w:ind w:left="57" w:right="57"/>
    </w:pPr>
    <w:rPr>
      <w:rFonts w:eastAsia="Times New Roman"/>
      <w:szCs w:val="24"/>
    </w:rPr>
  </w:style>
  <w:style w:type="paragraph" w:customStyle="1" w:styleId="Tabellentitel">
    <w:name w:val="Tabellentitel"/>
    <w:basedOn w:val="Standard"/>
    <w:uiPriority w:val="3"/>
    <w:qFormat/>
    <w:rsid w:val="00B54724"/>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B54724"/>
    <w:pPr>
      <w:spacing w:before="20" w:after="0" w:line="180" w:lineRule="atLeast"/>
    </w:pPr>
    <w:rPr>
      <w:sz w:val="18"/>
    </w:rPr>
  </w:style>
  <w:style w:type="paragraph" w:styleId="Funotentext">
    <w:name w:val="footnote text"/>
    <w:basedOn w:val="Standard"/>
    <w:link w:val="FunotentextZchn"/>
    <w:uiPriority w:val="99"/>
    <w:semiHidden/>
    <w:unhideWhenUsed/>
    <w:rsid w:val="00B54724"/>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sid w:val="00B54724"/>
    <w:rPr>
      <w:rFonts w:ascii="Arial" w:eastAsia="Calibri" w:hAnsi="Arial" w:cs="Times New Roman"/>
      <w:sz w:val="20"/>
      <w:szCs w:val="20"/>
    </w:rPr>
  </w:style>
  <w:style w:type="character" w:styleId="Funotenzeichen">
    <w:name w:val="footnote reference"/>
    <w:basedOn w:val="Absatz-Standardschriftart"/>
    <w:semiHidden/>
    <w:unhideWhenUsed/>
    <w:rsid w:val="00B54724"/>
    <w:rPr>
      <w:vertAlign w:val="superscript"/>
    </w:rPr>
  </w:style>
  <w:style w:type="paragraph" w:styleId="Endnotentext">
    <w:name w:val="endnote text"/>
    <w:basedOn w:val="Standard"/>
    <w:link w:val="EndnotentextZchn"/>
    <w:uiPriority w:val="99"/>
    <w:semiHidden/>
    <w:unhideWhenUsed/>
    <w:rsid w:val="00B54724"/>
    <w:pPr>
      <w:spacing w:line="240" w:lineRule="auto"/>
    </w:pPr>
    <w:rPr>
      <w:szCs w:val="20"/>
    </w:rPr>
  </w:style>
  <w:style w:type="character" w:customStyle="1" w:styleId="EndnotentextZchn">
    <w:name w:val="Endnotentext Zchn"/>
    <w:basedOn w:val="Absatz-Standardschriftart"/>
    <w:link w:val="Endnotentext"/>
    <w:uiPriority w:val="99"/>
    <w:semiHidden/>
    <w:rsid w:val="00B54724"/>
    <w:rPr>
      <w:rFonts w:ascii="Arial" w:eastAsia="Calibri" w:hAnsi="Arial" w:cs="Times New Roman"/>
      <w:sz w:val="20"/>
      <w:szCs w:val="20"/>
    </w:rPr>
  </w:style>
  <w:style w:type="character" w:styleId="Endnotenzeichen">
    <w:name w:val="endnote reference"/>
    <w:basedOn w:val="Absatz-Standardschriftart"/>
    <w:uiPriority w:val="99"/>
    <w:semiHidden/>
    <w:unhideWhenUsed/>
    <w:rsid w:val="00B54724"/>
    <w:rPr>
      <w:vertAlign w:val="superscript"/>
    </w:rPr>
  </w:style>
  <w:style w:type="paragraph" w:styleId="Verzeichnis1">
    <w:name w:val="toc 1"/>
    <w:basedOn w:val="Standard"/>
    <w:next w:val="Standard"/>
    <w:autoRedefine/>
    <w:uiPriority w:val="39"/>
    <w:unhideWhenUsed/>
    <w:rsid w:val="00B54724"/>
    <w:pPr>
      <w:keepNext/>
      <w:spacing w:before="120"/>
      <w:ind w:left="709" w:hanging="709"/>
    </w:pPr>
    <w:rPr>
      <w:b/>
    </w:rPr>
  </w:style>
  <w:style w:type="paragraph" w:styleId="Verzeichnis2">
    <w:name w:val="toc 2"/>
    <w:basedOn w:val="Standard"/>
    <w:next w:val="Standard"/>
    <w:autoRedefine/>
    <w:uiPriority w:val="39"/>
    <w:unhideWhenUsed/>
    <w:rsid w:val="00B54724"/>
    <w:pPr>
      <w:tabs>
        <w:tab w:val="right" w:leader="dot" w:pos="9061"/>
      </w:tabs>
      <w:ind w:left="709" w:hanging="709"/>
    </w:pPr>
  </w:style>
  <w:style w:type="paragraph" w:styleId="Verzeichnis3">
    <w:name w:val="toc 3"/>
    <w:basedOn w:val="Standard"/>
    <w:next w:val="Standard"/>
    <w:autoRedefine/>
    <w:uiPriority w:val="39"/>
    <w:unhideWhenUsed/>
    <w:rsid w:val="00B54724"/>
    <w:pPr>
      <w:ind w:left="709" w:hanging="709"/>
    </w:pPr>
  </w:style>
  <w:style w:type="paragraph" w:customStyle="1" w:styleId="zzForm">
    <w:name w:val="zz Form"/>
    <w:basedOn w:val="Standard"/>
    <w:rsid w:val="00B54724"/>
    <w:rPr>
      <w:rFonts w:eastAsia="Times New Roman"/>
      <w:sz w:val="15"/>
      <w:szCs w:val="20"/>
      <w:lang w:eastAsia="de-CH"/>
    </w:rPr>
  </w:style>
  <w:style w:type="paragraph" w:customStyle="1" w:styleId="zzPlatzhalter">
    <w:name w:val="zz Platzhalter"/>
    <w:basedOn w:val="Standard"/>
    <w:next w:val="Standard"/>
    <w:rsid w:val="00B54724"/>
    <w:pPr>
      <w:spacing w:line="240" w:lineRule="auto"/>
    </w:pPr>
    <w:rPr>
      <w:rFonts w:eastAsia="Times New Roman"/>
      <w:sz w:val="2"/>
      <w:szCs w:val="2"/>
      <w:lang w:eastAsia="de-CH"/>
    </w:rPr>
  </w:style>
  <w:style w:type="paragraph" w:customStyle="1" w:styleId="TitelI">
    <w:name w:val="Titel I"/>
    <w:basedOn w:val="berschrift1"/>
    <w:next w:val="Standard"/>
    <w:uiPriority w:val="6"/>
    <w:qFormat/>
    <w:rsid w:val="00B54724"/>
    <w:pPr>
      <w:tabs>
        <w:tab w:val="clear" w:pos="964"/>
      </w:tabs>
      <w:ind w:left="0" w:firstLine="0"/>
      <w:outlineLvl w:val="9"/>
    </w:pPr>
    <w:rPr>
      <w:szCs w:val="20"/>
      <w:lang w:eastAsia="de-DE"/>
    </w:rPr>
  </w:style>
  <w:style w:type="paragraph" w:customStyle="1" w:styleId="TitelII">
    <w:name w:val="Titel II"/>
    <w:basedOn w:val="berschrift2"/>
    <w:next w:val="Standard"/>
    <w:uiPriority w:val="6"/>
    <w:qFormat/>
    <w:rsid w:val="00B54724"/>
    <w:pPr>
      <w:tabs>
        <w:tab w:val="clear" w:pos="964"/>
        <w:tab w:val="left" w:pos="851"/>
      </w:tabs>
      <w:ind w:left="0" w:firstLine="0"/>
      <w:outlineLvl w:val="9"/>
    </w:pPr>
    <w:rPr>
      <w:szCs w:val="20"/>
      <w:lang w:eastAsia="de-DE"/>
    </w:rPr>
  </w:style>
  <w:style w:type="numbering" w:styleId="111111">
    <w:name w:val="Outline List 2"/>
    <w:basedOn w:val="KeineListe"/>
    <w:uiPriority w:val="99"/>
    <w:semiHidden/>
    <w:unhideWhenUsed/>
    <w:rsid w:val="00B54724"/>
    <w:pPr>
      <w:numPr>
        <w:numId w:val="20"/>
      </w:numPr>
    </w:pPr>
  </w:style>
  <w:style w:type="numbering" w:styleId="1ai">
    <w:name w:val="Outline List 1"/>
    <w:basedOn w:val="KeineListe"/>
    <w:uiPriority w:val="99"/>
    <w:semiHidden/>
    <w:unhideWhenUsed/>
    <w:rsid w:val="00B54724"/>
    <w:pPr>
      <w:numPr>
        <w:numId w:val="21"/>
      </w:numPr>
    </w:pPr>
  </w:style>
  <w:style w:type="paragraph" w:styleId="Aufzhlungszeichen">
    <w:name w:val="List Bullet"/>
    <w:basedOn w:val="Standard"/>
    <w:uiPriority w:val="99"/>
    <w:semiHidden/>
    <w:unhideWhenUsed/>
    <w:rsid w:val="00B54724"/>
    <w:pPr>
      <w:numPr>
        <w:numId w:val="3"/>
      </w:numPr>
      <w:tabs>
        <w:tab w:val="clear" w:pos="360"/>
        <w:tab w:val="left" w:pos="284"/>
      </w:tabs>
      <w:ind w:left="284" w:hanging="284"/>
      <w:contextualSpacing/>
    </w:pPr>
  </w:style>
  <w:style w:type="paragraph" w:styleId="Aufzhlungszeichen2">
    <w:name w:val="List Bullet 2"/>
    <w:basedOn w:val="Standard"/>
    <w:uiPriority w:val="99"/>
    <w:semiHidden/>
    <w:unhideWhenUsed/>
    <w:rsid w:val="00B54724"/>
    <w:pPr>
      <w:numPr>
        <w:numId w:val="5"/>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B54724"/>
    <w:pPr>
      <w:spacing w:line="240" w:lineRule="auto"/>
    </w:pPr>
  </w:style>
  <w:style w:type="character" w:customStyle="1" w:styleId="GruformelZchn">
    <w:name w:val="Grußformel Zchn"/>
    <w:basedOn w:val="Absatz-Standardschriftart"/>
    <w:link w:val="Gruformel"/>
    <w:uiPriority w:val="99"/>
    <w:semiHidden/>
    <w:rsid w:val="00B54724"/>
    <w:rPr>
      <w:rFonts w:ascii="Arial" w:eastAsia="Calibri" w:hAnsi="Arial" w:cs="Times New Roman"/>
      <w:sz w:val="20"/>
    </w:rPr>
  </w:style>
  <w:style w:type="paragraph" w:styleId="Liste">
    <w:name w:val="List"/>
    <w:basedOn w:val="Standard"/>
    <w:uiPriority w:val="99"/>
    <w:semiHidden/>
    <w:unhideWhenUsed/>
    <w:rsid w:val="00B54724"/>
    <w:pPr>
      <w:ind w:left="284" w:hanging="284"/>
      <w:contextualSpacing/>
    </w:pPr>
  </w:style>
  <w:style w:type="paragraph" w:styleId="Listennummer">
    <w:name w:val="List Number"/>
    <w:basedOn w:val="Standard"/>
    <w:uiPriority w:val="99"/>
    <w:semiHidden/>
    <w:unhideWhenUsed/>
    <w:rsid w:val="00B54724"/>
    <w:pPr>
      <w:numPr>
        <w:numId w:val="4"/>
      </w:numPr>
      <w:tabs>
        <w:tab w:val="clear" w:pos="360"/>
        <w:tab w:val="left" w:pos="284"/>
      </w:tabs>
      <w:ind w:left="284" w:hanging="284"/>
      <w:contextualSpacing/>
    </w:pPr>
  </w:style>
  <w:style w:type="paragraph" w:styleId="Listennummer2">
    <w:name w:val="List Number 2"/>
    <w:basedOn w:val="Standard"/>
    <w:uiPriority w:val="99"/>
    <w:semiHidden/>
    <w:unhideWhenUsed/>
    <w:rsid w:val="00B54724"/>
    <w:pPr>
      <w:numPr>
        <w:numId w:val="9"/>
      </w:numPr>
      <w:tabs>
        <w:tab w:val="clear" w:pos="643"/>
        <w:tab w:val="left" w:pos="567"/>
      </w:tabs>
      <w:ind w:left="568" w:hanging="284"/>
      <w:contextualSpacing/>
    </w:pPr>
  </w:style>
  <w:style w:type="paragraph" w:styleId="Listennummer3">
    <w:name w:val="List Number 3"/>
    <w:basedOn w:val="Standard"/>
    <w:uiPriority w:val="99"/>
    <w:semiHidden/>
    <w:unhideWhenUsed/>
    <w:rsid w:val="00B54724"/>
    <w:pPr>
      <w:numPr>
        <w:numId w:val="10"/>
      </w:numPr>
      <w:tabs>
        <w:tab w:val="clear" w:pos="926"/>
        <w:tab w:val="left" w:pos="851"/>
      </w:tabs>
      <w:ind w:left="851" w:hanging="284"/>
      <w:contextualSpacing/>
    </w:pPr>
  </w:style>
  <w:style w:type="paragraph" w:styleId="Listennummer4">
    <w:name w:val="List Number 4"/>
    <w:basedOn w:val="Standard"/>
    <w:uiPriority w:val="99"/>
    <w:semiHidden/>
    <w:unhideWhenUsed/>
    <w:rsid w:val="00B54724"/>
    <w:pPr>
      <w:numPr>
        <w:numId w:val="11"/>
      </w:numPr>
      <w:tabs>
        <w:tab w:val="clear" w:pos="1209"/>
        <w:tab w:val="left" w:pos="1134"/>
      </w:tabs>
      <w:ind w:left="1135" w:hanging="284"/>
      <w:contextualSpacing/>
    </w:pPr>
  </w:style>
  <w:style w:type="paragraph" w:styleId="Listennummer5">
    <w:name w:val="List Number 5"/>
    <w:basedOn w:val="Standard"/>
    <w:uiPriority w:val="99"/>
    <w:semiHidden/>
    <w:unhideWhenUsed/>
    <w:rsid w:val="00B54724"/>
    <w:pPr>
      <w:numPr>
        <w:numId w:val="12"/>
      </w:numPr>
      <w:tabs>
        <w:tab w:val="clear" w:pos="1492"/>
        <w:tab w:val="left" w:pos="1418"/>
      </w:tabs>
      <w:ind w:left="1418" w:hanging="284"/>
      <w:contextualSpacing/>
    </w:pPr>
  </w:style>
  <w:style w:type="paragraph" w:styleId="Standardeinzug">
    <w:name w:val="Normal Indent"/>
    <w:basedOn w:val="Standard"/>
    <w:uiPriority w:val="99"/>
    <w:semiHidden/>
    <w:unhideWhenUsed/>
    <w:rsid w:val="00B54724"/>
    <w:pPr>
      <w:ind w:left="567"/>
    </w:pPr>
  </w:style>
  <w:style w:type="paragraph" w:styleId="Listenfortsetzung">
    <w:name w:val="List Continue"/>
    <w:basedOn w:val="Standard"/>
    <w:uiPriority w:val="99"/>
    <w:semiHidden/>
    <w:unhideWhenUsed/>
    <w:rsid w:val="00B54724"/>
    <w:pPr>
      <w:spacing w:after="120"/>
      <w:ind w:left="284"/>
      <w:contextualSpacing/>
    </w:pPr>
  </w:style>
  <w:style w:type="paragraph" w:customStyle="1" w:styleId="Grundschrift">
    <w:name w:val="Grundschrift"/>
    <w:basedOn w:val="Standard"/>
    <w:rsid w:val="00B54724"/>
    <w:pPr>
      <w:spacing w:line="270" w:lineRule="exact"/>
      <w:jc w:val="both"/>
    </w:pPr>
    <w:rPr>
      <w:rFonts w:eastAsia="Times New Roman"/>
      <w:sz w:val="21"/>
      <w:szCs w:val="24"/>
      <w:lang w:val="en-GB" w:eastAsia="de-DE"/>
    </w:rPr>
  </w:style>
  <w:style w:type="paragraph" w:customStyle="1" w:styleId="KopfTitelklein">
    <w:name w:val="Kopf_Titel_klein"/>
    <w:basedOn w:val="Standard"/>
    <w:qFormat/>
    <w:rsid w:val="00B54724"/>
    <w:pPr>
      <w:framePr w:hSpace="142" w:wrap="around" w:vAnchor="page" w:hAnchor="page" w:x="1645" w:y="2856"/>
      <w:spacing w:before="150" w:line="250" w:lineRule="atLeast"/>
      <w:suppressOverlap/>
    </w:pPr>
    <w:rPr>
      <w:rFonts w:eastAsia="Times New Roman"/>
      <w:b/>
      <w:color w:val="8F5379"/>
      <w:kern w:val="28"/>
      <w:sz w:val="21"/>
      <w:szCs w:val="32"/>
      <w:lang w:val="en-GB" w:eastAsia="de-DE"/>
    </w:rPr>
  </w:style>
  <w:style w:type="paragraph" w:customStyle="1" w:styleId="KopfUntertitel">
    <w:name w:val="Kopf_Untertitel"/>
    <w:basedOn w:val="KopfTitelklein"/>
    <w:qFormat/>
    <w:rsid w:val="00B54724"/>
    <w:pPr>
      <w:framePr w:wrap="around" w:vAnchor="margin" w:hAnchor="margin" w:xAlign="left" w:y="2853"/>
      <w:spacing w:before="20"/>
    </w:pPr>
  </w:style>
  <w:style w:type="paragraph" w:customStyle="1" w:styleId="Zwischentitel">
    <w:name w:val="Zwischentitel"/>
    <w:basedOn w:val="Grundschrift"/>
    <w:next w:val="Grundschrift"/>
    <w:qFormat/>
    <w:rsid w:val="00B54724"/>
    <w:pPr>
      <w:spacing w:line="270" w:lineRule="atLeast"/>
    </w:pPr>
    <w:rPr>
      <w:b/>
    </w:rPr>
  </w:style>
  <w:style w:type="paragraph" w:customStyle="1" w:styleId="aufzhlung">
    <w:name w:val="aufzählung"/>
    <w:basedOn w:val="Textkrper"/>
    <w:rsid w:val="00B54724"/>
    <w:pPr>
      <w:numPr>
        <w:numId w:val="24"/>
      </w:numPr>
      <w:autoSpaceDE w:val="0"/>
      <w:autoSpaceDN w:val="0"/>
      <w:adjustRightInd w:val="0"/>
      <w:spacing w:before="40" w:after="40" w:line="240" w:lineRule="auto"/>
      <w:ind w:left="0" w:firstLine="0"/>
    </w:pPr>
    <w:rPr>
      <w:rFonts w:eastAsia="Times New Roman"/>
      <w:sz w:val="22"/>
      <w:szCs w:val="20"/>
      <w:lang w:val="fr-CH"/>
    </w:rPr>
  </w:style>
  <w:style w:type="paragraph" w:customStyle="1" w:styleId="Standardnummertiert">
    <w:name w:val="Standard nummertiert"/>
    <w:basedOn w:val="Standard"/>
    <w:qFormat/>
    <w:rsid w:val="00B54724"/>
    <w:pPr>
      <w:numPr>
        <w:numId w:val="25"/>
      </w:numPr>
      <w:ind w:left="357" w:hanging="357"/>
    </w:pPr>
  </w:style>
  <w:style w:type="paragraph" w:customStyle="1" w:styleId="StandardBuchstaben">
    <w:name w:val="Standard Buchstaben"/>
    <w:basedOn w:val="Standardnummertiert"/>
    <w:autoRedefine/>
    <w:qFormat/>
    <w:rsid w:val="00B54724"/>
    <w:pPr>
      <w:numPr>
        <w:numId w:val="26"/>
      </w:num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_TW Verfügung und Aufhebung der Milchliefersperre bei der Milchprüfung Version 14.03.2011"/>
    <f:field ref="objsubject" par="" edit="true" text=""/>
    <f:field ref="objcreatedby" par="" text="Abgottspon, Helga, abh, BLV"/>
    <f:field ref="objcreatedat" par="" text="08.01.2016 14:25:16"/>
    <f:field ref="objchangedby" par="" text="Abgottspon, Helga, abh, BLV"/>
    <f:field ref="objmodifiedat" par="" text="08.01.2016 14:33:01"/>
    <f:field ref="doc_FSCFOLIO_1_1001_FieldDocumentNumber" par="" text=""/>
    <f:field ref="doc_FSCFOLIO_1_1001_FieldSubject" par="" edit="true" text=""/>
    <f:field ref="FSCFOLIO_1_1001_FieldCurrentUser" par="" text="Thomas Kleeb"/>
    <f:field ref="CCAPRECONFIG_15_1001_Objektname" par="" edit="true" text="d_TW Verfügung und Aufhebung der Milchliefersperre bei der Milchprüfung Version 14.03.2011"/>
    <f:field ref="CHPRECONFIG_1_1001_Objektname" par="" edit="true" text="d_TW Verfügung und Aufhebung der Milchliefersperre bei der Milchprüfung Version 14.03.2011"/>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7051</Characters>
  <Application>Microsoft Office Word</Application>
  <DocSecurity>0</DocSecurity>
  <Lines>705</Lines>
  <Paragraphs>752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Bundesamt für Lebensmittelsicherheit und_x000d_
Veterinärwesen</Company>
  <LinksUpToDate>false</LinksUpToDate>
  <CharactersWithSpaces>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d_TW Verfügung und Aufhebung der Milchliefersperre bei der Milchprüfung Version 14.03.2011</dc:title>
  <dc:subject/>
  <dc:creator>Helga Abgottspon</dc:creator>
  <cp:keywords/>
  <dc:description/>
  <cp:lastModifiedBy>Abgottspon Helga BLV</cp:lastModifiedBy>
  <cp:revision>3</cp:revision>
  <dcterms:created xsi:type="dcterms:W3CDTF">2016-01-08T13:25:00Z</dcterms:created>
  <dcterms:modified xsi:type="dcterms:W3CDTF">2016-01-08T13:32:00Z</dcterms:modified>
</cp:coreProperties>
</file>

<file path=docProps/custom.xml><?xml version="1.0" encoding="utf-8"?>
<Properties xmlns="http://schemas.openxmlformats.org/officeDocument/2006/custom-properties" xmlns:vt="http://schemas.openxmlformats.org/officeDocument/2006/docPropsVTypes">
  <property name="BLVTemplateDocNumber" pid="2" fmtid="{D5CDD505-2E9C-101B-9397-08002B2CF9AE}">
    <vt:lpwstr>206.02.02.06</vt:lpwstr>
  </property>
  <property name="FSC#EVDCFG@15.1400:RespOrgHome2" pid="3" fmtid="{D5CDD505-2E9C-101B-9397-08002B2CF9AE}">
    <vt:lpwstr>Berne-Liebefeld</vt:lpwstr>
  </property>
  <property name="FSC#EVDCFG@15.1400:RespOrgHome3" pid="4" fmtid="{D5CDD505-2E9C-101B-9397-08002B2CF9AE}">
    <vt:lpwstr>Berna-Liebefeld</vt:lpwstr>
  </property>
  <property name="FSC#EVDCFG@15.1400:RespOrgHome4" pid="5" fmtid="{D5CDD505-2E9C-101B-9397-08002B2CF9AE}">
    <vt:lpwstr/>
  </property>
  <property name="FSC#EVDCFG@15.1400:RespOrgStreet2" pid="6" fmtid="{D5CDD505-2E9C-101B-9397-08002B2CF9AE}">
    <vt:lpwstr>Schwarzenburgstrasse 155</vt:lpwstr>
  </property>
  <property name="FSC#EVDCFG@15.1400:RespOrgStreet3" pid="7" fmtid="{D5CDD505-2E9C-101B-9397-08002B2CF9AE}">
    <vt:lpwstr>Schwarzenburgstrasse 155</vt:lpwstr>
  </property>
  <property name="FSC#EVDCFG@15.1400:RespOrgStreet4" pid="8" fmtid="{D5CDD505-2E9C-101B-9397-08002B2CF9AE}">
    <vt:lpwstr/>
  </property>
  <property name="FSC#EVDCFG@15.1400:DocumentID" pid="9" fmtid="{D5CDD505-2E9C-101B-9397-08002B2CF9AE}">
    <vt:lpwstr>2016-01-08/234</vt:lpwstr>
  </property>
  <property name="FSC#EVDCFG@15.1400:DossierBarCode" pid="10" fmtid="{D5CDD505-2E9C-101B-9397-08002B2CF9AE}">
    <vt:lpwstr/>
  </property>
  <property name="FSC#EVDCFG@15.1400:ActualVersionNumber" pid="11" fmtid="{D5CDD505-2E9C-101B-9397-08002B2CF9AE}">
    <vt:lpwstr>1</vt:lpwstr>
  </property>
  <property name="FSC#EVDCFG@15.1400:ActualVersionCreatedAt" pid="12" fmtid="{D5CDD505-2E9C-101B-9397-08002B2CF9AE}">
    <vt:lpwstr>2016-01-08T14:25:16</vt:lpwstr>
  </property>
  <property name="FSC#EVDCFG@15.1400:ResponsibleBureau_DE" pid="13" fmtid="{D5CDD505-2E9C-101B-9397-08002B2CF9AE}">
    <vt:lpwstr>BLV</vt:lpwstr>
  </property>
  <property name="FSC#EVDCFG@15.1400:ResponsibleBureau_EN" pid="14" fmtid="{D5CDD505-2E9C-101B-9397-08002B2CF9AE}">
    <vt:lpwstr>BLV</vt:lpwstr>
  </property>
  <property name="FSC#EVDCFG@15.1400:ResponsibleBureau_FR" pid="15" fmtid="{D5CDD505-2E9C-101B-9397-08002B2CF9AE}">
    <vt:lpwstr>BLV</vt:lpwstr>
  </property>
  <property name="FSC#EVDCFG@15.1400:ResponsibleBureau_IT" pid="16" fmtid="{D5CDD505-2E9C-101B-9397-08002B2CF9AE}">
    <vt:lpwstr>COO.2080.99.1.31406</vt:lpwstr>
  </property>
  <property name="FSC#EDIBLV@15.1700:UserInChargeUserTitle" pid="17" fmtid="{D5CDD505-2E9C-101B-9397-08002B2CF9AE}">
    <vt:lpwstr/>
  </property>
  <property name="FSC#EDIBLV@15.1700:UserInChargeUserName" pid="18" fmtid="{D5CDD505-2E9C-101B-9397-08002B2CF9AE}">
    <vt:lpwstr>Abgottspon</vt:lpwstr>
  </property>
  <property name="FSC#EDIBLV@15.1700:UserInChargeUserFirstname" pid="19" fmtid="{D5CDD505-2E9C-101B-9397-08002B2CF9AE}">
    <vt:lpwstr/>
  </property>
  <property name="FSC#EDIBLV@15.1700:UserInChargeUserEnvSalutationDE" pid="20" fmtid="{D5CDD505-2E9C-101B-9397-08002B2CF9AE}">
    <vt:lpwstr/>
  </property>
  <property name="FSC#EDIBLV@15.1700:UserInChargeUserEnvSalutationEN" pid="21" fmtid="{D5CDD505-2E9C-101B-9397-08002B2CF9AE}">
    <vt:lpwstr/>
  </property>
  <property name="FSC#EDIBLV@15.1700:UserInChargeUserEnvSalutationFR" pid="22" fmtid="{D5CDD505-2E9C-101B-9397-08002B2CF9AE}">
    <vt:lpwstr/>
  </property>
  <property name="FSC#EDIBLV@15.1700:UserInChargeUserEnvSalutationIT" pid="23" fmtid="{D5CDD505-2E9C-101B-9397-08002B2CF9AE}">
    <vt:lpwstr/>
  </property>
  <property name="FSC#EDIBLV@15.1700:FilerespUserPersonTitle" pid="24" fmtid="{D5CDD505-2E9C-101B-9397-08002B2CF9AE}">
    <vt:lpwstr/>
  </property>
  <property name="FSC#EVDCFG@15.1400:Address" pid="25" fmtid="{D5CDD505-2E9C-101B-9397-08002B2CF9AE}">
    <vt:lpwstr/>
  </property>
  <property name="FSC#EVDCFG@15.1400:PositionNumber" pid="26" fmtid="{D5CDD505-2E9C-101B-9397-08002B2CF9AE}">
    <vt:lpwstr>311.1</vt:lpwstr>
  </property>
  <property name="FSC#EVDCFG@15.1400:Dossierref" pid="27" fmtid="{D5CDD505-2E9C-101B-9397-08002B2CF9AE}">
    <vt:lpwstr>311.1/2014/00209</vt:lpwstr>
  </property>
  <property name="FSC#EVDCFG@15.1400:FileRespEmail" pid="28" fmtid="{D5CDD505-2E9C-101B-9397-08002B2CF9AE}">
    <vt:lpwstr>helga.abgottspon@blv.admin.ch</vt:lpwstr>
  </property>
  <property name="FSC#EVDCFG@15.1400:FileRespFax" pid="29" fmtid="{D5CDD505-2E9C-101B-9397-08002B2CF9AE}">
    <vt:lpwstr/>
  </property>
  <property name="FSC#EVDCFG@15.1400:FileRespHome" pid="30" fmtid="{D5CDD505-2E9C-101B-9397-08002B2CF9AE}">
    <vt:lpwstr>Bern</vt:lpwstr>
  </property>
  <property name="FSC#EVDCFG@15.1400:FileResponsible" pid="31" fmtid="{D5CDD505-2E9C-101B-9397-08002B2CF9AE}">
    <vt:lpwstr>Helga Abgottspon</vt:lpwstr>
  </property>
  <property name="FSC#EVDCFG@15.1400:UserInCharge" pid="32" fmtid="{D5CDD505-2E9C-101B-9397-08002B2CF9AE}">
    <vt:lpwstr/>
  </property>
  <property name="FSC#EVDCFG@15.1400:FileRespOrg" pid="33" fmtid="{D5CDD505-2E9C-101B-9397-08002B2CF9AE}">
    <vt:lpwstr>Lebensmittel und Ernährung</vt:lpwstr>
  </property>
  <property name="FSC#EVDCFG@15.1400:FileRespOrgHome" pid="34" fmtid="{D5CDD505-2E9C-101B-9397-08002B2CF9AE}">
    <vt:lpwstr>Bern-Liebefeld</vt:lpwstr>
  </property>
  <property name="FSC#EVDCFG@15.1400:FileRespOrgStreet" pid="35" fmtid="{D5CDD505-2E9C-101B-9397-08002B2CF9AE}">
    <vt:lpwstr>Schwarzenburgstrasse 155</vt:lpwstr>
  </property>
  <property name="FSC#EVDCFG@15.1400:FileRespOrgZipCode" pid="36" fmtid="{D5CDD505-2E9C-101B-9397-08002B2CF9AE}">
    <vt:lpwstr>3097</vt:lpwstr>
  </property>
  <property name="FSC#EVDCFG@15.1400:FileRespshortsign" pid="37" fmtid="{D5CDD505-2E9C-101B-9397-08002B2CF9AE}">
    <vt:lpwstr>abh</vt:lpwstr>
  </property>
  <property name="FSC#EVDCFG@15.1400:FileRespStreet" pid="38" fmtid="{D5CDD505-2E9C-101B-9397-08002B2CF9AE}">
    <vt:lpwstr>Schwarzenburgstrasse 155</vt:lpwstr>
  </property>
  <property name="FSC#EVDCFG@15.1400:FileRespTel" pid="39" fmtid="{D5CDD505-2E9C-101B-9397-08002B2CF9AE}">
    <vt:lpwstr>+41 58 469 79 45</vt:lpwstr>
  </property>
  <property name="FSC#EVDCFG@15.1400:FileRespZipCode" pid="40" fmtid="{D5CDD505-2E9C-101B-9397-08002B2CF9AE}">
    <vt:lpwstr>3003</vt:lpwstr>
  </property>
  <property name="FSC#EVDCFG@15.1400:OutAttachElectr" pid="41" fmtid="{D5CDD505-2E9C-101B-9397-08002B2CF9AE}">
    <vt:lpwstr/>
  </property>
  <property name="FSC#EVDCFG@15.1400:OutAttachPhysic" pid="42" fmtid="{D5CDD505-2E9C-101B-9397-08002B2CF9AE}">
    <vt:lpwstr/>
  </property>
  <property name="FSC#EVDCFG@15.1400:SignAcceptedDraft1" pid="43" fmtid="{D5CDD505-2E9C-101B-9397-08002B2CF9AE}">
    <vt:lpwstr/>
  </property>
  <property name="FSC#EVDCFG@15.1400:SignAcceptedDraft1FR" pid="44" fmtid="{D5CDD505-2E9C-101B-9397-08002B2CF9AE}">
    <vt:lpwstr/>
  </property>
  <property name="FSC#EVDCFG@15.1400:SignAcceptedDraft2" pid="45" fmtid="{D5CDD505-2E9C-101B-9397-08002B2CF9AE}">
    <vt:lpwstr/>
  </property>
  <property name="FSC#EVDCFG@15.1400:SignAcceptedDraft2FR" pid="46" fmtid="{D5CDD505-2E9C-101B-9397-08002B2CF9AE}">
    <vt:lpwstr/>
  </property>
  <property name="FSC#EVDCFG@15.1400:SignApproved1" pid="47" fmtid="{D5CDD505-2E9C-101B-9397-08002B2CF9AE}">
    <vt:lpwstr/>
  </property>
  <property name="FSC#EVDCFG@15.1400:SignApproved1FR" pid="48" fmtid="{D5CDD505-2E9C-101B-9397-08002B2CF9AE}">
    <vt:lpwstr/>
  </property>
  <property name="FSC#EVDCFG@15.1400:SignApproved2" pid="49" fmtid="{D5CDD505-2E9C-101B-9397-08002B2CF9AE}">
    <vt:lpwstr/>
  </property>
  <property name="FSC#EVDCFG@15.1400:SignApproved2FR" pid="50" fmtid="{D5CDD505-2E9C-101B-9397-08002B2CF9AE}">
    <vt:lpwstr/>
  </property>
  <property name="FSC#EVDCFG@15.1400:SubDossierBarCode" pid="51" fmtid="{D5CDD505-2E9C-101B-9397-08002B2CF9AE}">
    <vt:lpwstr/>
  </property>
  <property name="FSC#EVDCFG@15.1400:Subject" pid="52" fmtid="{D5CDD505-2E9C-101B-9397-08002B2CF9AE}">
    <vt:lpwstr/>
  </property>
  <property name="FSC#EVDCFG@15.1400:Title" pid="53" fmtid="{D5CDD505-2E9C-101B-9397-08002B2CF9AE}">
    <vt:lpwstr>d_x005f_TW Verfügung und Aufhebung der Milchliefersperre bei der Milchprüfung Version 14.03.2011</vt:lpwstr>
  </property>
  <property name="FSC#EVDCFG@15.1400:UserFunction" pid="54" fmtid="{D5CDD505-2E9C-101B-9397-08002B2CF9AE}">
    <vt:lpwstr>Sachbearbeiter/-in Leitung LME / BLV</vt:lpwstr>
  </property>
  <property name="FSC#EVDCFG@15.1400:SalutationEnglishUser" pid="55" fmtid="{D5CDD505-2E9C-101B-9397-08002B2CF9AE}">
    <vt:lpwstr/>
  </property>
  <property name="FSC#EVDCFG@15.1400:SalutationFrenchUser" pid="56" fmtid="{D5CDD505-2E9C-101B-9397-08002B2CF9AE}">
    <vt:lpwstr/>
  </property>
  <property name="FSC#EVDCFG@15.1400:SalutationGermanUser" pid="57" fmtid="{D5CDD505-2E9C-101B-9397-08002B2CF9AE}">
    <vt:lpwstr/>
  </property>
  <property name="FSC#EVDCFG@15.1400:SalutationItalianUser" pid="58" fmtid="{D5CDD505-2E9C-101B-9397-08002B2CF9AE}">
    <vt:lpwstr/>
  </property>
  <property name="FSC#EVDCFG@15.1400:FileRespOrgShortname" pid="59" fmtid="{D5CDD505-2E9C-101B-9397-08002B2CF9AE}">
    <vt:lpwstr>LME</vt:lpwstr>
  </property>
  <property name="FSC#EDIBLV@15.1700:ResponsibleEditorFirstname" pid="60" fmtid="{D5CDD505-2E9C-101B-9397-08002B2CF9AE}">
    <vt:lpwstr>Helga</vt:lpwstr>
  </property>
  <property name="FSC#EDIBLV@15.1700:ResponsibleEditorSurname" pid="61" fmtid="{D5CDD505-2E9C-101B-9397-08002B2CF9AE}">
    <vt:lpwstr>Abgottspon</vt:lpwstr>
  </property>
  <property name="FSC#EDIBLV@15.1700:GroupTitle" pid="62" fmtid="{D5CDD505-2E9C-101B-9397-08002B2CF9AE}">
    <vt:lpwstr>Lebensmittel und Ernährung</vt:lpwstr>
  </property>
  <property name="FSC#EVDCFG@15.1400:SalutationGerman" pid="63" fmtid="{D5CDD505-2E9C-101B-9397-08002B2CF9AE}">
    <vt:lpwstr>Lebensmittel und Ernährung</vt:lpwstr>
  </property>
  <property name="FSC#EVDCFG@15.1400:SalutationFrench" pid="64" fmtid="{D5CDD505-2E9C-101B-9397-08002B2CF9AE}">
    <vt:lpwstr>Denrées alimentaires et nutrition</vt:lpwstr>
  </property>
  <property name="FSC#EVDCFG@15.1400:SalutationItalian" pid="65" fmtid="{D5CDD505-2E9C-101B-9397-08002B2CF9AE}">
    <vt:lpwstr>Derrate alimentari e nutrizione</vt:lpwstr>
  </property>
  <property name="FSC#EVDCFG@15.1400:SalutationEnglish" pid="66" fmtid="{D5CDD505-2E9C-101B-9397-08002B2CF9AE}">
    <vt:lpwstr>Food and Nutrition</vt:lpwstr>
  </property>
  <property name="FSC#BSVTEMPL@102.1950:FileRespAmtstitel" pid="67" fmtid="{D5CDD505-2E9C-101B-9397-08002B2CF9AE}">
    <vt:lpwstr/>
  </property>
  <property name="FSC#BSVTEMPL@102.1950:FileRespAmtstitel_F" pid="68" fmtid="{D5CDD505-2E9C-101B-9397-08002B2CF9AE}">
    <vt:lpwstr/>
  </property>
  <property name="FSC#BSVTEMPL@102.1950:FileRespAmtstitel_I" pid="69" fmtid="{D5CDD505-2E9C-101B-9397-08002B2CF9AE}">
    <vt:lpwstr/>
  </property>
  <property name="FSC#BSVTEMPL@102.1950:FileRespAmtstitel_E" pid="70" fmtid="{D5CDD505-2E9C-101B-9397-08002B2CF9AE}">
    <vt:lpwstr/>
  </property>
  <property name="FSC#BSVTEMPL@102.1950:AssignmentName" pid="71" fmtid="{D5CDD505-2E9C-101B-9397-08002B2CF9AE}">
    <vt:lpwstr/>
  </property>
  <property name="FSC#BSVTEMPL@102.1950:BSVShortsign" pid="72" fmtid="{D5CDD505-2E9C-101B-9397-08002B2CF9AE}">
    <vt:lpwstr/>
  </property>
  <property name="FSC#BSVTEMPL@102.1950:DocumentID" pid="73" fmtid="{D5CDD505-2E9C-101B-9397-08002B2CF9AE}">
    <vt:lpwstr>234</vt:lpwstr>
  </property>
  <property name="FSC#BSVTEMPL@102.1950:Dossierref" pid="74" fmtid="{D5CDD505-2E9C-101B-9397-08002B2CF9AE}">
    <vt:lpwstr>311.1/2014/00209</vt:lpwstr>
  </property>
  <property name="FSC#BSVTEMPL@102.1950:Oursign" pid="75" fmtid="{D5CDD505-2E9C-101B-9397-08002B2CF9AE}">
    <vt:lpwstr>311.1/2014/00209 08.01.2016</vt:lpwstr>
  </property>
  <property name="FSC#BSVTEMPL@102.1950:EmpfName" pid="76" fmtid="{D5CDD505-2E9C-101B-9397-08002B2CF9AE}">
    <vt:lpwstr/>
  </property>
  <property name="FSC#BSVTEMPL@102.1950:EmpfOrt" pid="77" fmtid="{D5CDD505-2E9C-101B-9397-08002B2CF9AE}">
    <vt:lpwstr/>
  </property>
  <property name="FSC#BSVTEMPL@102.1950:EmpfPLZ" pid="78" fmtid="{D5CDD505-2E9C-101B-9397-08002B2CF9AE}">
    <vt:lpwstr/>
  </property>
  <property name="FSC#BSVTEMPL@102.1950:EmpfStrasse" pid="79" fmtid="{D5CDD505-2E9C-101B-9397-08002B2CF9AE}">
    <vt:lpwstr/>
  </property>
  <property name="FSC#BSVTEMPL@102.1950:FileRespEmail" pid="80" fmtid="{D5CDD505-2E9C-101B-9397-08002B2CF9AE}">
    <vt:lpwstr>helga.abgottspon@blv.admin.ch</vt:lpwstr>
  </property>
  <property name="FSC#BSVTEMPL@102.1950:FileRespFax" pid="81" fmtid="{D5CDD505-2E9C-101B-9397-08002B2CF9AE}">
    <vt:lpwstr/>
  </property>
  <property name="FSC#BSVTEMPL@102.1950:FileRespHome" pid="82" fmtid="{D5CDD505-2E9C-101B-9397-08002B2CF9AE}">
    <vt:lpwstr>Bern</vt:lpwstr>
  </property>
  <property name="FSC#BSVTEMPL@102.1950:FileRespStreet" pid="83" fmtid="{D5CDD505-2E9C-101B-9397-08002B2CF9AE}">
    <vt:lpwstr>Schwarzenburgstrasse 155</vt:lpwstr>
  </property>
  <property name="FSC#BSVTEMPL@102.1950:FileRespTel" pid="84" fmtid="{D5CDD505-2E9C-101B-9397-08002B2CF9AE}">
    <vt:lpwstr>+41 58 469 79 45</vt:lpwstr>
  </property>
  <property name="FSC#BSVTEMPL@102.1950:FileRespZipCode" pid="85" fmtid="{D5CDD505-2E9C-101B-9397-08002B2CF9AE}">
    <vt:lpwstr>3003</vt:lpwstr>
  </property>
  <property name="FSC#BSVTEMPL@102.1950:NameFileResponsible" pid="86" fmtid="{D5CDD505-2E9C-101B-9397-08002B2CF9AE}">
    <vt:lpwstr>Abgottspon</vt:lpwstr>
  </property>
  <property name="FSC#BSVTEMPL@102.1950:Shortsign" pid="87" fmtid="{D5CDD505-2E9C-101B-9397-08002B2CF9AE}">
    <vt:lpwstr/>
  </property>
  <property name="FSC#BSVTEMPL@102.1950:UserFunction" pid="88" fmtid="{D5CDD505-2E9C-101B-9397-08002B2CF9AE}">
    <vt:lpwstr>Sachbearbeiter/-in Leitung LME / BLV</vt:lpwstr>
  </property>
  <property name="FSC#BSVTEMPL@102.1950:VornameNameFileResponsible" pid="89" fmtid="{D5CDD505-2E9C-101B-9397-08002B2CF9AE}">
    <vt:lpwstr>Helga</vt:lpwstr>
  </property>
  <property name="FSC#BSVTEMPL@102.1950:FileResponsible" pid="90" fmtid="{D5CDD505-2E9C-101B-9397-08002B2CF9AE}">
    <vt:lpwstr>Helga Abgottspon</vt:lpwstr>
  </property>
  <property name="FSC#BSVTEMPL@102.1950:FileRespOrg" pid="91" fmtid="{D5CDD505-2E9C-101B-9397-08002B2CF9AE}">
    <vt:lpwstr>Lebensmittel und Ernährung, BLV</vt:lpwstr>
  </property>
  <property name="FSC#BSVTEMPL@102.1950:FileRespOrgHome" pid="92" fmtid="{D5CDD505-2E9C-101B-9397-08002B2CF9AE}">
    <vt:lpwstr>Bern-Liebefeld</vt:lpwstr>
  </property>
  <property name="FSC#BSVTEMPL@102.1950:FileRespOrgStreet" pid="93" fmtid="{D5CDD505-2E9C-101B-9397-08002B2CF9AE}">
    <vt:lpwstr>Schwarzenburgstrasse 155</vt:lpwstr>
  </property>
  <property name="FSC#BSVTEMPL@102.1950:FileRespOrgZipCode" pid="94" fmtid="{D5CDD505-2E9C-101B-9397-08002B2CF9AE}">
    <vt:lpwstr>3097</vt:lpwstr>
  </property>
  <property name="FSC#BSVTEMPL@102.1950:FileRespOU" pid="95" fmtid="{D5CDD505-2E9C-101B-9397-08002B2CF9AE}">
    <vt:lpwstr>Food and Nutrition</vt:lpwstr>
  </property>
  <property name="FSC#BSVTEMPL@102.1950:Registrierdatum" pid="96" fmtid="{D5CDD505-2E9C-101B-9397-08002B2CF9AE}">
    <vt:lpwstr/>
  </property>
  <property name="FSC#BSVTEMPL@102.1950:RegPlanPos" pid="97" fmtid="{D5CDD505-2E9C-101B-9397-08002B2CF9AE}">
    <vt:lpwstr/>
  </property>
  <property name="FSC#BSVTEMPL@102.1950:ShortsignCreate" pid="98" fmtid="{D5CDD505-2E9C-101B-9397-08002B2CF9AE}">
    <vt:lpwstr/>
  </property>
  <property name="FSC#BSVTEMPL@102.1950:SubjectSubFile" pid="99" fmtid="{D5CDD505-2E9C-101B-9397-08002B2CF9AE}">
    <vt:lpwstr/>
  </property>
  <property name="FSC#BSVTEMPL@102.1950:SubjectDocument" pid="100" fmtid="{D5CDD505-2E9C-101B-9397-08002B2CF9AE}">
    <vt:lpwstr/>
  </property>
  <property name="FSC#BSVTEMPL@102.1950:TitleDossier" pid="101" fmtid="{D5CDD505-2E9C-101B-9397-08002B2CF9AE}">
    <vt:lpwstr>Lebensmittel tierischer Herkunft</vt:lpwstr>
  </property>
  <property name="FSC#BSVTEMPL@102.1950:ZusendungAm" pid="102" fmtid="{D5CDD505-2E9C-101B-9397-08002B2CF9AE}">
    <vt:lpwstr/>
  </property>
  <property name="FSC#EDICFG@15.1700:DossierrefSubFile" pid="103" fmtid="{D5CDD505-2E9C-101B-9397-08002B2CF9AE}">
    <vt:lpwstr>2016-01-08/234</vt:lpwstr>
  </property>
  <property name="FSC#EDICFG@15.1700:UniqueSubFileNumber" pid="104" fmtid="{D5CDD505-2E9C-101B-9397-08002B2CF9AE}">
    <vt:lpwstr>2016108-0234</vt:lpwstr>
  </property>
  <property name="FSC#BSVTEMPL@102.1950:DocumentIDEnhanced" pid="105" fmtid="{D5CDD505-2E9C-101B-9397-08002B2CF9AE}">
    <vt:lpwstr>311.1/2014/00209 08.01.2016 Doknr: 234</vt:lpwstr>
  </property>
  <property name="FSC#EDICFG@15.1700:FileRespInitials" pid="106" fmtid="{D5CDD505-2E9C-101B-9397-08002B2CF9AE}">
    <vt:lpwstr/>
  </property>
  <property name="FSC#EDICFG@15.1700:FileRespOrgD" pid="107" fmtid="{D5CDD505-2E9C-101B-9397-08002B2CF9AE}">
    <vt:lpwstr>Lebensmittel und Ernährung</vt:lpwstr>
  </property>
  <property name="FSC#EDICFG@15.1700:FileRespOrgF" pid="108" fmtid="{D5CDD505-2E9C-101B-9397-08002B2CF9AE}">
    <vt:lpwstr>Denrées alimentaires et nutrition</vt:lpwstr>
  </property>
  <property name="FSC#EDICFG@15.1700:FileRespOrgE" pid="109" fmtid="{D5CDD505-2E9C-101B-9397-08002B2CF9AE}">
    <vt:lpwstr>Food and Nutrition</vt:lpwstr>
  </property>
  <property name="FSC#EDICFG@15.1700:FileRespOrgI" pid="110" fmtid="{D5CDD505-2E9C-101B-9397-08002B2CF9AE}">
    <vt:lpwstr>Derrate alimentari e nutrizione</vt:lpwstr>
  </property>
  <property name="FSC#EDICFG@15.1700:FileResponsibleSalutation" pid="111" fmtid="{D5CDD505-2E9C-101B-9397-08002B2CF9AE}">
    <vt:lpwstr/>
  </property>
  <property name="FSC#EDICFG@15.1700:SignerLeft" pid="112" fmtid="{D5CDD505-2E9C-101B-9397-08002B2CF9AE}">
    <vt:lpwstr/>
  </property>
  <property name="FSC#EDICFG@15.1700:SignerLeftFunction" pid="113" fmtid="{D5CDD505-2E9C-101B-9397-08002B2CF9AE}">
    <vt:lpwstr/>
  </property>
  <property name="FSC#EDICFG@15.1700:SignerRight" pid="114" fmtid="{D5CDD505-2E9C-101B-9397-08002B2CF9AE}">
    <vt:lpwstr/>
  </property>
  <property name="FSC#EDICFG@15.1700:SignerRightFunction" pid="115" fmtid="{D5CDD505-2E9C-101B-9397-08002B2CF9AE}">
    <vt:lpwstr/>
  </property>
  <property name="FSC#COOELAK@1.1001:Subject" pid="116" fmtid="{D5CDD505-2E9C-101B-9397-08002B2CF9AE}">
    <vt:lpwstr>Besten Dank fürs Eröffnen des Dossiers</vt:lpwstr>
  </property>
  <property name="FSC#COOELAK@1.1001:FileReference" pid="117" fmtid="{D5CDD505-2E9C-101B-9397-08002B2CF9AE}">
    <vt:lpwstr/>
  </property>
  <property name="FSC#COOELAK@1.1001:FileRefYear" pid="118" fmtid="{D5CDD505-2E9C-101B-9397-08002B2CF9AE}">
    <vt:lpwstr>2014</vt:lpwstr>
  </property>
  <property name="FSC#COOELAK@1.1001:FileRefOrdinal" pid="119" fmtid="{D5CDD505-2E9C-101B-9397-08002B2CF9AE}">
    <vt:lpwstr>209</vt:lpwstr>
  </property>
  <property name="FSC#COOELAK@1.1001:FileRefOU" pid="120" fmtid="{D5CDD505-2E9C-101B-9397-08002B2CF9AE}">
    <vt:lpwstr>LME</vt:lpwstr>
  </property>
  <property name="FSC#COOELAK@1.1001:Organization" pid="121" fmtid="{D5CDD505-2E9C-101B-9397-08002B2CF9AE}">
    <vt:lpwstr/>
  </property>
  <property name="FSC#COOELAK@1.1001:Owner" pid="122" fmtid="{D5CDD505-2E9C-101B-9397-08002B2CF9AE}">
    <vt:lpwstr>Abgottspon Helga</vt:lpwstr>
  </property>
  <property name="FSC#COOELAK@1.1001:OwnerExtension" pid="123" fmtid="{D5CDD505-2E9C-101B-9397-08002B2CF9AE}">
    <vt:lpwstr>+41 58 469 79 45</vt:lpwstr>
  </property>
  <property name="FSC#COOELAK@1.1001:OwnerFaxExtension" pid="124" fmtid="{D5CDD505-2E9C-101B-9397-08002B2CF9AE}">
    <vt:lpwstr/>
  </property>
  <property name="FSC#COOELAK@1.1001:DispatchedBy" pid="125" fmtid="{D5CDD505-2E9C-101B-9397-08002B2CF9AE}">
    <vt:lpwstr/>
  </property>
  <property name="FSC#COOELAK@1.1001:DispatchedAt" pid="126" fmtid="{D5CDD505-2E9C-101B-9397-08002B2CF9AE}">
    <vt:lpwstr/>
  </property>
  <property name="FSC#COOELAK@1.1001:ApprovedBy" pid="127" fmtid="{D5CDD505-2E9C-101B-9397-08002B2CF9AE}">
    <vt:lpwstr/>
  </property>
  <property name="FSC#COOELAK@1.1001:ApprovedAt" pid="128" fmtid="{D5CDD505-2E9C-101B-9397-08002B2CF9AE}">
    <vt:lpwstr/>
  </property>
  <property name="FSC#COOELAK@1.1001:Department" pid="129" fmtid="{D5CDD505-2E9C-101B-9397-08002B2CF9AE}">
    <vt:lpwstr>Leitung Lebensmittel und Ernährung, BLV</vt:lpwstr>
  </property>
  <property name="FSC#COOELAK@1.1001:CreatedAt" pid="130" fmtid="{D5CDD505-2E9C-101B-9397-08002B2CF9AE}">
    <vt:lpwstr>08.01.2016</vt:lpwstr>
  </property>
  <property name="FSC#COOELAK@1.1001:OU" pid="131" fmtid="{D5CDD505-2E9C-101B-9397-08002B2CF9AE}">
    <vt:lpwstr>Lebensmittel und Ernährung, BLV</vt:lpwstr>
  </property>
  <property name="FSC#COOELAK@1.1001:Priority" pid="132" fmtid="{D5CDD505-2E9C-101B-9397-08002B2CF9AE}">
    <vt:lpwstr> ()</vt:lpwstr>
  </property>
  <property name="FSC#COOELAK@1.1001:ObjBarCode" pid="133" fmtid="{D5CDD505-2E9C-101B-9397-08002B2CF9AE}">
    <vt:lpwstr>*COO.2101.102.2.1073419*</vt:lpwstr>
  </property>
  <property name="FSC#COOELAK@1.1001:RefBarCode" pid="134" fmtid="{D5CDD505-2E9C-101B-9397-08002B2CF9AE}">
    <vt:lpwstr>*COO.2101.102.4.370253*</vt:lpwstr>
  </property>
  <property name="FSC#COOELAK@1.1001:FileRefBarCode" pid="135" fmtid="{D5CDD505-2E9C-101B-9397-08002B2CF9AE}">
    <vt:lpwstr>*311.1/2014/00209*</vt:lpwstr>
  </property>
  <property name="FSC#COOELAK@1.1001:ExternalRef" pid="136" fmtid="{D5CDD505-2E9C-101B-9397-08002B2CF9AE}">
    <vt:lpwstr/>
  </property>
  <property name="FSC#COOELAK@1.1001:IncomingNumber" pid="137" fmtid="{D5CDD505-2E9C-101B-9397-08002B2CF9AE}">
    <vt:lpwstr/>
  </property>
  <property name="FSC#COOELAK@1.1001:IncomingSubject" pid="138" fmtid="{D5CDD505-2E9C-101B-9397-08002B2CF9AE}">
    <vt:lpwstr/>
  </property>
  <property name="FSC#COOELAK@1.1001:ProcessResponsible" pid="139" fmtid="{D5CDD505-2E9C-101B-9397-08002B2CF9AE}">
    <vt:lpwstr/>
  </property>
  <property name="FSC#COOELAK@1.1001:ProcessResponsiblePhone" pid="140" fmtid="{D5CDD505-2E9C-101B-9397-08002B2CF9AE}">
    <vt:lpwstr/>
  </property>
  <property name="FSC#COOELAK@1.1001:ProcessResponsibleMail" pid="141" fmtid="{D5CDD505-2E9C-101B-9397-08002B2CF9AE}">
    <vt:lpwstr/>
  </property>
  <property name="FSC#COOELAK@1.1001:ProcessResponsibleFax" pid="142" fmtid="{D5CDD505-2E9C-101B-9397-08002B2CF9AE}">
    <vt:lpwstr/>
  </property>
  <property name="FSC#COOELAK@1.1001:ApproverFirstName" pid="143" fmtid="{D5CDD505-2E9C-101B-9397-08002B2CF9AE}">
    <vt:lpwstr/>
  </property>
  <property name="FSC#COOELAK@1.1001:ApproverSurName" pid="144" fmtid="{D5CDD505-2E9C-101B-9397-08002B2CF9AE}">
    <vt:lpwstr/>
  </property>
  <property name="FSC#COOELAK@1.1001:ApproverTitle" pid="145" fmtid="{D5CDD505-2E9C-101B-9397-08002B2CF9AE}">
    <vt:lpwstr/>
  </property>
  <property name="FSC#COOELAK@1.1001:ExternalDate" pid="146" fmtid="{D5CDD505-2E9C-101B-9397-08002B2CF9AE}">
    <vt:lpwstr/>
  </property>
  <property name="FSC#COOELAK@1.1001:SettlementApprovedAt" pid="147" fmtid="{D5CDD505-2E9C-101B-9397-08002B2CF9AE}">
    <vt:lpwstr/>
  </property>
  <property name="FSC#COOELAK@1.1001:BaseNumber" pid="148" fmtid="{D5CDD505-2E9C-101B-9397-08002B2CF9AE}">
    <vt:lpwstr>311.1</vt:lpwstr>
  </property>
  <property name="FSC#COOELAK@1.1001:CurrentUserRolePos" pid="149" fmtid="{D5CDD505-2E9C-101B-9397-08002B2CF9AE}">
    <vt:lpwstr>Sachbearbeiter/-in</vt:lpwstr>
  </property>
  <property name="FSC#COOELAK@1.1001:CurrentUserEmail" pid="150" fmtid="{D5CDD505-2E9C-101B-9397-08002B2CF9AE}">
    <vt:lpwstr>thomas.kleeb@blv.admin.ch</vt:lpwstr>
  </property>
  <property name="FSC#ELAKGOV@1.1001:PersonalSubjGender" pid="151" fmtid="{D5CDD505-2E9C-101B-9397-08002B2CF9AE}">
    <vt:lpwstr/>
  </property>
  <property name="FSC#ELAKGOV@1.1001:PersonalSubjFirstName" pid="152" fmtid="{D5CDD505-2E9C-101B-9397-08002B2CF9AE}">
    <vt:lpwstr/>
  </property>
  <property name="FSC#ELAKGOV@1.1001:PersonalSubjSurName" pid="153" fmtid="{D5CDD505-2E9C-101B-9397-08002B2CF9AE}">
    <vt:lpwstr/>
  </property>
  <property name="FSC#ELAKGOV@1.1001:PersonalSubjSalutation" pid="154" fmtid="{D5CDD505-2E9C-101B-9397-08002B2CF9AE}">
    <vt:lpwstr/>
  </property>
  <property name="FSC#ELAKGOV@1.1001:PersonalSubjAddress" pid="155" fmtid="{D5CDD505-2E9C-101B-9397-08002B2CF9AE}">
    <vt:lpwstr/>
  </property>
  <property name="FSC#ATSTATECFG@1.1001:Office" pid="156" fmtid="{D5CDD505-2E9C-101B-9397-08002B2CF9AE}">
    <vt:lpwstr/>
  </property>
  <property name="FSC#ATSTATECFG@1.1001:Agent" pid="157" fmtid="{D5CDD505-2E9C-101B-9397-08002B2CF9AE}">
    <vt:lpwstr>Helga Abgottspon</vt:lpwstr>
  </property>
  <property name="FSC#ATSTATECFG@1.1001:AgentPhone" pid="158" fmtid="{D5CDD505-2E9C-101B-9397-08002B2CF9AE}">
    <vt:lpwstr>+41 58 469 79 45</vt:lpwstr>
  </property>
  <property name="FSC#ATSTATECFG@1.1001:DepartmentFax" pid="159" fmtid="{D5CDD505-2E9C-101B-9397-08002B2CF9AE}">
    <vt:lpwstr/>
  </property>
  <property name="FSC#ATSTATECFG@1.1001:DepartmentEmail" pid="160" fmtid="{D5CDD505-2E9C-101B-9397-08002B2CF9AE}">
    <vt:lpwstr/>
  </property>
  <property name="FSC#ATSTATECFG@1.1001:SubfileDate" pid="161" fmtid="{D5CDD505-2E9C-101B-9397-08002B2CF9AE}">
    <vt:lpwstr/>
  </property>
  <property name="FSC#ATSTATECFG@1.1001:SubfileSubject" pid="162" fmtid="{D5CDD505-2E9C-101B-9397-08002B2CF9AE}">
    <vt:lpwstr/>
  </property>
  <property name="FSC#ATSTATECFG@1.1001:DepartmentZipCode" pid="163" fmtid="{D5CDD505-2E9C-101B-9397-08002B2CF9AE}">
    <vt:lpwstr>3097</vt:lpwstr>
  </property>
  <property name="FSC#ATSTATECFG@1.1001:DepartmentCountry" pid="164" fmtid="{D5CDD505-2E9C-101B-9397-08002B2CF9AE}">
    <vt:lpwstr/>
  </property>
  <property name="FSC#ATSTATECFG@1.1001:DepartmentCity" pid="165" fmtid="{D5CDD505-2E9C-101B-9397-08002B2CF9AE}">
    <vt:lpwstr>Bern-Liebefeld</vt:lpwstr>
  </property>
  <property name="FSC#ATSTATECFG@1.1001:DepartmentStreet" pid="166" fmtid="{D5CDD505-2E9C-101B-9397-08002B2CF9AE}">
    <vt:lpwstr>Schwarzenburgstrasse 155</vt:lpwstr>
  </property>
  <property name="FSC#ATSTATECFG@1.1001:DepartmentDVR" pid="167" fmtid="{D5CDD505-2E9C-101B-9397-08002B2CF9AE}">
    <vt:lpwstr/>
  </property>
  <property name="FSC#ATSTATECFG@1.1001:DepartmentUID" pid="168" fmtid="{D5CDD505-2E9C-101B-9397-08002B2CF9AE}">
    <vt:lpwstr/>
  </property>
  <property name="FSC#ATSTATECFG@1.1001:SubfileReference" pid="169" fmtid="{D5CDD505-2E9C-101B-9397-08002B2CF9AE}">
    <vt:lpwstr>2016-01-08/234</vt:lpwstr>
  </property>
  <property name="FSC#ATSTATECFG@1.1001:Clause" pid="170" fmtid="{D5CDD505-2E9C-101B-9397-08002B2CF9AE}">
    <vt:lpwstr/>
  </property>
  <property name="FSC#ATSTATECFG@1.1001:ApprovedSignature" pid="171" fmtid="{D5CDD505-2E9C-101B-9397-08002B2CF9AE}">
    <vt:lpwstr/>
  </property>
  <property name="FSC#ATSTATECFG@1.1001:BankAccount" pid="172" fmtid="{D5CDD505-2E9C-101B-9397-08002B2CF9AE}">
    <vt:lpwstr/>
  </property>
  <property name="FSC#ATSTATECFG@1.1001:BankAccountOwner" pid="173" fmtid="{D5CDD505-2E9C-101B-9397-08002B2CF9AE}">
    <vt:lpwstr/>
  </property>
  <property name="FSC#ATSTATECFG@1.1001:BankInstitute" pid="174" fmtid="{D5CDD505-2E9C-101B-9397-08002B2CF9AE}">
    <vt:lpwstr/>
  </property>
  <property name="FSC#ATSTATECFG@1.1001:BankAccountID" pid="175" fmtid="{D5CDD505-2E9C-101B-9397-08002B2CF9AE}">
    <vt:lpwstr/>
  </property>
  <property name="FSC#ATSTATECFG@1.1001:BankAccountIBAN" pid="176" fmtid="{D5CDD505-2E9C-101B-9397-08002B2CF9AE}">
    <vt:lpwstr/>
  </property>
  <property name="FSC#ATSTATECFG@1.1001:BankAccountBIC" pid="177" fmtid="{D5CDD505-2E9C-101B-9397-08002B2CF9AE}">
    <vt:lpwstr/>
  </property>
  <property name="FSC#ATSTATECFG@1.1001:BankName" pid="178" fmtid="{D5CDD505-2E9C-101B-9397-08002B2CF9AE}">
    <vt:lpwstr/>
  </property>
  <property name="FSC#CCAPRECONFIG@15.1001:AddrAnrede" pid="179" fmtid="{D5CDD505-2E9C-101B-9397-08002B2CF9AE}">
    <vt:lpwstr/>
  </property>
  <property name="FSC#CCAPRECONFIG@15.1001:AddrTitel" pid="180" fmtid="{D5CDD505-2E9C-101B-9397-08002B2CF9AE}">
    <vt:lpwstr/>
  </property>
  <property name="FSC#CCAPRECONFIG@15.1001:AddrNachgestellter_Titel" pid="181" fmtid="{D5CDD505-2E9C-101B-9397-08002B2CF9AE}">
    <vt:lpwstr/>
  </property>
  <property name="FSC#CCAPRECONFIG@15.1001:AddrVorname" pid="182" fmtid="{D5CDD505-2E9C-101B-9397-08002B2CF9AE}">
    <vt:lpwstr/>
  </property>
  <property name="FSC#CCAPRECONFIG@15.1001:AddrNachname" pid="183" fmtid="{D5CDD505-2E9C-101B-9397-08002B2CF9AE}">
    <vt:lpwstr/>
  </property>
  <property name="FSC#CCAPRECONFIG@15.1001:AddrzH" pid="184" fmtid="{D5CDD505-2E9C-101B-9397-08002B2CF9AE}">
    <vt:lpwstr/>
  </property>
  <property name="FSC#CCAPRECONFIG@15.1001:AddrGeschlecht" pid="185" fmtid="{D5CDD505-2E9C-101B-9397-08002B2CF9AE}">
    <vt:lpwstr/>
  </property>
  <property name="FSC#CCAPRECONFIG@15.1001:AddrStrasse" pid="186" fmtid="{D5CDD505-2E9C-101B-9397-08002B2CF9AE}">
    <vt:lpwstr/>
  </property>
  <property name="FSC#CCAPRECONFIG@15.1001:AddrHausnummer" pid="187" fmtid="{D5CDD505-2E9C-101B-9397-08002B2CF9AE}">
    <vt:lpwstr/>
  </property>
  <property name="FSC#CCAPRECONFIG@15.1001:AddrStiege" pid="188" fmtid="{D5CDD505-2E9C-101B-9397-08002B2CF9AE}">
    <vt:lpwstr/>
  </property>
  <property name="FSC#CCAPRECONFIG@15.1001:AddrTuer" pid="189" fmtid="{D5CDD505-2E9C-101B-9397-08002B2CF9AE}">
    <vt:lpwstr/>
  </property>
  <property name="FSC#CCAPRECONFIG@15.1001:AddrPostfach" pid="190" fmtid="{D5CDD505-2E9C-101B-9397-08002B2CF9AE}">
    <vt:lpwstr/>
  </property>
  <property name="FSC#CCAPRECONFIG@15.1001:AddrPostleitzahl" pid="191" fmtid="{D5CDD505-2E9C-101B-9397-08002B2CF9AE}">
    <vt:lpwstr/>
  </property>
  <property name="FSC#CCAPRECONFIG@15.1001:AddrOrt" pid="192" fmtid="{D5CDD505-2E9C-101B-9397-08002B2CF9AE}">
    <vt:lpwstr/>
  </property>
  <property name="FSC#CCAPRECONFIG@15.1001:AddrLand" pid="193" fmtid="{D5CDD505-2E9C-101B-9397-08002B2CF9AE}">
    <vt:lpwstr/>
  </property>
  <property name="FSC#CCAPRECONFIG@15.1001:AddrEmail" pid="194" fmtid="{D5CDD505-2E9C-101B-9397-08002B2CF9AE}">
    <vt:lpwstr/>
  </property>
  <property name="FSC#CCAPRECONFIG@15.1001:AddrAdresse" pid="195" fmtid="{D5CDD505-2E9C-101B-9397-08002B2CF9AE}">
    <vt:lpwstr/>
  </property>
  <property name="FSC#CCAPRECONFIG@15.1001:AddrFax" pid="196" fmtid="{D5CDD505-2E9C-101B-9397-08002B2CF9AE}">
    <vt:lpwstr/>
  </property>
  <property name="FSC#CCAPRECONFIG@15.1001:AddrOrganisationsname" pid="197" fmtid="{D5CDD505-2E9C-101B-9397-08002B2CF9AE}">
    <vt:lpwstr/>
  </property>
  <property name="FSC#CCAPRECONFIG@15.1001:AddrOrganisationskurzname" pid="198" fmtid="{D5CDD505-2E9C-101B-9397-08002B2CF9AE}">
    <vt:lpwstr/>
  </property>
  <property name="FSC#CCAPRECONFIG@15.1001:AddrAbschriftsbemerkung" pid="199" fmtid="{D5CDD505-2E9C-101B-9397-08002B2CF9AE}">
    <vt:lpwstr/>
  </property>
  <property name="FSC#CCAPRECONFIG@15.1001:AddrName_Zeile_2" pid="200" fmtid="{D5CDD505-2E9C-101B-9397-08002B2CF9AE}">
    <vt:lpwstr/>
  </property>
  <property name="FSC#CCAPRECONFIG@15.1001:AddrName_Zeile_3" pid="201" fmtid="{D5CDD505-2E9C-101B-9397-08002B2CF9AE}">
    <vt:lpwstr/>
  </property>
  <property name="FSC#CCAPRECONFIG@15.1001:AddrPostalischeAdresse" pid="202" fmtid="{D5CDD505-2E9C-101B-9397-08002B2CF9AE}">
    <vt:lpwstr/>
  </property>
  <property name="FSC#COOSYSTEM@1.1:Container" pid="203" fmtid="{D5CDD505-2E9C-101B-9397-08002B2CF9AE}">
    <vt:lpwstr>COO.2101.102.2.1073419</vt:lpwstr>
  </property>
  <property name="FSC#FSCFOLIO@1.1001:docpropproject" pid="204" fmtid="{D5CDD505-2E9C-101B-9397-08002B2CF9AE}">
    <vt:lpwstr/>
  </property>
</Properties>
</file>